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9D107" w14:textId="557934B8" w:rsidR="00F73185" w:rsidRDefault="00903CD5">
      <w:pPr>
        <w:pStyle w:val="Heading1"/>
        <w:pBdr>
          <w:bottom w:val="single" w:sz="12" w:space="4" w:color="C9A24B"/>
        </w:pBdr>
        <w:spacing w:before="400" w:after="200"/>
      </w:pPr>
      <w:r>
        <w:rPr>
          <w:rFonts w:ascii="Calibri" w:eastAsia="Calibri" w:hAnsi="Calibri" w:cs="Calibri"/>
          <w:b/>
          <w:bCs/>
          <w:color w:val="1B2A4A"/>
          <w:sz w:val="30"/>
          <w:szCs w:val="30"/>
        </w:rPr>
        <w:t>Key Findings</w:t>
      </w:r>
    </w:p>
    <w:p w14:paraId="18C4A06F" w14:textId="15931057" w:rsidR="00F73185" w:rsidRDefault="00360822">
      <w:pPr>
        <w:spacing w:before="320" w:after="100"/>
      </w:pPr>
      <w:r>
        <w:rPr>
          <w:rFonts w:ascii="Calibri" w:eastAsia="Calibri" w:hAnsi="Calibri" w:cs="Calibri"/>
          <w:b/>
          <w:bCs/>
          <w:color w:val="1B2A4A"/>
          <w:sz w:val="24"/>
          <w:szCs w:val="24"/>
        </w:rPr>
        <w:t xml:space="preserve">1. Contradictory sign-in state   </w:t>
      </w:r>
      <w:r>
        <w:rPr>
          <w:rFonts w:ascii="Calibri" w:eastAsia="Calibri" w:hAnsi="Calibri" w:cs="Calibri"/>
          <w:b/>
          <w:bCs/>
          <w:color w:val="FFFFFF"/>
          <w:sz w:val="18"/>
          <w:szCs w:val="18"/>
          <w:shd w:val="solid" w:color="B03A2E" w:fill="B03A2E"/>
        </w:rPr>
        <w:t xml:space="preserve">  HIGH</w:t>
      </w:r>
    </w:p>
    <w:p w14:paraId="4A4B8037" w14:textId="77777777" w:rsidR="00F73185" w:rsidRDefault="00360822">
      <w:pPr>
        <w:spacing w:after="100" w:line="280" w:lineRule="auto"/>
      </w:pPr>
      <w:r>
        <w:rPr>
          <w:rFonts w:ascii="Calibri" w:eastAsia="Calibri" w:hAnsi="Calibri" w:cs="Calibri"/>
          <w:b/>
          <w:bCs/>
          <w:color w:val="3B3F8C"/>
          <w:sz w:val="22"/>
          <w:szCs w:val="22"/>
        </w:rPr>
        <w:t xml:space="preserve">Observed: </w:t>
      </w:r>
      <w:r>
        <w:rPr>
          <w:rFonts w:ascii="Calibri" w:eastAsia="Calibri" w:hAnsi="Calibri" w:cs="Calibri"/>
          <w:color w:val="444444"/>
          <w:sz w:val="22"/>
          <w:szCs w:val="22"/>
        </w:rPr>
        <w:t>A returning user with saved credentials is shown a banner urging them to register as a 'New User' immediately after the page loads, despite an existing account being detected.</w:t>
      </w:r>
    </w:p>
    <w:p w14:paraId="4D82992B" w14:textId="77777777" w:rsidR="00F73185" w:rsidRDefault="00360822">
      <w:pPr>
        <w:spacing w:after="100" w:line="280" w:lineRule="auto"/>
      </w:pPr>
      <w:r>
        <w:rPr>
          <w:rFonts w:ascii="Calibri" w:eastAsia="Calibri" w:hAnsi="Calibri" w:cs="Calibri"/>
          <w:b/>
          <w:bCs/>
          <w:color w:val="3B3F8C"/>
          <w:sz w:val="22"/>
          <w:szCs w:val="22"/>
        </w:rPr>
        <w:t xml:space="preserve">Impact: </w:t>
      </w:r>
      <w:r>
        <w:rPr>
          <w:rFonts w:ascii="Calibri" w:eastAsia="Calibri" w:hAnsi="Calibri" w:cs="Calibri"/>
          <w:color w:val="444444"/>
          <w:sz w:val="22"/>
          <w:szCs w:val="22"/>
        </w:rPr>
        <w:t>Creates doubt about whether an existing account is still valid, leading some users to attempt duplicate registration.</w:t>
      </w:r>
    </w:p>
    <w:p w14:paraId="263AE2A3" w14:textId="77777777" w:rsidR="00F73185" w:rsidRDefault="00360822">
      <w:pPr>
        <w:spacing w:after="100" w:line="280" w:lineRule="auto"/>
      </w:pPr>
      <w:r>
        <w:rPr>
          <w:rFonts w:ascii="Calibri" w:eastAsia="Calibri" w:hAnsi="Calibri" w:cs="Calibri"/>
          <w:b/>
          <w:bCs/>
          <w:color w:val="3B3F8C"/>
          <w:sz w:val="22"/>
          <w:szCs w:val="22"/>
        </w:rPr>
        <w:t xml:space="preserve">Fix direction: </w:t>
      </w:r>
      <w:r>
        <w:rPr>
          <w:rFonts w:ascii="Calibri" w:eastAsia="Calibri" w:hAnsi="Calibri" w:cs="Calibri"/>
          <w:color w:val="444444"/>
          <w:sz w:val="22"/>
          <w:szCs w:val="22"/>
        </w:rPr>
        <w:t>Show one unambiguous authentication state at a time. Never surface a 'register' prompt to a session that already has valid stored credentials.</w:t>
      </w:r>
    </w:p>
    <w:p w14:paraId="3C153CCA" w14:textId="77777777" w:rsidR="00F73185" w:rsidRDefault="00360822">
      <w:pPr>
        <w:spacing w:before="320" w:after="100"/>
      </w:pPr>
      <w:r>
        <w:rPr>
          <w:rFonts w:ascii="Calibri" w:eastAsia="Calibri" w:hAnsi="Calibri" w:cs="Calibri"/>
          <w:b/>
          <w:bCs/>
          <w:color w:val="1B2A4A"/>
          <w:sz w:val="24"/>
          <w:szCs w:val="24"/>
        </w:rPr>
        <w:t xml:space="preserve">2. Non-functional 'apply' links   </w:t>
      </w:r>
      <w:r>
        <w:rPr>
          <w:rFonts w:ascii="Calibri" w:eastAsia="Calibri" w:hAnsi="Calibri" w:cs="Calibri"/>
          <w:b/>
          <w:bCs/>
          <w:color w:val="FFFFFF"/>
          <w:sz w:val="18"/>
          <w:szCs w:val="18"/>
          <w:shd w:val="solid" w:color="B03A2E" w:fill="B03A2E"/>
        </w:rPr>
        <w:t xml:space="preserve">  HIGH  </w:t>
      </w:r>
    </w:p>
    <w:p w14:paraId="15C9E65B" w14:textId="77777777" w:rsidR="00F73185" w:rsidRDefault="00360822">
      <w:pPr>
        <w:spacing w:after="100" w:line="280" w:lineRule="auto"/>
      </w:pPr>
      <w:r>
        <w:rPr>
          <w:rFonts w:ascii="Calibri" w:eastAsia="Calibri" w:hAnsi="Calibri" w:cs="Calibri"/>
          <w:b/>
          <w:bCs/>
          <w:color w:val="3B3F8C"/>
          <w:sz w:val="22"/>
          <w:szCs w:val="22"/>
        </w:rPr>
        <w:t xml:space="preserve">Observed: </w:t>
      </w:r>
      <w:r>
        <w:rPr>
          <w:rFonts w:ascii="Calibri" w:eastAsia="Calibri" w:hAnsi="Calibri" w:cs="Calibri"/>
          <w:color w:val="444444"/>
          <w:sz w:val="22"/>
          <w:szCs w:val="22"/>
        </w:rPr>
        <w:t>In the master services table, the 'link to apply' column is identical for every one of the 100+ services and simply points back to the homepage rather than the specific service.</w:t>
      </w:r>
    </w:p>
    <w:p w14:paraId="7D96E3C8" w14:textId="77777777" w:rsidR="00F73185" w:rsidRDefault="00360822">
      <w:pPr>
        <w:spacing w:after="100" w:line="280" w:lineRule="auto"/>
      </w:pPr>
      <w:r>
        <w:rPr>
          <w:rFonts w:ascii="Calibri" w:eastAsia="Calibri" w:hAnsi="Calibri" w:cs="Calibri"/>
          <w:b/>
          <w:bCs/>
          <w:color w:val="3B3F8C"/>
          <w:sz w:val="22"/>
          <w:szCs w:val="22"/>
        </w:rPr>
        <w:t xml:space="preserve">Impact: </w:t>
      </w:r>
      <w:r>
        <w:rPr>
          <w:rFonts w:ascii="Calibri" w:eastAsia="Calibri" w:hAnsi="Calibri" w:cs="Calibri"/>
          <w:color w:val="444444"/>
          <w:sz w:val="22"/>
          <w:szCs w:val="22"/>
        </w:rPr>
        <w:t>A user who finds their service in the table gains no shortcut — they must restart navigation from scratch, effectively doubling the effort of using the table at all.</w:t>
      </w:r>
    </w:p>
    <w:p w14:paraId="20AD6EBD" w14:textId="77777777" w:rsidR="00F73185" w:rsidRDefault="00360822">
      <w:pPr>
        <w:spacing w:after="100" w:line="280" w:lineRule="auto"/>
      </w:pPr>
      <w:r>
        <w:rPr>
          <w:rFonts w:ascii="Calibri" w:eastAsia="Calibri" w:hAnsi="Calibri" w:cs="Calibri"/>
          <w:b/>
          <w:bCs/>
          <w:color w:val="3B3F8C"/>
          <w:sz w:val="22"/>
          <w:szCs w:val="22"/>
        </w:rPr>
        <w:t xml:space="preserve">Fix direction: </w:t>
      </w:r>
      <w:r>
        <w:rPr>
          <w:rFonts w:ascii="Calibri" w:eastAsia="Calibri" w:hAnsi="Calibri" w:cs="Calibri"/>
          <w:color w:val="444444"/>
          <w:sz w:val="22"/>
          <w:szCs w:val="22"/>
        </w:rPr>
        <w:t>Every service listing must deep-link directly to its own application entry point.</w:t>
      </w:r>
    </w:p>
    <w:p w14:paraId="387DFE89" w14:textId="77777777" w:rsidR="00F73185" w:rsidRDefault="00360822">
      <w:pPr>
        <w:spacing w:before="320" w:after="100"/>
      </w:pPr>
      <w:r>
        <w:rPr>
          <w:rFonts w:ascii="Calibri" w:eastAsia="Calibri" w:hAnsi="Calibri" w:cs="Calibri"/>
          <w:b/>
          <w:bCs/>
          <w:color w:val="1B2A4A"/>
          <w:sz w:val="24"/>
          <w:szCs w:val="24"/>
        </w:rPr>
        <w:t xml:space="preserve">3. Unfiltered, undifferentiated service </w:t>
      </w:r>
      <w:proofErr w:type="spellStart"/>
      <w:r>
        <w:rPr>
          <w:rFonts w:ascii="Calibri" w:eastAsia="Calibri" w:hAnsi="Calibri" w:cs="Calibri"/>
          <w:b/>
          <w:bCs/>
          <w:color w:val="1B2A4A"/>
          <w:sz w:val="24"/>
          <w:szCs w:val="24"/>
        </w:rPr>
        <w:t>catalog</w:t>
      </w:r>
      <w:proofErr w:type="spellEnd"/>
      <w:r>
        <w:rPr>
          <w:rFonts w:ascii="Calibri" w:eastAsia="Calibri" w:hAnsi="Calibri" w:cs="Calibri"/>
          <w:b/>
          <w:bCs/>
          <w:color w:val="1B2A4A"/>
          <w:sz w:val="24"/>
          <w:szCs w:val="24"/>
        </w:rPr>
        <w:t xml:space="preserve">   </w:t>
      </w:r>
      <w:r>
        <w:rPr>
          <w:rFonts w:ascii="Calibri" w:eastAsia="Calibri" w:hAnsi="Calibri" w:cs="Calibri"/>
          <w:b/>
          <w:bCs/>
          <w:color w:val="FFFFFF"/>
          <w:sz w:val="18"/>
          <w:szCs w:val="18"/>
          <w:shd w:val="solid" w:color="B03A2E" w:fill="B03A2E"/>
        </w:rPr>
        <w:t xml:space="preserve">  HIGH  </w:t>
      </w:r>
    </w:p>
    <w:p w14:paraId="549A983F" w14:textId="77777777" w:rsidR="00F73185" w:rsidRDefault="00360822">
      <w:pPr>
        <w:spacing w:after="100" w:line="280" w:lineRule="auto"/>
      </w:pPr>
      <w:r>
        <w:rPr>
          <w:rFonts w:ascii="Calibri" w:eastAsia="Calibri" w:hAnsi="Calibri" w:cs="Calibri"/>
          <w:b/>
          <w:bCs/>
          <w:color w:val="3B3F8C"/>
          <w:sz w:val="22"/>
          <w:szCs w:val="22"/>
        </w:rPr>
        <w:t xml:space="preserve">Observed: </w:t>
      </w:r>
      <w:r>
        <w:rPr>
          <w:rFonts w:ascii="Calibri" w:eastAsia="Calibri" w:hAnsi="Calibri" w:cs="Calibri"/>
          <w:color w:val="444444"/>
          <w:sz w:val="22"/>
          <w:szCs w:val="22"/>
        </w:rPr>
        <w:t>All services across all departments (Fisheries, Traffic Police, Revenue, Civil Supplies, Anna University, and more) are listed in one continuous table with no search, filter, or categorization by common citizen need.</w:t>
      </w:r>
    </w:p>
    <w:p w14:paraId="49CF97DB" w14:textId="77777777" w:rsidR="00F73185" w:rsidRDefault="00360822">
      <w:pPr>
        <w:spacing w:after="100" w:line="280" w:lineRule="auto"/>
      </w:pPr>
      <w:r>
        <w:rPr>
          <w:rFonts w:ascii="Calibri" w:eastAsia="Calibri" w:hAnsi="Calibri" w:cs="Calibri"/>
          <w:b/>
          <w:bCs/>
          <w:color w:val="3B3F8C"/>
          <w:sz w:val="22"/>
          <w:szCs w:val="22"/>
        </w:rPr>
        <w:t xml:space="preserve">Impact: </w:t>
      </w:r>
      <w:r>
        <w:rPr>
          <w:rFonts w:ascii="Calibri" w:eastAsia="Calibri" w:hAnsi="Calibri" w:cs="Calibri"/>
          <w:color w:val="444444"/>
          <w:sz w:val="22"/>
          <w:szCs w:val="22"/>
        </w:rPr>
        <w:t>Finding a specific, commonly needed service (e.g. a Community Certificate) requires scanning a long undifferentiated list rather than a guided path.</w:t>
      </w:r>
    </w:p>
    <w:p w14:paraId="3C0186C6" w14:textId="77777777" w:rsidR="00F73185" w:rsidRDefault="00360822">
      <w:pPr>
        <w:spacing w:after="100" w:line="280" w:lineRule="auto"/>
      </w:pPr>
      <w:r>
        <w:rPr>
          <w:rFonts w:ascii="Calibri" w:eastAsia="Calibri" w:hAnsi="Calibri" w:cs="Calibri"/>
          <w:b/>
          <w:bCs/>
          <w:color w:val="3B3F8C"/>
          <w:sz w:val="22"/>
          <w:szCs w:val="22"/>
        </w:rPr>
        <w:t xml:space="preserve">Fix direction: </w:t>
      </w:r>
      <w:r>
        <w:rPr>
          <w:rFonts w:ascii="Calibri" w:eastAsia="Calibri" w:hAnsi="Calibri" w:cs="Calibri"/>
          <w:color w:val="444444"/>
          <w:sz w:val="22"/>
          <w:szCs w:val="22"/>
        </w:rPr>
        <w:t>Group services by everyday life-events (certificates, ration card, fines, admissions) with search-as-you-type, and surface the most-requested services first.</w:t>
      </w:r>
    </w:p>
    <w:p w14:paraId="219C2815" w14:textId="77777777" w:rsidR="00F73185" w:rsidRDefault="00360822">
      <w:pPr>
        <w:spacing w:before="320" w:after="100"/>
      </w:pPr>
      <w:r>
        <w:rPr>
          <w:rFonts w:ascii="Calibri" w:eastAsia="Calibri" w:hAnsi="Calibri" w:cs="Calibri"/>
          <w:b/>
          <w:bCs/>
          <w:color w:val="1B2A4A"/>
          <w:sz w:val="24"/>
          <w:szCs w:val="24"/>
        </w:rPr>
        <w:t xml:space="preserve">4. Missing or inaccurate document requirements   </w:t>
      </w:r>
      <w:r>
        <w:rPr>
          <w:rFonts w:ascii="Calibri" w:eastAsia="Calibri" w:hAnsi="Calibri" w:cs="Calibri"/>
          <w:b/>
          <w:bCs/>
          <w:color w:val="FFFFFF"/>
          <w:sz w:val="18"/>
          <w:szCs w:val="18"/>
          <w:shd w:val="solid" w:color="B03A2E" w:fill="B03A2E"/>
        </w:rPr>
        <w:t xml:space="preserve">  HIGH  </w:t>
      </w:r>
    </w:p>
    <w:p w14:paraId="7EBA7269" w14:textId="77777777" w:rsidR="00F73185" w:rsidRDefault="00360822">
      <w:pPr>
        <w:spacing w:after="100" w:line="280" w:lineRule="auto"/>
      </w:pPr>
      <w:r>
        <w:rPr>
          <w:rFonts w:ascii="Calibri" w:eastAsia="Calibri" w:hAnsi="Calibri" w:cs="Calibri"/>
          <w:b/>
          <w:bCs/>
          <w:color w:val="3B3F8C"/>
          <w:sz w:val="22"/>
          <w:szCs w:val="22"/>
        </w:rPr>
        <w:t xml:space="preserve">Observed: </w:t>
      </w:r>
      <w:r>
        <w:rPr>
          <w:rFonts w:ascii="Calibri" w:eastAsia="Calibri" w:hAnsi="Calibri" w:cs="Calibri"/>
          <w:color w:val="444444"/>
          <w:sz w:val="22"/>
          <w:szCs w:val="22"/>
        </w:rPr>
        <w:t>Several services list their required documents simply as 'NA', even for applications that clearly require supporting documents (e.g. a new ration card application).</w:t>
      </w:r>
    </w:p>
    <w:p w14:paraId="51C41C9B" w14:textId="77777777" w:rsidR="00F73185" w:rsidRDefault="00360822">
      <w:pPr>
        <w:spacing w:after="100" w:line="280" w:lineRule="auto"/>
      </w:pPr>
      <w:r>
        <w:rPr>
          <w:rFonts w:ascii="Calibri" w:eastAsia="Calibri" w:hAnsi="Calibri" w:cs="Calibri"/>
          <w:b/>
          <w:bCs/>
          <w:color w:val="3B3F8C"/>
          <w:sz w:val="22"/>
          <w:szCs w:val="22"/>
        </w:rPr>
        <w:t xml:space="preserve">Impact: </w:t>
      </w:r>
      <w:r>
        <w:rPr>
          <w:rFonts w:ascii="Calibri" w:eastAsia="Calibri" w:hAnsi="Calibri" w:cs="Calibri"/>
          <w:color w:val="444444"/>
          <w:sz w:val="22"/>
          <w:szCs w:val="22"/>
        </w:rPr>
        <w:t xml:space="preserve">Citizens cannot prepare in advance and may travel to a service </w:t>
      </w:r>
      <w:proofErr w:type="spellStart"/>
      <w:r>
        <w:rPr>
          <w:rFonts w:ascii="Calibri" w:eastAsia="Calibri" w:hAnsi="Calibri" w:cs="Calibri"/>
          <w:color w:val="444444"/>
          <w:sz w:val="22"/>
          <w:szCs w:val="22"/>
        </w:rPr>
        <w:t>center</w:t>
      </w:r>
      <w:proofErr w:type="spellEnd"/>
      <w:r>
        <w:rPr>
          <w:rFonts w:ascii="Calibri" w:eastAsia="Calibri" w:hAnsi="Calibri" w:cs="Calibri"/>
          <w:color w:val="444444"/>
          <w:sz w:val="22"/>
          <w:szCs w:val="22"/>
        </w:rPr>
        <w:t xml:space="preserve"> or attempt an online submission without the correct paperwork, causing rejected or delayed applications.</w:t>
      </w:r>
    </w:p>
    <w:p w14:paraId="6B8A46E4" w14:textId="77777777" w:rsidR="00F73185" w:rsidRDefault="00360822">
      <w:pPr>
        <w:spacing w:after="100" w:line="280" w:lineRule="auto"/>
      </w:pPr>
      <w:r>
        <w:rPr>
          <w:rFonts w:ascii="Calibri" w:eastAsia="Calibri" w:hAnsi="Calibri" w:cs="Calibri"/>
          <w:b/>
          <w:bCs/>
          <w:color w:val="3B3F8C"/>
          <w:sz w:val="22"/>
          <w:szCs w:val="22"/>
        </w:rPr>
        <w:t xml:space="preserve">Fix direction: </w:t>
      </w:r>
      <w:r>
        <w:rPr>
          <w:rFonts w:ascii="Calibri" w:eastAsia="Calibri" w:hAnsi="Calibri" w:cs="Calibri"/>
          <w:color w:val="444444"/>
          <w:sz w:val="22"/>
          <w:szCs w:val="22"/>
        </w:rPr>
        <w:t>Every service must carry an accurate, maintained document checklist shown before the application starts, not buried in a separate FAQ page.</w:t>
      </w:r>
    </w:p>
    <w:p w14:paraId="32CE77D7" w14:textId="77777777" w:rsidR="00F73185" w:rsidRDefault="00360822">
      <w:pPr>
        <w:spacing w:before="320" w:after="100"/>
      </w:pPr>
      <w:r>
        <w:rPr>
          <w:rFonts w:ascii="Calibri" w:eastAsia="Calibri" w:hAnsi="Calibri" w:cs="Calibri"/>
          <w:b/>
          <w:bCs/>
          <w:color w:val="1B2A4A"/>
          <w:sz w:val="24"/>
          <w:szCs w:val="24"/>
        </w:rPr>
        <w:t xml:space="preserve">5. No processing-time expectations   </w:t>
      </w:r>
      <w:r>
        <w:rPr>
          <w:rFonts w:ascii="Calibri" w:eastAsia="Calibri" w:hAnsi="Calibri" w:cs="Calibri"/>
          <w:b/>
          <w:bCs/>
          <w:color w:val="FFFFFF"/>
          <w:sz w:val="18"/>
          <w:szCs w:val="18"/>
          <w:shd w:val="solid" w:color="B8860B" w:fill="B8860B"/>
        </w:rPr>
        <w:t xml:space="preserve">  MEDIUM  </w:t>
      </w:r>
    </w:p>
    <w:p w14:paraId="35D832DF" w14:textId="77777777" w:rsidR="00F73185" w:rsidRDefault="00360822">
      <w:pPr>
        <w:spacing w:after="100" w:line="280" w:lineRule="auto"/>
      </w:pPr>
      <w:r>
        <w:rPr>
          <w:rFonts w:ascii="Calibri" w:eastAsia="Calibri" w:hAnsi="Calibri" w:cs="Calibri"/>
          <w:b/>
          <w:bCs/>
          <w:color w:val="3B3F8C"/>
          <w:sz w:val="22"/>
          <w:szCs w:val="22"/>
        </w:rPr>
        <w:t xml:space="preserve">Observed: </w:t>
      </w:r>
      <w:r>
        <w:rPr>
          <w:rFonts w:ascii="Calibri" w:eastAsia="Calibri" w:hAnsi="Calibri" w:cs="Calibri"/>
          <w:color w:val="444444"/>
          <w:sz w:val="22"/>
          <w:szCs w:val="22"/>
        </w:rPr>
        <w:t>The 'Stipulated Timeline' column is blank for every listed service.</w:t>
      </w:r>
    </w:p>
    <w:p w14:paraId="42245E97" w14:textId="77777777" w:rsidR="00F73185" w:rsidRDefault="00360822">
      <w:pPr>
        <w:spacing w:after="100" w:line="280" w:lineRule="auto"/>
      </w:pPr>
      <w:r>
        <w:rPr>
          <w:rFonts w:ascii="Calibri" w:eastAsia="Calibri" w:hAnsi="Calibri" w:cs="Calibri"/>
          <w:b/>
          <w:bCs/>
          <w:color w:val="3B3F8C"/>
          <w:sz w:val="22"/>
          <w:szCs w:val="22"/>
        </w:rPr>
        <w:t xml:space="preserve">Impact: </w:t>
      </w:r>
      <w:r>
        <w:rPr>
          <w:rFonts w:ascii="Calibri" w:eastAsia="Calibri" w:hAnsi="Calibri" w:cs="Calibri"/>
          <w:color w:val="444444"/>
          <w:sz w:val="22"/>
          <w:szCs w:val="22"/>
        </w:rPr>
        <w:t>Citizens have no way to know whether a delay is normal or a sign something has gone wrong, increasing anxiety and repeat helpdesk contact.</w:t>
      </w:r>
    </w:p>
    <w:p w14:paraId="084DAEEF" w14:textId="77777777" w:rsidR="00F73185" w:rsidRDefault="00360822">
      <w:pPr>
        <w:spacing w:after="100" w:line="280" w:lineRule="auto"/>
      </w:pPr>
      <w:r>
        <w:rPr>
          <w:rFonts w:ascii="Calibri" w:eastAsia="Calibri" w:hAnsi="Calibri" w:cs="Calibri"/>
          <w:b/>
          <w:bCs/>
          <w:color w:val="3B3F8C"/>
          <w:sz w:val="22"/>
          <w:szCs w:val="22"/>
        </w:rPr>
        <w:t xml:space="preserve">Fix direction: </w:t>
      </w:r>
      <w:r>
        <w:rPr>
          <w:rFonts w:ascii="Calibri" w:eastAsia="Calibri" w:hAnsi="Calibri" w:cs="Calibri"/>
          <w:color w:val="444444"/>
          <w:sz w:val="22"/>
          <w:szCs w:val="22"/>
        </w:rPr>
        <w:t>Publish a realistic turnaround range per service, and reflect it again on the status-tracking screen.</w:t>
      </w:r>
    </w:p>
    <w:p w14:paraId="273CC5C4" w14:textId="77777777" w:rsidR="00F73185" w:rsidRDefault="00360822">
      <w:pPr>
        <w:spacing w:before="320" w:after="100"/>
      </w:pPr>
      <w:r>
        <w:rPr>
          <w:rFonts w:ascii="Calibri" w:eastAsia="Calibri" w:hAnsi="Calibri" w:cs="Calibri"/>
          <w:b/>
          <w:bCs/>
          <w:color w:val="1B2A4A"/>
          <w:sz w:val="24"/>
          <w:szCs w:val="24"/>
        </w:rPr>
        <w:lastRenderedPageBreak/>
        <w:t xml:space="preserve">6. No native grievance or complaint system   </w:t>
      </w:r>
      <w:r>
        <w:rPr>
          <w:rFonts w:ascii="Calibri" w:eastAsia="Calibri" w:hAnsi="Calibri" w:cs="Calibri"/>
          <w:b/>
          <w:bCs/>
          <w:color w:val="FFFFFF"/>
          <w:sz w:val="18"/>
          <w:szCs w:val="18"/>
          <w:shd w:val="solid" w:color="B8860B" w:fill="B8860B"/>
        </w:rPr>
        <w:t xml:space="preserve">  MEDIUM  </w:t>
      </w:r>
    </w:p>
    <w:p w14:paraId="617BB9DB" w14:textId="77777777" w:rsidR="00F73185" w:rsidRDefault="00360822">
      <w:pPr>
        <w:spacing w:after="100" w:line="280" w:lineRule="auto"/>
      </w:pPr>
      <w:r>
        <w:rPr>
          <w:rFonts w:ascii="Calibri" w:eastAsia="Calibri" w:hAnsi="Calibri" w:cs="Calibri"/>
          <w:b/>
          <w:bCs/>
          <w:color w:val="3B3F8C"/>
          <w:sz w:val="22"/>
          <w:szCs w:val="22"/>
        </w:rPr>
        <w:t xml:space="preserve">Observed: </w:t>
      </w:r>
      <w:r>
        <w:rPr>
          <w:rFonts w:ascii="Calibri" w:eastAsia="Calibri" w:hAnsi="Calibri" w:cs="Calibri"/>
          <w:color w:val="444444"/>
          <w:sz w:val="22"/>
          <w:szCs w:val="22"/>
        </w:rPr>
        <w:t>The portal's own 'Grievances/Complaints' page contains no form — only two outbound links to separate government sites (a CM helpline portal and a CM cell site).</w:t>
      </w:r>
    </w:p>
    <w:p w14:paraId="6295F59A" w14:textId="77777777" w:rsidR="00F73185" w:rsidRDefault="00360822">
      <w:pPr>
        <w:spacing w:after="100" w:line="280" w:lineRule="auto"/>
      </w:pPr>
      <w:r>
        <w:rPr>
          <w:rFonts w:ascii="Calibri" w:eastAsia="Calibri" w:hAnsi="Calibri" w:cs="Calibri"/>
          <w:b/>
          <w:bCs/>
          <w:color w:val="3B3F8C"/>
          <w:sz w:val="22"/>
          <w:szCs w:val="22"/>
        </w:rPr>
        <w:t xml:space="preserve">Impact: </w:t>
      </w:r>
      <w:r>
        <w:rPr>
          <w:rFonts w:ascii="Calibri" w:eastAsia="Calibri" w:hAnsi="Calibri" w:cs="Calibri"/>
          <w:color w:val="444444"/>
          <w:sz w:val="22"/>
          <w:szCs w:val="22"/>
        </w:rPr>
        <w:t>A citizen with an issue on this portal must leave it entirely and re-explain their problem on an unrelated system, with no connection back to their original application.</w:t>
      </w:r>
    </w:p>
    <w:p w14:paraId="2DFBF621" w14:textId="77777777" w:rsidR="00F73185" w:rsidRDefault="00360822">
      <w:pPr>
        <w:spacing w:after="100" w:line="280" w:lineRule="auto"/>
      </w:pPr>
      <w:r>
        <w:rPr>
          <w:rFonts w:ascii="Calibri" w:eastAsia="Calibri" w:hAnsi="Calibri" w:cs="Calibri"/>
          <w:b/>
          <w:bCs/>
          <w:color w:val="3B3F8C"/>
          <w:sz w:val="22"/>
          <w:szCs w:val="22"/>
        </w:rPr>
        <w:t xml:space="preserve">Fix direction: </w:t>
      </w:r>
      <w:r>
        <w:rPr>
          <w:rFonts w:ascii="Calibri" w:eastAsia="Calibri" w:hAnsi="Calibri" w:cs="Calibri"/>
          <w:color w:val="444444"/>
          <w:sz w:val="22"/>
          <w:szCs w:val="22"/>
        </w:rPr>
        <w:t>Build a grievance form scoped to a specific application/reference number, submitted and tracked inside the same product.</w:t>
      </w:r>
    </w:p>
    <w:p w14:paraId="361E1A05" w14:textId="77777777" w:rsidR="00F73185" w:rsidRDefault="00360822">
      <w:pPr>
        <w:spacing w:before="320" w:after="100"/>
      </w:pPr>
      <w:r>
        <w:rPr>
          <w:rFonts w:ascii="Calibri" w:eastAsia="Calibri" w:hAnsi="Calibri" w:cs="Calibri"/>
          <w:b/>
          <w:bCs/>
          <w:color w:val="1B2A4A"/>
          <w:sz w:val="24"/>
          <w:szCs w:val="24"/>
        </w:rPr>
        <w:t xml:space="preserve">7. Fragmented status-tracking across multiple URLs   </w:t>
      </w:r>
      <w:r>
        <w:rPr>
          <w:rFonts w:ascii="Calibri" w:eastAsia="Calibri" w:hAnsi="Calibri" w:cs="Calibri"/>
          <w:b/>
          <w:bCs/>
          <w:color w:val="FFFFFF"/>
          <w:sz w:val="18"/>
          <w:szCs w:val="18"/>
          <w:shd w:val="solid" w:color="B8860B" w:fill="B8860B"/>
        </w:rPr>
        <w:t xml:space="preserve">  MEDIUM  </w:t>
      </w:r>
    </w:p>
    <w:p w14:paraId="3BD8F6FA" w14:textId="77777777" w:rsidR="00F73185" w:rsidRDefault="00360822">
      <w:pPr>
        <w:spacing w:after="100" w:line="280" w:lineRule="auto"/>
      </w:pPr>
      <w:r>
        <w:rPr>
          <w:rFonts w:ascii="Calibri" w:eastAsia="Calibri" w:hAnsi="Calibri" w:cs="Calibri"/>
          <w:b/>
          <w:bCs/>
          <w:color w:val="3B3F8C"/>
          <w:sz w:val="22"/>
          <w:szCs w:val="22"/>
        </w:rPr>
        <w:t xml:space="preserve">Observed: </w:t>
      </w:r>
      <w:r>
        <w:rPr>
          <w:rFonts w:ascii="Calibri" w:eastAsia="Calibri" w:hAnsi="Calibri" w:cs="Calibri"/>
          <w:color w:val="444444"/>
          <w:sz w:val="22"/>
          <w:szCs w:val="22"/>
        </w:rPr>
        <w:t>Status checks are documented across at least three separate endpoints depending on which flow a citizen originally used, with no single canonical page.</w:t>
      </w:r>
    </w:p>
    <w:p w14:paraId="0D87A167" w14:textId="77777777" w:rsidR="00F73185" w:rsidRDefault="00360822">
      <w:pPr>
        <w:spacing w:after="100" w:line="280" w:lineRule="auto"/>
      </w:pPr>
      <w:r>
        <w:rPr>
          <w:rFonts w:ascii="Calibri" w:eastAsia="Calibri" w:hAnsi="Calibri" w:cs="Calibri"/>
          <w:b/>
          <w:bCs/>
          <w:color w:val="3B3F8C"/>
          <w:sz w:val="22"/>
          <w:szCs w:val="22"/>
        </w:rPr>
        <w:t xml:space="preserve">Impact: </w:t>
      </w:r>
      <w:r>
        <w:rPr>
          <w:rFonts w:ascii="Calibri" w:eastAsia="Calibri" w:hAnsi="Calibri" w:cs="Calibri"/>
          <w:color w:val="444444"/>
          <w:sz w:val="22"/>
          <w:szCs w:val="22"/>
        </w:rPr>
        <w:t>Users are often unsure which status page applies to their application, and may check the wrong one and conclude their application is missing.</w:t>
      </w:r>
    </w:p>
    <w:p w14:paraId="274791F5" w14:textId="77777777" w:rsidR="00F73185" w:rsidRDefault="00360822">
      <w:pPr>
        <w:spacing w:after="100" w:line="280" w:lineRule="auto"/>
      </w:pPr>
      <w:r>
        <w:rPr>
          <w:rFonts w:ascii="Calibri" w:eastAsia="Calibri" w:hAnsi="Calibri" w:cs="Calibri"/>
          <w:b/>
          <w:bCs/>
          <w:color w:val="3B3F8C"/>
          <w:sz w:val="22"/>
          <w:szCs w:val="22"/>
        </w:rPr>
        <w:t xml:space="preserve">Fix direction: </w:t>
      </w:r>
      <w:r>
        <w:rPr>
          <w:rFonts w:ascii="Calibri" w:eastAsia="Calibri" w:hAnsi="Calibri" w:cs="Calibri"/>
          <w:color w:val="444444"/>
          <w:sz w:val="22"/>
          <w:szCs w:val="22"/>
        </w:rPr>
        <w:t>One unified status page, keyed to the application reference number, with a plain-language explanation of each stage.</w:t>
      </w:r>
    </w:p>
    <w:p w14:paraId="7FB73DEA" w14:textId="77777777" w:rsidR="00F73185" w:rsidRDefault="00360822">
      <w:pPr>
        <w:spacing w:before="320" w:after="100"/>
      </w:pPr>
      <w:r>
        <w:rPr>
          <w:rFonts w:ascii="Calibri" w:eastAsia="Calibri" w:hAnsi="Calibri" w:cs="Calibri"/>
          <w:b/>
          <w:bCs/>
          <w:color w:val="1B2A4A"/>
          <w:sz w:val="24"/>
          <w:szCs w:val="24"/>
        </w:rPr>
        <w:t xml:space="preserve">8. Superficial accessibility support   </w:t>
      </w:r>
      <w:r>
        <w:rPr>
          <w:rFonts w:ascii="Calibri" w:eastAsia="Calibri" w:hAnsi="Calibri" w:cs="Calibri"/>
          <w:b/>
          <w:bCs/>
          <w:color w:val="FFFFFF"/>
          <w:sz w:val="18"/>
          <w:szCs w:val="18"/>
          <w:shd w:val="solid" w:color="B8860B" w:fill="B8860B"/>
        </w:rPr>
        <w:t xml:space="preserve">  MEDIUM  </w:t>
      </w:r>
    </w:p>
    <w:p w14:paraId="33CF3903" w14:textId="77777777" w:rsidR="00F73185" w:rsidRDefault="00360822">
      <w:pPr>
        <w:spacing w:after="100" w:line="280" w:lineRule="auto"/>
      </w:pPr>
      <w:r>
        <w:rPr>
          <w:rFonts w:ascii="Calibri" w:eastAsia="Calibri" w:hAnsi="Calibri" w:cs="Calibri"/>
          <w:b/>
          <w:bCs/>
          <w:color w:val="3B3F8C"/>
          <w:sz w:val="22"/>
          <w:szCs w:val="22"/>
        </w:rPr>
        <w:t xml:space="preserve">Observed: </w:t>
      </w:r>
      <w:r>
        <w:rPr>
          <w:rFonts w:ascii="Calibri" w:eastAsia="Calibri" w:hAnsi="Calibri" w:cs="Calibri"/>
          <w:color w:val="444444"/>
          <w:sz w:val="22"/>
          <w:szCs w:val="22"/>
        </w:rPr>
        <w:t>The only accessibility accommodation present is a font-size toggle (A-/A/A+). There is no Tamil-first language default, no mobile-optimized layout for the dense data tables, and no simplified-language mode.</w:t>
      </w:r>
    </w:p>
    <w:p w14:paraId="2FCAFD6F" w14:textId="77777777" w:rsidR="00F73185" w:rsidRDefault="00360822">
      <w:pPr>
        <w:spacing w:after="100" w:line="280" w:lineRule="auto"/>
      </w:pPr>
      <w:r>
        <w:rPr>
          <w:rFonts w:ascii="Calibri" w:eastAsia="Calibri" w:hAnsi="Calibri" w:cs="Calibri"/>
          <w:b/>
          <w:bCs/>
          <w:color w:val="3B3F8C"/>
          <w:sz w:val="22"/>
          <w:szCs w:val="22"/>
        </w:rPr>
        <w:t xml:space="preserve">Impact: </w:t>
      </w:r>
      <w:r>
        <w:rPr>
          <w:rFonts w:ascii="Calibri" w:eastAsia="Calibri" w:hAnsi="Calibri" w:cs="Calibri"/>
          <w:color w:val="444444"/>
          <w:sz w:val="22"/>
          <w:szCs w:val="22"/>
        </w:rPr>
        <w:t>Excludes exactly the users the portal most needs to serve well: rural residents, older citizens, and first-time digital users on mobile devices.</w:t>
      </w:r>
    </w:p>
    <w:p w14:paraId="196960E5" w14:textId="77777777" w:rsidR="00F73185" w:rsidRDefault="00360822">
      <w:pPr>
        <w:spacing w:after="100" w:line="280" w:lineRule="auto"/>
      </w:pPr>
      <w:r>
        <w:rPr>
          <w:rFonts w:ascii="Calibri" w:eastAsia="Calibri" w:hAnsi="Calibri" w:cs="Calibri"/>
          <w:b/>
          <w:bCs/>
          <w:color w:val="3B3F8C"/>
          <w:sz w:val="22"/>
          <w:szCs w:val="22"/>
        </w:rPr>
        <w:t xml:space="preserve">Fix direction: </w:t>
      </w:r>
      <w:r>
        <w:rPr>
          <w:rFonts w:ascii="Calibri" w:eastAsia="Calibri" w:hAnsi="Calibri" w:cs="Calibri"/>
          <w:color w:val="444444"/>
          <w:sz w:val="22"/>
          <w:szCs w:val="22"/>
        </w:rPr>
        <w:t>Mobile-first responsive layout, a genuine Tamil/English toggle, larger touch targets, and plain-language copy throughout.</w:t>
      </w:r>
    </w:p>
    <w:p w14:paraId="7AB6F54C" w14:textId="77777777" w:rsidR="00F73185" w:rsidRDefault="00360822">
      <w:pPr>
        <w:spacing w:before="320" w:after="100"/>
      </w:pPr>
      <w:r>
        <w:rPr>
          <w:rFonts w:ascii="Calibri" w:eastAsia="Calibri" w:hAnsi="Calibri" w:cs="Calibri"/>
          <w:b/>
          <w:bCs/>
          <w:color w:val="1B2A4A"/>
          <w:sz w:val="24"/>
          <w:szCs w:val="24"/>
        </w:rPr>
        <w:t xml:space="preserve">9. No post-submission confirmation or next steps   </w:t>
      </w:r>
      <w:r>
        <w:rPr>
          <w:rFonts w:ascii="Calibri" w:eastAsia="Calibri" w:hAnsi="Calibri" w:cs="Calibri"/>
          <w:b/>
          <w:bCs/>
          <w:color w:val="FFFFFF"/>
          <w:sz w:val="18"/>
          <w:szCs w:val="18"/>
          <w:shd w:val="solid" w:color="2E7D32" w:fill="2E7D32"/>
        </w:rPr>
        <w:t xml:space="preserve">  LOW  </w:t>
      </w:r>
    </w:p>
    <w:p w14:paraId="57ED6915" w14:textId="77777777" w:rsidR="00F73185" w:rsidRDefault="00360822">
      <w:pPr>
        <w:spacing w:after="100" w:line="280" w:lineRule="auto"/>
      </w:pPr>
      <w:r>
        <w:rPr>
          <w:rFonts w:ascii="Calibri" w:eastAsia="Calibri" w:hAnsi="Calibri" w:cs="Calibri"/>
          <w:b/>
          <w:bCs/>
          <w:color w:val="3B3F8C"/>
          <w:sz w:val="22"/>
          <w:szCs w:val="22"/>
        </w:rPr>
        <w:t xml:space="preserve">Observed: </w:t>
      </w:r>
      <w:r>
        <w:rPr>
          <w:rFonts w:ascii="Calibri" w:eastAsia="Calibri" w:hAnsi="Calibri" w:cs="Calibri"/>
          <w:color w:val="444444"/>
          <w:sz w:val="22"/>
          <w:szCs w:val="22"/>
        </w:rPr>
        <w:t>Publicly available flow documentation shows no clear confirmation screen describing what happens immediately after an application is submitted.</w:t>
      </w:r>
    </w:p>
    <w:p w14:paraId="49E529DD" w14:textId="77777777" w:rsidR="00F73185" w:rsidRDefault="00360822">
      <w:pPr>
        <w:spacing w:after="100" w:line="280" w:lineRule="auto"/>
      </w:pPr>
      <w:r>
        <w:rPr>
          <w:rFonts w:ascii="Calibri" w:eastAsia="Calibri" w:hAnsi="Calibri" w:cs="Calibri"/>
          <w:b/>
          <w:bCs/>
          <w:color w:val="3B3F8C"/>
          <w:sz w:val="22"/>
          <w:szCs w:val="22"/>
        </w:rPr>
        <w:t xml:space="preserve">Impact: </w:t>
      </w:r>
      <w:r>
        <w:rPr>
          <w:rFonts w:ascii="Calibri" w:eastAsia="Calibri" w:hAnsi="Calibri" w:cs="Calibri"/>
          <w:color w:val="444444"/>
          <w:sz w:val="22"/>
          <w:szCs w:val="22"/>
        </w:rPr>
        <w:t>Citizens are left uncertain whether their submission succeeded and what to expect next.</w:t>
      </w:r>
    </w:p>
    <w:p w14:paraId="7783D7F3" w14:textId="77777777" w:rsidR="00F73185" w:rsidRDefault="00360822">
      <w:pPr>
        <w:spacing w:after="100" w:line="280" w:lineRule="auto"/>
      </w:pPr>
      <w:r>
        <w:rPr>
          <w:rFonts w:ascii="Calibri" w:eastAsia="Calibri" w:hAnsi="Calibri" w:cs="Calibri"/>
          <w:b/>
          <w:bCs/>
          <w:color w:val="3B3F8C"/>
          <w:sz w:val="22"/>
          <w:szCs w:val="22"/>
        </w:rPr>
        <w:t xml:space="preserve">Fix direction: </w:t>
      </w:r>
      <w:r>
        <w:rPr>
          <w:rFonts w:ascii="Calibri" w:eastAsia="Calibri" w:hAnsi="Calibri" w:cs="Calibri"/>
          <w:color w:val="444444"/>
          <w:sz w:val="22"/>
          <w:szCs w:val="22"/>
        </w:rPr>
        <w:t>A clear confirmation screen with reference number, expected timeline, and how to check status or file a follow-up.</w:t>
      </w:r>
    </w:p>
    <w:p w14:paraId="18008F39" w14:textId="77777777" w:rsidR="00F73185" w:rsidRDefault="00360822">
      <w:pPr>
        <w:pStyle w:val="Heading1"/>
        <w:pBdr>
          <w:bottom w:val="single" w:sz="12" w:space="4" w:color="C9A24B"/>
        </w:pBdr>
        <w:spacing w:before="400" w:after="200"/>
      </w:pPr>
      <w:r>
        <w:rPr>
          <w:rFonts w:ascii="Calibri" w:eastAsia="Calibri" w:hAnsi="Calibri" w:cs="Calibri"/>
          <w:b/>
          <w:bCs/>
          <w:color w:val="1B2A4A"/>
          <w:sz w:val="30"/>
          <w:szCs w:val="30"/>
        </w:rPr>
        <w:t>Findings from the Logged-In Citizen Dashboard</w:t>
      </w:r>
    </w:p>
    <w:p w14:paraId="6883409E" w14:textId="77777777" w:rsidR="00F73185" w:rsidRDefault="00360822">
      <w:pPr>
        <w:spacing w:after="160" w:line="300" w:lineRule="auto"/>
      </w:pPr>
      <w:r>
        <w:rPr>
          <w:rFonts w:ascii="Calibri" w:eastAsia="Calibri" w:hAnsi="Calibri" w:cs="Calibri"/>
          <w:color w:val="444444"/>
          <w:sz w:val="22"/>
          <w:szCs w:val="22"/>
        </w:rPr>
        <w:t>The following issues were observed inside the authenticated account area, using the account holder's own session. They point to deeper reliability problems beyond the public-facing pages already covered above.</w:t>
      </w:r>
    </w:p>
    <w:p w14:paraId="0E52CF1C" w14:textId="77777777" w:rsidR="00F73185" w:rsidRDefault="00360822">
      <w:pPr>
        <w:spacing w:before="320" w:after="100"/>
      </w:pPr>
      <w:r>
        <w:rPr>
          <w:rFonts w:ascii="Calibri" w:eastAsia="Calibri" w:hAnsi="Calibri" w:cs="Calibri"/>
          <w:b/>
          <w:bCs/>
          <w:color w:val="1B2A4A"/>
          <w:sz w:val="24"/>
          <w:szCs w:val="24"/>
        </w:rPr>
        <w:t xml:space="preserve">10. Service tabs don't reliably render their own content   </w:t>
      </w:r>
      <w:r>
        <w:rPr>
          <w:rFonts w:ascii="Calibri" w:eastAsia="Calibri" w:hAnsi="Calibri" w:cs="Calibri"/>
          <w:b/>
          <w:bCs/>
          <w:color w:val="FFFFFF"/>
          <w:sz w:val="18"/>
          <w:szCs w:val="18"/>
          <w:shd w:val="solid" w:color="B03A2E" w:fill="B03A2E"/>
        </w:rPr>
        <w:t xml:space="preserve">  HIGH  </w:t>
      </w:r>
    </w:p>
    <w:p w14:paraId="19E01341" w14:textId="77777777" w:rsidR="00F73185" w:rsidRDefault="00360822">
      <w:pPr>
        <w:spacing w:after="100" w:line="280" w:lineRule="auto"/>
      </w:pPr>
      <w:r>
        <w:rPr>
          <w:rFonts w:ascii="Calibri" w:eastAsia="Calibri" w:hAnsi="Calibri" w:cs="Calibri"/>
          <w:b/>
          <w:bCs/>
          <w:color w:val="3B3F8C"/>
          <w:sz w:val="22"/>
          <w:szCs w:val="22"/>
        </w:rPr>
        <w:t xml:space="preserve">Observed: </w:t>
      </w:r>
      <w:r>
        <w:rPr>
          <w:rFonts w:ascii="Calibri" w:eastAsia="Calibri" w:hAnsi="Calibri" w:cs="Calibri"/>
          <w:color w:val="444444"/>
          <w:sz w:val="22"/>
          <w:szCs w:val="22"/>
        </w:rPr>
        <w:t>The Services screen offers four tabs — Department Wise, Service Wise, Search, and Public. Clicking 'Service Wise' or 'Search' visibly highlights the tab as selected, but the panel underneath frequently keeps showing the previous tab's content instead of switching.</w:t>
      </w:r>
    </w:p>
    <w:p w14:paraId="444F734A" w14:textId="77777777" w:rsidR="00F73185" w:rsidRDefault="00360822">
      <w:pPr>
        <w:spacing w:after="100" w:line="280" w:lineRule="auto"/>
      </w:pPr>
      <w:r>
        <w:rPr>
          <w:rFonts w:ascii="Calibri" w:eastAsia="Calibri" w:hAnsi="Calibri" w:cs="Calibri"/>
          <w:b/>
          <w:bCs/>
          <w:color w:val="3B3F8C"/>
          <w:sz w:val="22"/>
          <w:szCs w:val="22"/>
        </w:rPr>
        <w:lastRenderedPageBreak/>
        <w:t xml:space="preserve">Impact: </w:t>
      </w:r>
      <w:r>
        <w:rPr>
          <w:rFonts w:ascii="Calibri" w:eastAsia="Calibri" w:hAnsi="Calibri" w:cs="Calibri"/>
          <w:color w:val="444444"/>
          <w:sz w:val="22"/>
          <w:szCs w:val="22"/>
        </w:rPr>
        <w:t>Users cannot trust that what's on screen reflects what they clicked. Someone trying to search may believe search is broken or unavailable, when the underlying feature does exist.</w:t>
      </w:r>
    </w:p>
    <w:p w14:paraId="3706AD15" w14:textId="77777777" w:rsidR="00F73185" w:rsidRDefault="00360822">
      <w:pPr>
        <w:spacing w:after="100" w:line="280" w:lineRule="auto"/>
      </w:pPr>
      <w:r>
        <w:rPr>
          <w:rFonts w:ascii="Calibri" w:eastAsia="Calibri" w:hAnsi="Calibri" w:cs="Calibri"/>
          <w:b/>
          <w:bCs/>
          <w:color w:val="3B3F8C"/>
          <w:sz w:val="22"/>
          <w:szCs w:val="22"/>
        </w:rPr>
        <w:t xml:space="preserve">Fix direction: </w:t>
      </w:r>
      <w:r>
        <w:rPr>
          <w:rFonts w:ascii="Calibri" w:eastAsia="Calibri" w:hAnsi="Calibri" w:cs="Calibri"/>
          <w:color w:val="444444"/>
          <w:sz w:val="22"/>
          <w:szCs w:val="22"/>
        </w:rPr>
        <w:t>Tab selection state and rendered content must be tightly coupled and tested; a tab should never appear active while showing stale content.</w:t>
      </w:r>
    </w:p>
    <w:p w14:paraId="162AD83F" w14:textId="77777777" w:rsidR="00F73185" w:rsidRDefault="00360822">
      <w:pPr>
        <w:spacing w:before="320" w:after="100"/>
      </w:pPr>
      <w:r>
        <w:rPr>
          <w:rFonts w:ascii="Calibri" w:eastAsia="Calibri" w:hAnsi="Calibri" w:cs="Calibri"/>
          <w:b/>
          <w:bCs/>
          <w:color w:val="1B2A4A"/>
          <w:sz w:val="24"/>
          <w:szCs w:val="24"/>
        </w:rPr>
        <w:t xml:space="preserve">11. Tab labels don't match their actual content   </w:t>
      </w:r>
      <w:r>
        <w:rPr>
          <w:rFonts w:ascii="Calibri" w:eastAsia="Calibri" w:hAnsi="Calibri" w:cs="Calibri"/>
          <w:b/>
          <w:bCs/>
          <w:color w:val="FFFFFF"/>
          <w:sz w:val="18"/>
          <w:szCs w:val="18"/>
          <w:shd w:val="solid" w:color="B03A2E" w:fill="B03A2E"/>
        </w:rPr>
        <w:t xml:space="preserve">  HIGH  </w:t>
      </w:r>
    </w:p>
    <w:p w14:paraId="04B6A5A8" w14:textId="77777777" w:rsidR="00F73185" w:rsidRDefault="00360822">
      <w:pPr>
        <w:spacing w:after="100" w:line="280" w:lineRule="auto"/>
      </w:pPr>
      <w:r>
        <w:rPr>
          <w:rFonts w:ascii="Calibri" w:eastAsia="Calibri" w:hAnsi="Calibri" w:cs="Calibri"/>
          <w:b/>
          <w:bCs/>
          <w:color w:val="3B3F8C"/>
          <w:sz w:val="22"/>
          <w:szCs w:val="22"/>
        </w:rPr>
        <w:t xml:space="preserve">Observed: </w:t>
      </w:r>
      <w:r>
        <w:rPr>
          <w:rFonts w:ascii="Calibri" w:eastAsia="Calibri" w:hAnsi="Calibri" w:cs="Calibri"/>
          <w:color w:val="444444"/>
          <w:sz w:val="22"/>
          <w:szCs w:val="22"/>
        </w:rPr>
        <w:t xml:space="preserve">The keyword search box (a 'Keyword' field with a search icon) appeared under the tab </w:t>
      </w:r>
      <w:proofErr w:type="spellStart"/>
      <w:r>
        <w:rPr>
          <w:rFonts w:ascii="Calibri" w:eastAsia="Calibri" w:hAnsi="Calibri" w:cs="Calibri"/>
          <w:color w:val="444444"/>
          <w:sz w:val="22"/>
          <w:szCs w:val="22"/>
        </w:rPr>
        <w:t>labeled</w:t>
      </w:r>
      <w:proofErr w:type="spellEnd"/>
      <w:r>
        <w:rPr>
          <w:rFonts w:ascii="Calibri" w:eastAsia="Calibri" w:hAnsi="Calibri" w:cs="Calibri"/>
          <w:color w:val="444444"/>
          <w:sz w:val="22"/>
          <w:szCs w:val="22"/>
        </w:rPr>
        <w:t xml:space="preserve"> 'Public', not under the tab </w:t>
      </w:r>
      <w:proofErr w:type="spellStart"/>
      <w:r>
        <w:rPr>
          <w:rFonts w:ascii="Calibri" w:eastAsia="Calibri" w:hAnsi="Calibri" w:cs="Calibri"/>
          <w:color w:val="444444"/>
          <w:sz w:val="22"/>
          <w:szCs w:val="22"/>
        </w:rPr>
        <w:t>labeled</w:t>
      </w:r>
      <w:proofErr w:type="spellEnd"/>
      <w:r>
        <w:rPr>
          <w:rFonts w:ascii="Calibri" w:eastAsia="Calibri" w:hAnsi="Calibri" w:cs="Calibri"/>
          <w:color w:val="444444"/>
          <w:sz w:val="22"/>
          <w:szCs w:val="22"/>
        </w:rPr>
        <w:t xml:space="preserve"> 'Search'. Clicking 'Search' instead displayed a leftover results table from a prior action.</w:t>
      </w:r>
    </w:p>
    <w:p w14:paraId="6DFDDD6B" w14:textId="77777777" w:rsidR="00F73185" w:rsidRDefault="00360822">
      <w:pPr>
        <w:spacing w:after="100" w:line="280" w:lineRule="auto"/>
      </w:pPr>
      <w:r>
        <w:rPr>
          <w:rFonts w:ascii="Calibri" w:eastAsia="Calibri" w:hAnsi="Calibri" w:cs="Calibri"/>
          <w:b/>
          <w:bCs/>
          <w:color w:val="3B3F8C"/>
          <w:sz w:val="22"/>
          <w:szCs w:val="22"/>
        </w:rPr>
        <w:t xml:space="preserve">Impact: </w:t>
      </w:r>
      <w:r>
        <w:rPr>
          <w:rFonts w:ascii="Calibri" w:eastAsia="Calibri" w:hAnsi="Calibri" w:cs="Calibri"/>
          <w:color w:val="444444"/>
          <w:sz w:val="22"/>
          <w:szCs w:val="22"/>
        </w:rPr>
        <w:t xml:space="preserve">This is not just a state bug but a </w:t>
      </w:r>
      <w:proofErr w:type="spellStart"/>
      <w:r>
        <w:rPr>
          <w:rFonts w:ascii="Calibri" w:eastAsia="Calibri" w:hAnsi="Calibri" w:cs="Calibri"/>
          <w:color w:val="444444"/>
          <w:sz w:val="22"/>
          <w:szCs w:val="22"/>
        </w:rPr>
        <w:t>labeling</w:t>
      </w:r>
      <w:proofErr w:type="spellEnd"/>
      <w:r>
        <w:rPr>
          <w:rFonts w:ascii="Calibri" w:eastAsia="Calibri" w:hAnsi="Calibri" w:cs="Calibri"/>
          <w:color w:val="444444"/>
          <w:sz w:val="22"/>
          <w:szCs w:val="22"/>
        </w:rPr>
        <w:t xml:space="preserve"> mismatch — a citizen looking for the search feature is actively misdirected to the wrong tab by its name.</w:t>
      </w:r>
    </w:p>
    <w:p w14:paraId="3F244556" w14:textId="77777777" w:rsidR="00F73185" w:rsidRDefault="00360822">
      <w:pPr>
        <w:spacing w:after="100" w:line="280" w:lineRule="auto"/>
      </w:pPr>
      <w:r>
        <w:rPr>
          <w:rFonts w:ascii="Calibri" w:eastAsia="Calibri" w:hAnsi="Calibri" w:cs="Calibri"/>
          <w:b/>
          <w:bCs/>
          <w:color w:val="3B3F8C"/>
          <w:sz w:val="22"/>
          <w:szCs w:val="22"/>
        </w:rPr>
        <w:t xml:space="preserve">Fix direction: </w:t>
      </w:r>
      <w:r>
        <w:rPr>
          <w:rFonts w:ascii="Calibri" w:eastAsia="Calibri" w:hAnsi="Calibri" w:cs="Calibri"/>
          <w:color w:val="444444"/>
          <w:sz w:val="22"/>
          <w:szCs w:val="22"/>
        </w:rPr>
        <w:t>Audit every tab's label against its actual rendered content; the tab named 'Search' must contain the search input, consistently.</w:t>
      </w:r>
    </w:p>
    <w:p w14:paraId="6D84CAA2" w14:textId="77777777" w:rsidR="00F73185" w:rsidRDefault="00360822">
      <w:pPr>
        <w:spacing w:before="320" w:after="100"/>
      </w:pPr>
      <w:r>
        <w:rPr>
          <w:rFonts w:ascii="Calibri" w:eastAsia="Calibri" w:hAnsi="Calibri" w:cs="Calibri"/>
          <w:b/>
          <w:bCs/>
          <w:color w:val="1B2A4A"/>
          <w:sz w:val="24"/>
          <w:szCs w:val="24"/>
        </w:rPr>
        <w:t xml:space="preserve">12. 500+ services with no default search or filter   </w:t>
      </w:r>
      <w:r>
        <w:rPr>
          <w:rFonts w:ascii="Calibri" w:eastAsia="Calibri" w:hAnsi="Calibri" w:cs="Calibri"/>
          <w:b/>
          <w:bCs/>
          <w:color w:val="FFFFFF"/>
          <w:sz w:val="18"/>
          <w:szCs w:val="18"/>
          <w:shd w:val="solid" w:color="B03A2E" w:fill="B03A2E"/>
        </w:rPr>
        <w:t xml:space="preserve">  HIGH  </w:t>
      </w:r>
    </w:p>
    <w:p w14:paraId="1A5E9341" w14:textId="77777777" w:rsidR="00F73185" w:rsidRDefault="00360822">
      <w:pPr>
        <w:spacing w:after="100" w:line="280" w:lineRule="auto"/>
      </w:pPr>
      <w:r>
        <w:rPr>
          <w:rFonts w:ascii="Calibri" w:eastAsia="Calibri" w:hAnsi="Calibri" w:cs="Calibri"/>
          <w:b/>
          <w:bCs/>
          <w:color w:val="3B3F8C"/>
          <w:sz w:val="22"/>
          <w:szCs w:val="22"/>
        </w:rPr>
        <w:t xml:space="preserve">Observed: </w:t>
      </w:r>
      <w:r>
        <w:rPr>
          <w:rFonts w:ascii="Calibri" w:eastAsia="Calibri" w:hAnsi="Calibri" w:cs="Calibri"/>
          <w:color w:val="444444"/>
          <w:sz w:val="22"/>
          <w:szCs w:val="22"/>
        </w:rPr>
        <w:t xml:space="preserve">The Service Wise view (when it does render) confirms the </w:t>
      </w:r>
      <w:proofErr w:type="spellStart"/>
      <w:r>
        <w:rPr>
          <w:rFonts w:ascii="Calibri" w:eastAsia="Calibri" w:hAnsi="Calibri" w:cs="Calibri"/>
          <w:color w:val="444444"/>
          <w:sz w:val="22"/>
          <w:szCs w:val="22"/>
        </w:rPr>
        <w:t>catalog</w:t>
      </w:r>
      <w:proofErr w:type="spellEnd"/>
      <w:r>
        <w:rPr>
          <w:rFonts w:ascii="Calibri" w:eastAsia="Calibri" w:hAnsi="Calibri" w:cs="Calibri"/>
          <w:color w:val="444444"/>
          <w:sz w:val="22"/>
          <w:szCs w:val="22"/>
        </w:rPr>
        <w:t xml:space="preserve"> holds 524 individual services, paginated 10 at a time, sorted alphabetically by service code rather than by common citizen need. The default landing tab, Department Wise, offers no search at all.</w:t>
      </w:r>
    </w:p>
    <w:p w14:paraId="3943D564" w14:textId="77777777" w:rsidR="00F73185" w:rsidRDefault="00360822">
      <w:pPr>
        <w:spacing w:after="100" w:line="280" w:lineRule="auto"/>
      </w:pPr>
      <w:r>
        <w:rPr>
          <w:rFonts w:ascii="Calibri" w:eastAsia="Calibri" w:hAnsi="Calibri" w:cs="Calibri"/>
          <w:b/>
          <w:bCs/>
          <w:color w:val="3B3F8C"/>
          <w:sz w:val="22"/>
          <w:szCs w:val="22"/>
        </w:rPr>
        <w:t xml:space="preserve">Impact: </w:t>
      </w:r>
      <w:r>
        <w:rPr>
          <w:rFonts w:ascii="Calibri" w:eastAsia="Calibri" w:hAnsi="Calibri" w:cs="Calibri"/>
          <w:color w:val="444444"/>
          <w:sz w:val="22"/>
          <w:szCs w:val="22"/>
        </w:rPr>
        <w:t>A citizen has to already know which of 500+ codes and departments their need falls under before they can even begin narrowing down, since the most useful tool (search) is not the default and is itself unreliable (see finding 10–11).</w:t>
      </w:r>
    </w:p>
    <w:p w14:paraId="7A5E40AE" w14:textId="77777777" w:rsidR="00F73185" w:rsidRDefault="00360822">
      <w:pPr>
        <w:spacing w:after="100" w:line="280" w:lineRule="auto"/>
      </w:pPr>
      <w:r>
        <w:rPr>
          <w:rFonts w:ascii="Calibri" w:eastAsia="Calibri" w:hAnsi="Calibri" w:cs="Calibri"/>
          <w:b/>
          <w:bCs/>
          <w:color w:val="3B3F8C"/>
          <w:sz w:val="22"/>
          <w:szCs w:val="22"/>
        </w:rPr>
        <w:t xml:space="preserve">Fix direction: </w:t>
      </w:r>
      <w:r>
        <w:rPr>
          <w:rFonts w:ascii="Calibri" w:eastAsia="Calibri" w:hAnsi="Calibri" w:cs="Calibri"/>
          <w:color w:val="444444"/>
          <w:sz w:val="22"/>
          <w:szCs w:val="22"/>
        </w:rPr>
        <w:t>Make search-by-need the default landing experience, not a secondary tab a user has to discover.</w:t>
      </w:r>
    </w:p>
    <w:p w14:paraId="0CE44DDF" w14:textId="77777777" w:rsidR="00F73185" w:rsidRDefault="00360822">
      <w:pPr>
        <w:spacing w:before="320" w:after="100"/>
      </w:pPr>
      <w:r>
        <w:rPr>
          <w:rFonts w:ascii="Calibri" w:eastAsia="Calibri" w:hAnsi="Calibri" w:cs="Calibri"/>
          <w:b/>
          <w:bCs/>
          <w:color w:val="1B2A4A"/>
          <w:sz w:val="24"/>
          <w:szCs w:val="24"/>
        </w:rPr>
        <w:t xml:space="preserve">13. Inconsistent empty states across pages   </w:t>
      </w:r>
      <w:r>
        <w:rPr>
          <w:rFonts w:ascii="Calibri" w:eastAsia="Calibri" w:hAnsi="Calibri" w:cs="Calibri"/>
          <w:b/>
          <w:bCs/>
          <w:color w:val="FFFFFF"/>
          <w:sz w:val="18"/>
          <w:szCs w:val="18"/>
          <w:shd w:val="solid" w:color="B8860B" w:fill="B8860B"/>
        </w:rPr>
        <w:t xml:space="preserve">  MEDIUM  </w:t>
      </w:r>
    </w:p>
    <w:p w14:paraId="2D8C24D3" w14:textId="77777777" w:rsidR="00F73185" w:rsidRDefault="00360822">
      <w:pPr>
        <w:spacing w:after="100" w:line="280" w:lineRule="auto"/>
      </w:pPr>
      <w:r>
        <w:rPr>
          <w:rFonts w:ascii="Calibri" w:eastAsia="Calibri" w:hAnsi="Calibri" w:cs="Calibri"/>
          <w:b/>
          <w:bCs/>
          <w:color w:val="3B3F8C"/>
          <w:sz w:val="22"/>
          <w:szCs w:val="22"/>
        </w:rPr>
        <w:t xml:space="preserve">Observed: </w:t>
      </w:r>
      <w:r>
        <w:rPr>
          <w:rFonts w:ascii="Calibri" w:eastAsia="Calibri" w:hAnsi="Calibri" w:cs="Calibri"/>
          <w:color w:val="444444"/>
          <w:sz w:val="22"/>
          <w:szCs w:val="22"/>
        </w:rPr>
        <w:t>'Pending Transactions' shows a clear message: 'INFO: No Pending Transactions Found.' The 'Transaction Details' page, by contrast, loads its heading and then renders a completely blank body with no message at all.</w:t>
      </w:r>
    </w:p>
    <w:p w14:paraId="746D910F" w14:textId="77777777" w:rsidR="00F73185" w:rsidRDefault="00360822">
      <w:pPr>
        <w:spacing w:after="100" w:line="280" w:lineRule="auto"/>
      </w:pPr>
      <w:r>
        <w:rPr>
          <w:rFonts w:ascii="Calibri" w:eastAsia="Calibri" w:hAnsi="Calibri" w:cs="Calibri"/>
          <w:b/>
          <w:bCs/>
          <w:color w:val="3B3F8C"/>
          <w:sz w:val="22"/>
          <w:szCs w:val="22"/>
        </w:rPr>
        <w:t xml:space="preserve">Impact: </w:t>
      </w:r>
      <w:r>
        <w:rPr>
          <w:rFonts w:ascii="Calibri" w:eastAsia="Calibri" w:hAnsi="Calibri" w:cs="Calibri"/>
          <w:color w:val="444444"/>
          <w:sz w:val="22"/>
          <w:szCs w:val="22"/>
        </w:rPr>
        <w:t>A blank screen with no explanation reads as a broken page rather than an empty state, and offers no next step.</w:t>
      </w:r>
    </w:p>
    <w:p w14:paraId="2A62E78F" w14:textId="77777777" w:rsidR="00F73185" w:rsidRDefault="00360822">
      <w:pPr>
        <w:spacing w:after="100" w:line="280" w:lineRule="auto"/>
      </w:pPr>
      <w:r>
        <w:rPr>
          <w:rFonts w:ascii="Calibri" w:eastAsia="Calibri" w:hAnsi="Calibri" w:cs="Calibri"/>
          <w:b/>
          <w:bCs/>
          <w:color w:val="3B3F8C"/>
          <w:sz w:val="22"/>
          <w:szCs w:val="22"/>
        </w:rPr>
        <w:t xml:space="preserve">Fix direction: </w:t>
      </w:r>
      <w:r>
        <w:rPr>
          <w:rFonts w:ascii="Calibri" w:eastAsia="Calibri" w:hAnsi="Calibri" w:cs="Calibri"/>
          <w:color w:val="444444"/>
          <w:sz w:val="22"/>
          <w:szCs w:val="22"/>
        </w:rPr>
        <w:t>Standardize a single empty-state pattern across every list/table view, always with a short explanation and a clear next action.</w:t>
      </w:r>
    </w:p>
    <w:p w14:paraId="2F5A1D36" w14:textId="77777777" w:rsidR="00F73185" w:rsidRDefault="00360822">
      <w:pPr>
        <w:spacing w:before="320" w:after="100"/>
      </w:pPr>
      <w:r>
        <w:rPr>
          <w:rFonts w:ascii="Calibri" w:eastAsia="Calibri" w:hAnsi="Calibri" w:cs="Calibri"/>
          <w:b/>
          <w:bCs/>
          <w:color w:val="1B2A4A"/>
          <w:sz w:val="24"/>
          <w:szCs w:val="24"/>
        </w:rPr>
        <w:t xml:space="preserve">14. No orientation on the post-login dashboard   </w:t>
      </w:r>
      <w:r>
        <w:rPr>
          <w:rFonts w:ascii="Calibri" w:eastAsia="Calibri" w:hAnsi="Calibri" w:cs="Calibri"/>
          <w:b/>
          <w:bCs/>
          <w:color w:val="FFFFFF"/>
          <w:sz w:val="18"/>
          <w:szCs w:val="18"/>
          <w:shd w:val="solid" w:color="B8860B" w:fill="B8860B"/>
        </w:rPr>
        <w:t xml:space="preserve">  MEDIUM  </w:t>
      </w:r>
    </w:p>
    <w:p w14:paraId="2F1F664D" w14:textId="77777777" w:rsidR="00F73185" w:rsidRDefault="00360822">
      <w:pPr>
        <w:spacing w:after="100" w:line="280" w:lineRule="auto"/>
      </w:pPr>
      <w:r>
        <w:rPr>
          <w:rFonts w:ascii="Calibri" w:eastAsia="Calibri" w:hAnsi="Calibri" w:cs="Calibri"/>
          <w:b/>
          <w:bCs/>
          <w:color w:val="3B3F8C"/>
          <w:sz w:val="22"/>
          <w:szCs w:val="22"/>
        </w:rPr>
        <w:t xml:space="preserve">Observed: </w:t>
      </w:r>
      <w:r>
        <w:rPr>
          <w:rFonts w:ascii="Calibri" w:eastAsia="Calibri" w:hAnsi="Calibri" w:cs="Calibri"/>
          <w:color w:val="444444"/>
          <w:sz w:val="22"/>
          <w:szCs w:val="22"/>
        </w:rPr>
        <w:t>Immediately after login, the Dashboard shows only a month picker and a 'Service Wise Transactions — No Transactions Found' panel with a 'Total Transactions: 0' counter. There is no welcome context, no shortcut to frequently used services, and no summary of account status.</w:t>
      </w:r>
    </w:p>
    <w:p w14:paraId="62A46EF6" w14:textId="77777777" w:rsidR="00F73185" w:rsidRDefault="00360822">
      <w:pPr>
        <w:spacing w:after="100" w:line="280" w:lineRule="auto"/>
      </w:pPr>
      <w:r>
        <w:rPr>
          <w:rFonts w:ascii="Calibri" w:eastAsia="Calibri" w:hAnsi="Calibri" w:cs="Calibri"/>
          <w:b/>
          <w:bCs/>
          <w:color w:val="3B3F8C"/>
          <w:sz w:val="22"/>
          <w:szCs w:val="22"/>
        </w:rPr>
        <w:t xml:space="preserve">Impact: </w:t>
      </w:r>
      <w:r>
        <w:rPr>
          <w:rFonts w:ascii="Calibri" w:eastAsia="Calibri" w:hAnsi="Calibri" w:cs="Calibri"/>
          <w:color w:val="444444"/>
          <w:sz w:val="22"/>
          <w:szCs w:val="22"/>
        </w:rPr>
        <w:t>New and returning users alike land on a page that offers nothing actionable, especially unhelpful for a first-time applicant who has never made a transaction yet.</w:t>
      </w:r>
    </w:p>
    <w:p w14:paraId="5941CF26" w14:textId="77777777" w:rsidR="00F73185" w:rsidRDefault="00360822">
      <w:pPr>
        <w:spacing w:after="100" w:line="280" w:lineRule="auto"/>
      </w:pPr>
      <w:r>
        <w:rPr>
          <w:rFonts w:ascii="Calibri" w:eastAsia="Calibri" w:hAnsi="Calibri" w:cs="Calibri"/>
          <w:b/>
          <w:bCs/>
          <w:color w:val="3B3F8C"/>
          <w:sz w:val="22"/>
          <w:szCs w:val="22"/>
        </w:rPr>
        <w:t xml:space="preserve">Fix direction: </w:t>
      </w:r>
      <w:r>
        <w:rPr>
          <w:rFonts w:ascii="Calibri" w:eastAsia="Calibri" w:hAnsi="Calibri" w:cs="Calibri"/>
          <w:color w:val="444444"/>
          <w:sz w:val="22"/>
          <w:szCs w:val="22"/>
        </w:rPr>
        <w:t>Replace the bare zero-state with clear starting points: 'Apply for a new service', 'Track an existing application', or recently viewed services.</w:t>
      </w:r>
    </w:p>
    <w:p w14:paraId="4CB4C157" w14:textId="77777777" w:rsidR="00F73185" w:rsidRDefault="00360822">
      <w:pPr>
        <w:spacing w:before="320" w:after="100"/>
      </w:pPr>
      <w:r>
        <w:rPr>
          <w:rFonts w:ascii="Calibri" w:eastAsia="Calibri" w:hAnsi="Calibri" w:cs="Calibri"/>
          <w:b/>
          <w:bCs/>
          <w:color w:val="1B2A4A"/>
          <w:sz w:val="24"/>
          <w:szCs w:val="24"/>
        </w:rPr>
        <w:t xml:space="preserve">15. Feedback form drops the user out of their logged-in session context   </w:t>
      </w:r>
      <w:r>
        <w:rPr>
          <w:rFonts w:ascii="Calibri" w:eastAsia="Calibri" w:hAnsi="Calibri" w:cs="Calibri"/>
          <w:b/>
          <w:bCs/>
          <w:color w:val="FFFFFF"/>
          <w:sz w:val="18"/>
          <w:szCs w:val="18"/>
          <w:shd w:val="solid" w:color="B8860B" w:fill="B8860B"/>
        </w:rPr>
        <w:t xml:space="preserve">  MEDIUM  </w:t>
      </w:r>
    </w:p>
    <w:p w14:paraId="4D6A0CF5" w14:textId="77777777" w:rsidR="00F73185" w:rsidRDefault="00360822">
      <w:pPr>
        <w:spacing w:after="100" w:line="280" w:lineRule="auto"/>
      </w:pPr>
      <w:r>
        <w:rPr>
          <w:rFonts w:ascii="Calibri" w:eastAsia="Calibri" w:hAnsi="Calibri" w:cs="Calibri"/>
          <w:b/>
          <w:bCs/>
          <w:color w:val="3B3F8C"/>
          <w:sz w:val="22"/>
          <w:szCs w:val="22"/>
        </w:rPr>
        <w:lastRenderedPageBreak/>
        <w:t xml:space="preserve">Observed: </w:t>
      </w:r>
      <w:r>
        <w:rPr>
          <w:rFonts w:ascii="Calibri" w:eastAsia="Calibri" w:hAnsi="Calibri" w:cs="Calibri"/>
          <w:color w:val="444444"/>
          <w:sz w:val="22"/>
          <w:szCs w:val="22"/>
        </w:rPr>
        <w:t>Clicking 'Feedback' in the account sidebar navigates to a page that no longer shows the sidebar or the logged-in account name — it renders like a public, logged-out page — and asks the user to manually re-enter Name, Mobile Number, and Email even though they are authenticated.</w:t>
      </w:r>
    </w:p>
    <w:p w14:paraId="787FF17C" w14:textId="77777777" w:rsidR="00F73185" w:rsidRDefault="00360822">
      <w:pPr>
        <w:spacing w:after="100" w:line="280" w:lineRule="auto"/>
      </w:pPr>
      <w:r>
        <w:rPr>
          <w:rFonts w:ascii="Calibri" w:eastAsia="Calibri" w:hAnsi="Calibri" w:cs="Calibri"/>
          <w:b/>
          <w:bCs/>
          <w:color w:val="3B3F8C"/>
          <w:sz w:val="22"/>
          <w:szCs w:val="22"/>
        </w:rPr>
        <w:t xml:space="preserve">Impact: </w:t>
      </w:r>
      <w:r>
        <w:rPr>
          <w:rFonts w:ascii="Calibri" w:eastAsia="Calibri" w:hAnsi="Calibri" w:cs="Calibri"/>
          <w:color w:val="444444"/>
          <w:sz w:val="22"/>
          <w:szCs w:val="22"/>
        </w:rPr>
        <w:t>Breaks the sense of a continuous authenticated session and creates redundant data entry for information the system already has.</w:t>
      </w:r>
    </w:p>
    <w:p w14:paraId="5F60241F" w14:textId="77777777" w:rsidR="00F73185" w:rsidRDefault="00360822">
      <w:pPr>
        <w:spacing w:after="100" w:line="280" w:lineRule="auto"/>
      </w:pPr>
      <w:r>
        <w:rPr>
          <w:rFonts w:ascii="Calibri" w:eastAsia="Calibri" w:hAnsi="Calibri" w:cs="Calibri"/>
          <w:b/>
          <w:bCs/>
          <w:color w:val="3B3F8C"/>
          <w:sz w:val="22"/>
          <w:szCs w:val="22"/>
        </w:rPr>
        <w:t xml:space="preserve">Fix direction: </w:t>
      </w:r>
      <w:r>
        <w:rPr>
          <w:rFonts w:ascii="Calibri" w:eastAsia="Calibri" w:hAnsi="Calibri" w:cs="Calibri"/>
          <w:color w:val="444444"/>
          <w:sz w:val="22"/>
          <w:szCs w:val="22"/>
        </w:rPr>
        <w:t>Feedback submitted from within an authenticated session should pre-fill known account details and preserve the logged-in layout.</w:t>
      </w:r>
    </w:p>
    <w:p w14:paraId="06569FB1" w14:textId="77777777" w:rsidR="00F73185" w:rsidRDefault="00360822">
      <w:pPr>
        <w:spacing w:before="320" w:after="100"/>
      </w:pPr>
      <w:r>
        <w:rPr>
          <w:rFonts w:ascii="Calibri" w:eastAsia="Calibri" w:hAnsi="Calibri" w:cs="Calibri"/>
          <w:b/>
          <w:bCs/>
          <w:color w:val="1B2A4A"/>
          <w:sz w:val="24"/>
          <w:szCs w:val="24"/>
        </w:rPr>
        <w:t xml:space="preserve">16. Citizen Charter is a stale, unmaintained document   </w:t>
      </w:r>
      <w:r>
        <w:rPr>
          <w:rFonts w:ascii="Calibri" w:eastAsia="Calibri" w:hAnsi="Calibri" w:cs="Calibri"/>
          <w:b/>
          <w:bCs/>
          <w:color w:val="FFFFFF"/>
          <w:sz w:val="18"/>
          <w:szCs w:val="18"/>
          <w:shd w:val="solid" w:color="B8860B" w:fill="B8860B"/>
        </w:rPr>
        <w:t xml:space="preserve">  MEDIUM  </w:t>
      </w:r>
    </w:p>
    <w:p w14:paraId="44390864" w14:textId="77777777" w:rsidR="00F73185" w:rsidRDefault="00360822">
      <w:pPr>
        <w:spacing w:after="100" w:line="280" w:lineRule="auto"/>
      </w:pPr>
      <w:r>
        <w:rPr>
          <w:rFonts w:ascii="Calibri" w:eastAsia="Calibri" w:hAnsi="Calibri" w:cs="Calibri"/>
          <w:b/>
          <w:bCs/>
          <w:color w:val="3B3F8C"/>
          <w:sz w:val="22"/>
          <w:szCs w:val="22"/>
        </w:rPr>
        <w:t xml:space="preserve">Observed: </w:t>
      </w:r>
      <w:r>
        <w:rPr>
          <w:rFonts w:ascii="Calibri" w:eastAsia="Calibri" w:hAnsi="Calibri" w:cs="Calibri"/>
          <w:color w:val="444444"/>
          <w:sz w:val="22"/>
          <w:szCs w:val="22"/>
        </w:rPr>
        <w:t>The 'Citizen Charter' sidebar link opens a static PDF file named 'rev_e_cc_2015.pdf' — a Revenue Department charter dated 2015, over a decade old, with no indication of whether it has been reviewed since.</w:t>
      </w:r>
    </w:p>
    <w:p w14:paraId="5B03BBEB" w14:textId="77777777" w:rsidR="00F73185" w:rsidRDefault="00360822">
      <w:pPr>
        <w:spacing w:after="100" w:line="280" w:lineRule="auto"/>
      </w:pPr>
      <w:r>
        <w:rPr>
          <w:rFonts w:ascii="Calibri" w:eastAsia="Calibri" w:hAnsi="Calibri" w:cs="Calibri"/>
          <w:b/>
          <w:bCs/>
          <w:color w:val="3B3F8C"/>
          <w:sz w:val="22"/>
          <w:szCs w:val="22"/>
        </w:rPr>
        <w:t xml:space="preserve">Impact: </w:t>
      </w:r>
      <w:r>
        <w:rPr>
          <w:rFonts w:ascii="Calibri" w:eastAsia="Calibri" w:hAnsi="Calibri" w:cs="Calibri"/>
          <w:color w:val="444444"/>
          <w:sz w:val="22"/>
          <w:szCs w:val="22"/>
        </w:rPr>
        <w:t>Citizens relying on this document for service standards or timelines may be reading commitments that are no longer accurate.</w:t>
      </w:r>
    </w:p>
    <w:p w14:paraId="394D0D2C" w14:textId="77777777" w:rsidR="00F73185" w:rsidRDefault="00360822">
      <w:pPr>
        <w:spacing w:after="100" w:line="280" w:lineRule="auto"/>
      </w:pPr>
      <w:r>
        <w:rPr>
          <w:rFonts w:ascii="Calibri" w:eastAsia="Calibri" w:hAnsi="Calibri" w:cs="Calibri"/>
          <w:b/>
          <w:bCs/>
          <w:color w:val="3B3F8C"/>
          <w:sz w:val="22"/>
          <w:szCs w:val="22"/>
        </w:rPr>
        <w:t xml:space="preserve">Fix direction: </w:t>
      </w:r>
      <w:r>
        <w:rPr>
          <w:rFonts w:ascii="Calibri" w:eastAsia="Calibri" w:hAnsi="Calibri" w:cs="Calibri"/>
          <w:color w:val="444444"/>
          <w:sz w:val="22"/>
          <w:szCs w:val="22"/>
        </w:rPr>
        <w:t>Publish charters as maintained, dated pages (not static legacy PDFs), with a visible 'last reviewed' date.</w:t>
      </w:r>
    </w:p>
    <w:p w14:paraId="5BFF32EA" w14:textId="77777777" w:rsidR="00F73185" w:rsidRDefault="00360822">
      <w:pPr>
        <w:pStyle w:val="Heading1"/>
        <w:pBdr>
          <w:bottom w:val="single" w:sz="12" w:space="4" w:color="C9A24B"/>
        </w:pBdr>
        <w:spacing w:before="400" w:after="200"/>
      </w:pPr>
      <w:r>
        <w:rPr>
          <w:rFonts w:ascii="Calibri" w:eastAsia="Calibri" w:hAnsi="Calibri" w:cs="Calibri"/>
          <w:b/>
          <w:bCs/>
          <w:color w:val="1B2A4A"/>
          <w:sz w:val="30"/>
          <w:szCs w:val="30"/>
        </w:rPr>
        <w:t>Prioritized Improvement Roadmap</w:t>
      </w:r>
    </w:p>
    <w:p w14:paraId="6851245B" w14:textId="77777777" w:rsidR="00F73185" w:rsidRDefault="00360822">
      <w:pPr>
        <w:spacing w:after="160" w:line="300" w:lineRule="auto"/>
      </w:pPr>
      <w:r>
        <w:rPr>
          <w:rFonts w:ascii="Calibri" w:eastAsia="Calibri" w:hAnsi="Calibri" w:cs="Calibri"/>
          <w:color w:val="444444"/>
          <w:sz w:val="22"/>
          <w:szCs w:val="22"/>
        </w:rPr>
        <w:t>Findings are ranked by how directly they block a citizen from completing their task (High), how much friction or distrust they add without fully blocking completion (Medium), and polish items that improve confidence after the core task works (Low).</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800"/>
        <w:gridCol w:w="1400"/>
        <w:gridCol w:w="4200"/>
      </w:tblGrid>
      <w:tr w:rsidR="00F73185" w14:paraId="4AE9B788" w14:textId="77777777">
        <w:trPr>
          <w:tblHeader/>
        </w:trPr>
        <w:tc>
          <w:tcPr>
            <w:tcW w:w="500" w:type="dxa"/>
            <w:shd w:val="clear" w:color="auto" w:fill="1B2A4A"/>
            <w:tcMar>
              <w:top w:w="100" w:type="dxa"/>
              <w:left w:w="120" w:type="dxa"/>
              <w:bottom w:w="100" w:type="dxa"/>
              <w:right w:w="120" w:type="dxa"/>
            </w:tcMar>
          </w:tcPr>
          <w:p w14:paraId="0BEC9FBD" w14:textId="77777777" w:rsidR="00F73185" w:rsidRDefault="00360822">
            <w:r>
              <w:rPr>
                <w:rFonts w:ascii="Calibri" w:eastAsia="Calibri" w:hAnsi="Calibri" w:cs="Calibri"/>
                <w:b/>
                <w:bCs/>
                <w:color w:val="FFFFFF"/>
              </w:rPr>
              <w:t>#</w:t>
            </w:r>
          </w:p>
        </w:tc>
        <w:tc>
          <w:tcPr>
            <w:tcW w:w="2800" w:type="dxa"/>
            <w:shd w:val="clear" w:color="auto" w:fill="1B2A4A"/>
            <w:tcMar>
              <w:top w:w="100" w:type="dxa"/>
              <w:left w:w="120" w:type="dxa"/>
              <w:bottom w:w="100" w:type="dxa"/>
              <w:right w:w="120" w:type="dxa"/>
            </w:tcMar>
          </w:tcPr>
          <w:p w14:paraId="0FB8BFA0" w14:textId="77777777" w:rsidR="00F73185" w:rsidRDefault="00360822">
            <w:r>
              <w:rPr>
                <w:rFonts w:ascii="Calibri" w:eastAsia="Calibri" w:hAnsi="Calibri" w:cs="Calibri"/>
                <w:b/>
                <w:bCs/>
                <w:color w:val="FFFFFF"/>
              </w:rPr>
              <w:t>Issue</w:t>
            </w:r>
          </w:p>
        </w:tc>
        <w:tc>
          <w:tcPr>
            <w:tcW w:w="1400" w:type="dxa"/>
            <w:shd w:val="clear" w:color="auto" w:fill="1B2A4A"/>
            <w:tcMar>
              <w:top w:w="100" w:type="dxa"/>
              <w:left w:w="120" w:type="dxa"/>
              <w:bottom w:w="100" w:type="dxa"/>
              <w:right w:w="120" w:type="dxa"/>
            </w:tcMar>
          </w:tcPr>
          <w:p w14:paraId="3D9C05D0" w14:textId="77777777" w:rsidR="00F73185" w:rsidRDefault="00360822">
            <w:r>
              <w:rPr>
                <w:rFonts w:ascii="Calibri" w:eastAsia="Calibri" w:hAnsi="Calibri" w:cs="Calibri"/>
                <w:b/>
                <w:bCs/>
                <w:color w:val="FFFFFF"/>
              </w:rPr>
              <w:t>Priority</w:t>
            </w:r>
          </w:p>
        </w:tc>
        <w:tc>
          <w:tcPr>
            <w:tcW w:w="4200" w:type="dxa"/>
            <w:shd w:val="clear" w:color="auto" w:fill="1B2A4A"/>
            <w:tcMar>
              <w:top w:w="100" w:type="dxa"/>
              <w:left w:w="120" w:type="dxa"/>
              <w:bottom w:w="100" w:type="dxa"/>
              <w:right w:w="120" w:type="dxa"/>
            </w:tcMar>
          </w:tcPr>
          <w:p w14:paraId="2597C83E" w14:textId="77777777" w:rsidR="00F73185" w:rsidRDefault="00360822">
            <w:r>
              <w:rPr>
                <w:rFonts w:ascii="Calibri" w:eastAsia="Calibri" w:hAnsi="Calibri" w:cs="Calibri"/>
                <w:b/>
                <w:bCs/>
                <w:color w:val="FFFFFF"/>
              </w:rPr>
              <w:t>Recommended Fix</w:t>
            </w:r>
          </w:p>
        </w:tc>
      </w:tr>
      <w:tr w:rsidR="00F73185" w14:paraId="527E4368" w14:textId="77777777">
        <w:tc>
          <w:tcPr>
            <w:tcW w:w="500" w:type="dxa"/>
            <w:shd w:val="clear" w:color="auto" w:fill="FFFFFF"/>
            <w:tcMar>
              <w:top w:w="100" w:type="dxa"/>
              <w:left w:w="120" w:type="dxa"/>
              <w:bottom w:w="100" w:type="dxa"/>
              <w:right w:w="120" w:type="dxa"/>
            </w:tcMar>
          </w:tcPr>
          <w:p w14:paraId="0332C16A" w14:textId="77777777" w:rsidR="00F73185" w:rsidRDefault="00360822">
            <w:r>
              <w:rPr>
                <w:rFonts w:ascii="Calibri" w:eastAsia="Calibri" w:hAnsi="Calibri" w:cs="Calibri"/>
                <w:color w:val="444444"/>
              </w:rPr>
              <w:t>1</w:t>
            </w:r>
          </w:p>
        </w:tc>
        <w:tc>
          <w:tcPr>
            <w:tcW w:w="2800" w:type="dxa"/>
            <w:shd w:val="clear" w:color="auto" w:fill="FFFFFF"/>
            <w:tcMar>
              <w:top w:w="100" w:type="dxa"/>
              <w:left w:w="120" w:type="dxa"/>
              <w:bottom w:w="100" w:type="dxa"/>
              <w:right w:w="120" w:type="dxa"/>
            </w:tcMar>
          </w:tcPr>
          <w:p w14:paraId="4D32AD4A" w14:textId="77777777" w:rsidR="00F73185" w:rsidRDefault="00360822">
            <w:r>
              <w:rPr>
                <w:rFonts w:ascii="Calibri" w:eastAsia="Calibri" w:hAnsi="Calibri" w:cs="Calibri"/>
                <w:color w:val="444444"/>
              </w:rPr>
              <w:t>Contradictory login state (asks existing users to re-register)</w:t>
            </w:r>
          </w:p>
        </w:tc>
        <w:tc>
          <w:tcPr>
            <w:tcW w:w="1400" w:type="dxa"/>
            <w:shd w:val="clear" w:color="auto" w:fill="FFFFFF"/>
            <w:tcMar>
              <w:top w:w="100" w:type="dxa"/>
              <w:left w:w="120" w:type="dxa"/>
              <w:bottom w:w="100" w:type="dxa"/>
              <w:right w:w="120" w:type="dxa"/>
            </w:tcMar>
          </w:tcPr>
          <w:p w14:paraId="2C2EC90D" w14:textId="77777777" w:rsidR="00F73185" w:rsidRDefault="00360822">
            <w:r>
              <w:rPr>
                <w:rFonts w:ascii="Calibri" w:eastAsia="Calibri" w:hAnsi="Calibri" w:cs="Calibri"/>
                <w:b/>
                <w:bCs/>
                <w:color w:val="B03A2E"/>
              </w:rPr>
              <w:t>High</w:t>
            </w:r>
          </w:p>
        </w:tc>
        <w:tc>
          <w:tcPr>
            <w:tcW w:w="4200" w:type="dxa"/>
            <w:shd w:val="clear" w:color="auto" w:fill="FFFFFF"/>
            <w:tcMar>
              <w:top w:w="100" w:type="dxa"/>
              <w:left w:w="120" w:type="dxa"/>
              <w:bottom w:w="100" w:type="dxa"/>
              <w:right w:w="120" w:type="dxa"/>
            </w:tcMar>
          </w:tcPr>
          <w:p w14:paraId="19E3C80C" w14:textId="77777777" w:rsidR="00F73185" w:rsidRDefault="00360822">
            <w:r>
              <w:rPr>
                <w:rFonts w:ascii="Calibri" w:eastAsia="Calibri" w:hAnsi="Calibri" w:cs="Calibri"/>
                <w:color w:val="444444"/>
              </w:rPr>
              <w:t>Single, honest auth state. Detect existing session/account and never show conflicting prompts.</w:t>
            </w:r>
          </w:p>
        </w:tc>
      </w:tr>
      <w:tr w:rsidR="00F73185" w14:paraId="5DDC2BB1" w14:textId="77777777">
        <w:tc>
          <w:tcPr>
            <w:tcW w:w="500" w:type="dxa"/>
            <w:shd w:val="clear" w:color="auto" w:fill="EEF0FA"/>
            <w:tcMar>
              <w:top w:w="100" w:type="dxa"/>
              <w:left w:w="120" w:type="dxa"/>
              <w:bottom w:w="100" w:type="dxa"/>
              <w:right w:w="120" w:type="dxa"/>
            </w:tcMar>
          </w:tcPr>
          <w:p w14:paraId="50ECDED2" w14:textId="77777777" w:rsidR="00F73185" w:rsidRDefault="00360822">
            <w:r>
              <w:rPr>
                <w:rFonts w:ascii="Calibri" w:eastAsia="Calibri" w:hAnsi="Calibri" w:cs="Calibri"/>
                <w:color w:val="444444"/>
              </w:rPr>
              <w:t>2</w:t>
            </w:r>
          </w:p>
        </w:tc>
        <w:tc>
          <w:tcPr>
            <w:tcW w:w="2800" w:type="dxa"/>
            <w:shd w:val="clear" w:color="auto" w:fill="EEF0FA"/>
            <w:tcMar>
              <w:top w:w="100" w:type="dxa"/>
              <w:left w:w="120" w:type="dxa"/>
              <w:bottom w:w="100" w:type="dxa"/>
              <w:right w:w="120" w:type="dxa"/>
            </w:tcMar>
          </w:tcPr>
          <w:p w14:paraId="2A2D09AA" w14:textId="77777777" w:rsidR="00F73185" w:rsidRDefault="00360822">
            <w:r>
              <w:rPr>
                <w:rFonts w:ascii="Calibri" w:eastAsia="Calibri" w:hAnsi="Calibri" w:cs="Calibri"/>
                <w:color w:val="444444"/>
              </w:rPr>
              <w:t>No deep links — every 'apply' link points to the homepage</w:t>
            </w:r>
          </w:p>
        </w:tc>
        <w:tc>
          <w:tcPr>
            <w:tcW w:w="1400" w:type="dxa"/>
            <w:shd w:val="clear" w:color="auto" w:fill="EEF0FA"/>
            <w:tcMar>
              <w:top w:w="100" w:type="dxa"/>
              <w:left w:w="120" w:type="dxa"/>
              <w:bottom w:w="100" w:type="dxa"/>
              <w:right w:w="120" w:type="dxa"/>
            </w:tcMar>
          </w:tcPr>
          <w:p w14:paraId="1CD87D66" w14:textId="77777777" w:rsidR="00F73185" w:rsidRDefault="00360822">
            <w:r>
              <w:rPr>
                <w:rFonts w:ascii="Calibri" w:eastAsia="Calibri" w:hAnsi="Calibri" w:cs="Calibri"/>
                <w:b/>
                <w:bCs/>
                <w:color w:val="B03A2E"/>
              </w:rPr>
              <w:t>High</w:t>
            </w:r>
          </w:p>
        </w:tc>
        <w:tc>
          <w:tcPr>
            <w:tcW w:w="4200" w:type="dxa"/>
            <w:shd w:val="clear" w:color="auto" w:fill="EEF0FA"/>
            <w:tcMar>
              <w:top w:w="100" w:type="dxa"/>
              <w:left w:w="120" w:type="dxa"/>
              <w:bottom w:w="100" w:type="dxa"/>
              <w:right w:w="120" w:type="dxa"/>
            </w:tcMar>
          </w:tcPr>
          <w:p w14:paraId="384F8633" w14:textId="77777777" w:rsidR="00F73185" w:rsidRDefault="00360822">
            <w:r>
              <w:rPr>
                <w:rFonts w:ascii="Calibri" w:eastAsia="Calibri" w:hAnsi="Calibri" w:cs="Calibri"/>
                <w:color w:val="444444"/>
              </w:rPr>
              <w:t>Every service must route directly to its own application form.</w:t>
            </w:r>
          </w:p>
        </w:tc>
      </w:tr>
      <w:tr w:rsidR="00F73185" w14:paraId="6D11B5DE" w14:textId="77777777">
        <w:tc>
          <w:tcPr>
            <w:tcW w:w="500" w:type="dxa"/>
            <w:shd w:val="clear" w:color="auto" w:fill="FFFFFF"/>
            <w:tcMar>
              <w:top w:w="100" w:type="dxa"/>
              <w:left w:w="120" w:type="dxa"/>
              <w:bottom w:w="100" w:type="dxa"/>
              <w:right w:w="120" w:type="dxa"/>
            </w:tcMar>
          </w:tcPr>
          <w:p w14:paraId="628504FC" w14:textId="77777777" w:rsidR="00F73185" w:rsidRDefault="00360822">
            <w:r>
              <w:rPr>
                <w:rFonts w:ascii="Calibri" w:eastAsia="Calibri" w:hAnsi="Calibri" w:cs="Calibri"/>
                <w:color w:val="444444"/>
              </w:rPr>
              <w:t>3</w:t>
            </w:r>
          </w:p>
        </w:tc>
        <w:tc>
          <w:tcPr>
            <w:tcW w:w="2800" w:type="dxa"/>
            <w:shd w:val="clear" w:color="auto" w:fill="FFFFFF"/>
            <w:tcMar>
              <w:top w:w="100" w:type="dxa"/>
              <w:left w:w="120" w:type="dxa"/>
              <w:bottom w:w="100" w:type="dxa"/>
              <w:right w:w="120" w:type="dxa"/>
            </w:tcMar>
          </w:tcPr>
          <w:p w14:paraId="241D0FAA" w14:textId="77777777" w:rsidR="00F73185" w:rsidRDefault="00360822">
            <w:r>
              <w:rPr>
                <w:rFonts w:ascii="Calibri" w:eastAsia="Calibri" w:hAnsi="Calibri" w:cs="Calibri"/>
                <w:color w:val="444444"/>
              </w:rPr>
              <w:t xml:space="preserve">Flat, unfiltered 500+ row service </w:t>
            </w:r>
            <w:proofErr w:type="spellStart"/>
            <w:r>
              <w:rPr>
                <w:rFonts w:ascii="Calibri" w:eastAsia="Calibri" w:hAnsi="Calibri" w:cs="Calibri"/>
                <w:color w:val="444444"/>
              </w:rPr>
              <w:t>catalog</w:t>
            </w:r>
            <w:proofErr w:type="spellEnd"/>
            <w:r>
              <w:rPr>
                <w:rFonts w:ascii="Calibri" w:eastAsia="Calibri" w:hAnsi="Calibri" w:cs="Calibri"/>
                <w:color w:val="444444"/>
              </w:rPr>
              <w:t xml:space="preserve"> with no default search</w:t>
            </w:r>
          </w:p>
        </w:tc>
        <w:tc>
          <w:tcPr>
            <w:tcW w:w="1400" w:type="dxa"/>
            <w:shd w:val="clear" w:color="auto" w:fill="FFFFFF"/>
            <w:tcMar>
              <w:top w:w="100" w:type="dxa"/>
              <w:left w:w="120" w:type="dxa"/>
              <w:bottom w:w="100" w:type="dxa"/>
              <w:right w:w="120" w:type="dxa"/>
            </w:tcMar>
          </w:tcPr>
          <w:p w14:paraId="09EEB79D" w14:textId="77777777" w:rsidR="00F73185" w:rsidRDefault="00360822">
            <w:r>
              <w:rPr>
                <w:rFonts w:ascii="Calibri" w:eastAsia="Calibri" w:hAnsi="Calibri" w:cs="Calibri"/>
                <w:b/>
                <w:bCs/>
                <w:color w:val="B03A2E"/>
              </w:rPr>
              <w:t>High</w:t>
            </w:r>
          </w:p>
        </w:tc>
        <w:tc>
          <w:tcPr>
            <w:tcW w:w="4200" w:type="dxa"/>
            <w:shd w:val="clear" w:color="auto" w:fill="FFFFFF"/>
            <w:tcMar>
              <w:top w:w="100" w:type="dxa"/>
              <w:left w:w="120" w:type="dxa"/>
              <w:bottom w:w="100" w:type="dxa"/>
              <w:right w:w="120" w:type="dxa"/>
            </w:tcMar>
          </w:tcPr>
          <w:p w14:paraId="2606C71F" w14:textId="77777777" w:rsidR="00F73185" w:rsidRDefault="00360822">
            <w:r>
              <w:rPr>
                <w:rFonts w:ascii="Calibri" w:eastAsia="Calibri" w:hAnsi="Calibri" w:cs="Calibri"/>
                <w:color w:val="444444"/>
              </w:rPr>
              <w:t>Guided, searchable flow grouped by life-event, not by department, as the default view.</w:t>
            </w:r>
          </w:p>
        </w:tc>
      </w:tr>
      <w:tr w:rsidR="00F73185" w14:paraId="03109657" w14:textId="77777777">
        <w:tc>
          <w:tcPr>
            <w:tcW w:w="500" w:type="dxa"/>
            <w:shd w:val="clear" w:color="auto" w:fill="EEF0FA"/>
            <w:tcMar>
              <w:top w:w="100" w:type="dxa"/>
              <w:left w:w="120" w:type="dxa"/>
              <w:bottom w:w="100" w:type="dxa"/>
              <w:right w:w="120" w:type="dxa"/>
            </w:tcMar>
          </w:tcPr>
          <w:p w14:paraId="5B7AFC09" w14:textId="77777777" w:rsidR="00F73185" w:rsidRDefault="00360822">
            <w:r>
              <w:rPr>
                <w:rFonts w:ascii="Calibri" w:eastAsia="Calibri" w:hAnsi="Calibri" w:cs="Calibri"/>
                <w:color w:val="444444"/>
              </w:rPr>
              <w:t>4</w:t>
            </w:r>
          </w:p>
        </w:tc>
        <w:tc>
          <w:tcPr>
            <w:tcW w:w="2800" w:type="dxa"/>
            <w:shd w:val="clear" w:color="auto" w:fill="EEF0FA"/>
            <w:tcMar>
              <w:top w:w="100" w:type="dxa"/>
              <w:left w:w="120" w:type="dxa"/>
              <w:bottom w:w="100" w:type="dxa"/>
              <w:right w:w="120" w:type="dxa"/>
            </w:tcMar>
          </w:tcPr>
          <w:p w14:paraId="1823BED0" w14:textId="77777777" w:rsidR="00F73185" w:rsidRDefault="00360822">
            <w:r>
              <w:rPr>
                <w:rFonts w:ascii="Calibri" w:eastAsia="Calibri" w:hAnsi="Calibri" w:cs="Calibri"/>
                <w:color w:val="444444"/>
              </w:rPr>
              <w:t>Document requirements missing or listed as 'NA'</w:t>
            </w:r>
          </w:p>
        </w:tc>
        <w:tc>
          <w:tcPr>
            <w:tcW w:w="1400" w:type="dxa"/>
            <w:shd w:val="clear" w:color="auto" w:fill="EEF0FA"/>
            <w:tcMar>
              <w:top w:w="100" w:type="dxa"/>
              <w:left w:w="120" w:type="dxa"/>
              <w:bottom w:w="100" w:type="dxa"/>
              <w:right w:w="120" w:type="dxa"/>
            </w:tcMar>
          </w:tcPr>
          <w:p w14:paraId="2E5BE75D" w14:textId="77777777" w:rsidR="00F73185" w:rsidRDefault="00360822">
            <w:r>
              <w:rPr>
                <w:rFonts w:ascii="Calibri" w:eastAsia="Calibri" w:hAnsi="Calibri" w:cs="Calibri"/>
                <w:b/>
                <w:bCs/>
                <w:color w:val="B03A2E"/>
              </w:rPr>
              <w:t>High</w:t>
            </w:r>
          </w:p>
        </w:tc>
        <w:tc>
          <w:tcPr>
            <w:tcW w:w="4200" w:type="dxa"/>
            <w:shd w:val="clear" w:color="auto" w:fill="EEF0FA"/>
            <w:tcMar>
              <w:top w:w="100" w:type="dxa"/>
              <w:left w:w="120" w:type="dxa"/>
              <w:bottom w:w="100" w:type="dxa"/>
              <w:right w:w="120" w:type="dxa"/>
            </w:tcMar>
          </w:tcPr>
          <w:p w14:paraId="16C79E4C" w14:textId="77777777" w:rsidR="00F73185" w:rsidRDefault="00360822">
            <w:r>
              <w:rPr>
                <w:rFonts w:ascii="Calibri" w:eastAsia="Calibri" w:hAnsi="Calibri" w:cs="Calibri"/>
                <w:color w:val="444444"/>
              </w:rPr>
              <w:t>Accurate, service-specific checklist shown before the form starts.</w:t>
            </w:r>
          </w:p>
        </w:tc>
      </w:tr>
      <w:tr w:rsidR="00F73185" w14:paraId="777EFA46" w14:textId="77777777">
        <w:tc>
          <w:tcPr>
            <w:tcW w:w="500" w:type="dxa"/>
            <w:shd w:val="clear" w:color="auto" w:fill="FFFFFF"/>
            <w:tcMar>
              <w:top w:w="100" w:type="dxa"/>
              <w:left w:w="120" w:type="dxa"/>
              <w:bottom w:w="100" w:type="dxa"/>
              <w:right w:w="120" w:type="dxa"/>
            </w:tcMar>
          </w:tcPr>
          <w:p w14:paraId="2E643B15" w14:textId="77777777" w:rsidR="00F73185" w:rsidRDefault="00360822">
            <w:r>
              <w:rPr>
                <w:rFonts w:ascii="Calibri" w:eastAsia="Calibri" w:hAnsi="Calibri" w:cs="Calibri"/>
                <w:color w:val="444444"/>
              </w:rPr>
              <w:t>5</w:t>
            </w:r>
          </w:p>
        </w:tc>
        <w:tc>
          <w:tcPr>
            <w:tcW w:w="2800" w:type="dxa"/>
            <w:shd w:val="clear" w:color="auto" w:fill="FFFFFF"/>
            <w:tcMar>
              <w:top w:w="100" w:type="dxa"/>
              <w:left w:w="120" w:type="dxa"/>
              <w:bottom w:w="100" w:type="dxa"/>
              <w:right w:w="120" w:type="dxa"/>
            </w:tcMar>
          </w:tcPr>
          <w:p w14:paraId="563B664D" w14:textId="77777777" w:rsidR="00F73185" w:rsidRDefault="00360822">
            <w:r>
              <w:rPr>
                <w:rFonts w:ascii="Calibri" w:eastAsia="Calibri" w:hAnsi="Calibri" w:cs="Calibri"/>
                <w:color w:val="444444"/>
              </w:rPr>
              <w:t>Service tabs (Service Wise / Search) don't reliably load their own content</w:t>
            </w:r>
          </w:p>
        </w:tc>
        <w:tc>
          <w:tcPr>
            <w:tcW w:w="1400" w:type="dxa"/>
            <w:shd w:val="clear" w:color="auto" w:fill="FFFFFF"/>
            <w:tcMar>
              <w:top w:w="100" w:type="dxa"/>
              <w:left w:w="120" w:type="dxa"/>
              <w:bottom w:w="100" w:type="dxa"/>
              <w:right w:w="120" w:type="dxa"/>
            </w:tcMar>
          </w:tcPr>
          <w:p w14:paraId="3FD0885E" w14:textId="77777777" w:rsidR="00F73185" w:rsidRDefault="00360822">
            <w:r>
              <w:rPr>
                <w:rFonts w:ascii="Calibri" w:eastAsia="Calibri" w:hAnsi="Calibri" w:cs="Calibri"/>
                <w:b/>
                <w:bCs/>
                <w:color w:val="B03A2E"/>
              </w:rPr>
              <w:t>High</w:t>
            </w:r>
          </w:p>
        </w:tc>
        <w:tc>
          <w:tcPr>
            <w:tcW w:w="4200" w:type="dxa"/>
            <w:shd w:val="clear" w:color="auto" w:fill="FFFFFF"/>
            <w:tcMar>
              <w:top w:w="100" w:type="dxa"/>
              <w:left w:w="120" w:type="dxa"/>
              <w:bottom w:w="100" w:type="dxa"/>
              <w:right w:w="120" w:type="dxa"/>
            </w:tcMar>
          </w:tcPr>
          <w:p w14:paraId="3E0C434F" w14:textId="77777777" w:rsidR="00F73185" w:rsidRDefault="00360822">
            <w:r>
              <w:rPr>
                <w:rFonts w:ascii="Calibri" w:eastAsia="Calibri" w:hAnsi="Calibri" w:cs="Calibri"/>
                <w:color w:val="444444"/>
              </w:rPr>
              <w:t>Fix tab/state management so each tab deterministically renders its own view.</w:t>
            </w:r>
          </w:p>
        </w:tc>
      </w:tr>
      <w:tr w:rsidR="00F73185" w14:paraId="65E35586" w14:textId="77777777">
        <w:tc>
          <w:tcPr>
            <w:tcW w:w="500" w:type="dxa"/>
            <w:shd w:val="clear" w:color="auto" w:fill="EEF0FA"/>
            <w:tcMar>
              <w:top w:w="100" w:type="dxa"/>
              <w:left w:w="120" w:type="dxa"/>
              <w:bottom w:w="100" w:type="dxa"/>
              <w:right w:w="120" w:type="dxa"/>
            </w:tcMar>
          </w:tcPr>
          <w:p w14:paraId="5D5441B2" w14:textId="77777777" w:rsidR="00F73185" w:rsidRDefault="00360822">
            <w:r>
              <w:rPr>
                <w:rFonts w:ascii="Calibri" w:eastAsia="Calibri" w:hAnsi="Calibri" w:cs="Calibri"/>
                <w:color w:val="444444"/>
              </w:rPr>
              <w:t>6</w:t>
            </w:r>
          </w:p>
        </w:tc>
        <w:tc>
          <w:tcPr>
            <w:tcW w:w="2800" w:type="dxa"/>
            <w:shd w:val="clear" w:color="auto" w:fill="EEF0FA"/>
            <w:tcMar>
              <w:top w:w="100" w:type="dxa"/>
              <w:left w:w="120" w:type="dxa"/>
              <w:bottom w:w="100" w:type="dxa"/>
              <w:right w:w="120" w:type="dxa"/>
            </w:tcMar>
          </w:tcPr>
          <w:p w14:paraId="046923A8" w14:textId="77777777" w:rsidR="00F73185" w:rsidRDefault="00360822">
            <w:r>
              <w:rPr>
                <w:rFonts w:ascii="Calibri" w:eastAsia="Calibri" w:hAnsi="Calibri" w:cs="Calibri"/>
                <w:color w:val="444444"/>
              </w:rPr>
              <w:t>'Search' tab shows a stale table instead of a keyword search box</w:t>
            </w:r>
          </w:p>
        </w:tc>
        <w:tc>
          <w:tcPr>
            <w:tcW w:w="1400" w:type="dxa"/>
            <w:shd w:val="clear" w:color="auto" w:fill="EEF0FA"/>
            <w:tcMar>
              <w:top w:w="100" w:type="dxa"/>
              <w:left w:w="120" w:type="dxa"/>
              <w:bottom w:w="100" w:type="dxa"/>
              <w:right w:w="120" w:type="dxa"/>
            </w:tcMar>
          </w:tcPr>
          <w:p w14:paraId="50899D47" w14:textId="77777777" w:rsidR="00F73185" w:rsidRDefault="00360822">
            <w:r>
              <w:rPr>
                <w:rFonts w:ascii="Calibri" w:eastAsia="Calibri" w:hAnsi="Calibri" w:cs="Calibri"/>
                <w:b/>
                <w:bCs/>
                <w:color w:val="B03A2E"/>
              </w:rPr>
              <w:t>High</w:t>
            </w:r>
          </w:p>
        </w:tc>
        <w:tc>
          <w:tcPr>
            <w:tcW w:w="4200" w:type="dxa"/>
            <w:shd w:val="clear" w:color="auto" w:fill="EEF0FA"/>
            <w:tcMar>
              <w:top w:w="100" w:type="dxa"/>
              <w:left w:w="120" w:type="dxa"/>
              <w:bottom w:w="100" w:type="dxa"/>
              <w:right w:w="120" w:type="dxa"/>
            </w:tcMar>
          </w:tcPr>
          <w:p w14:paraId="4A637DF1" w14:textId="77777777" w:rsidR="00F73185" w:rsidRDefault="00360822">
            <w:r>
              <w:rPr>
                <w:rFonts w:ascii="Calibri" w:eastAsia="Calibri" w:hAnsi="Calibri" w:cs="Calibri"/>
                <w:color w:val="444444"/>
              </w:rPr>
              <w:t>Correct tab-to-content mapping; one predictable keyword search entry point.</w:t>
            </w:r>
          </w:p>
        </w:tc>
      </w:tr>
      <w:tr w:rsidR="00F73185" w14:paraId="11B1BC27" w14:textId="77777777">
        <w:tc>
          <w:tcPr>
            <w:tcW w:w="500" w:type="dxa"/>
            <w:shd w:val="clear" w:color="auto" w:fill="FFFFFF"/>
            <w:tcMar>
              <w:top w:w="100" w:type="dxa"/>
              <w:left w:w="120" w:type="dxa"/>
              <w:bottom w:w="100" w:type="dxa"/>
              <w:right w:w="120" w:type="dxa"/>
            </w:tcMar>
          </w:tcPr>
          <w:p w14:paraId="5D54E0C0" w14:textId="77777777" w:rsidR="00F73185" w:rsidRDefault="00360822">
            <w:r>
              <w:rPr>
                <w:rFonts w:ascii="Calibri" w:eastAsia="Calibri" w:hAnsi="Calibri" w:cs="Calibri"/>
                <w:color w:val="444444"/>
              </w:rPr>
              <w:t>7</w:t>
            </w:r>
          </w:p>
        </w:tc>
        <w:tc>
          <w:tcPr>
            <w:tcW w:w="2800" w:type="dxa"/>
            <w:shd w:val="clear" w:color="auto" w:fill="FFFFFF"/>
            <w:tcMar>
              <w:top w:w="100" w:type="dxa"/>
              <w:left w:w="120" w:type="dxa"/>
              <w:bottom w:w="100" w:type="dxa"/>
              <w:right w:w="120" w:type="dxa"/>
            </w:tcMar>
          </w:tcPr>
          <w:p w14:paraId="1C3F153F" w14:textId="77777777" w:rsidR="00F73185" w:rsidRDefault="00360822">
            <w:r>
              <w:rPr>
                <w:rFonts w:ascii="Calibri" w:eastAsia="Calibri" w:hAnsi="Calibri" w:cs="Calibri"/>
                <w:color w:val="444444"/>
              </w:rPr>
              <w:t>No processing timelines shown for any service</w:t>
            </w:r>
          </w:p>
        </w:tc>
        <w:tc>
          <w:tcPr>
            <w:tcW w:w="1400" w:type="dxa"/>
            <w:shd w:val="clear" w:color="auto" w:fill="FFFFFF"/>
            <w:tcMar>
              <w:top w:w="100" w:type="dxa"/>
              <w:left w:w="120" w:type="dxa"/>
              <w:bottom w:w="100" w:type="dxa"/>
              <w:right w:w="120" w:type="dxa"/>
            </w:tcMar>
          </w:tcPr>
          <w:p w14:paraId="3B1ED027" w14:textId="77777777" w:rsidR="00F73185" w:rsidRDefault="00360822">
            <w:r>
              <w:rPr>
                <w:rFonts w:ascii="Calibri" w:eastAsia="Calibri" w:hAnsi="Calibri" w:cs="Calibri"/>
                <w:b/>
                <w:bCs/>
                <w:color w:val="B8860B"/>
              </w:rPr>
              <w:t>Medium</w:t>
            </w:r>
          </w:p>
        </w:tc>
        <w:tc>
          <w:tcPr>
            <w:tcW w:w="4200" w:type="dxa"/>
            <w:shd w:val="clear" w:color="auto" w:fill="FFFFFF"/>
            <w:tcMar>
              <w:top w:w="100" w:type="dxa"/>
              <w:left w:w="120" w:type="dxa"/>
              <w:bottom w:w="100" w:type="dxa"/>
              <w:right w:w="120" w:type="dxa"/>
            </w:tcMar>
          </w:tcPr>
          <w:p w14:paraId="28243FD6" w14:textId="77777777" w:rsidR="00F73185" w:rsidRDefault="00360822">
            <w:r>
              <w:rPr>
                <w:rFonts w:ascii="Calibri" w:eastAsia="Calibri" w:hAnsi="Calibri" w:cs="Calibri"/>
                <w:color w:val="444444"/>
              </w:rPr>
              <w:t>Realistic 'X-Y working days' estimate per service, sourced from real SLAs.</w:t>
            </w:r>
          </w:p>
        </w:tc>
      </w:tr>
      <w:tr w:rsidR="00F73185" w14:paraId="7EAF55F5" w14:textId="77777777">
        <w:tc>
          <w:tcPr>
            <w:tcW w:w="500" w:type="dxa"/>
            <w:shd w:val="clear" w:color="auto" w:fill="EEF0FA"/>
            <w:tcMar>
              <w:top w:w="100" w:type="dxa"/>
              <w:left w:w="120" w:type="dxa"/>
              <w:bottom w:w="100" w:type="dxa"/>
              <w:right w:w="120" w:type="dxa"/>
            </w:tcMar>
          </w:tcPr>
          <w:p w14:paraId="6A8BDB9D" w14:textId="77777777" w:rsidR="00F73185" w:rsidRDefault="00360822">
            <w:r>
              <w:rPr>
                <w:rFonts w:ascii="Calibri" w:eastAsia="Calibri" w:hAnsi="Calibri" w:cs="Calibri"/>
                <w:color w:val="444444"/>
              </w:rPr>
              <w:lastRenderedPageBreak/>
              <w:t>8</w:t>
            </w:r>
          </w:p>
        </w:tc>
        <w:tc>
          <w:tcPr>
            <w:tcW w:w="2800" w:type="dxa"/>
            <w:shd w:val="clear" w:color="auto" w:fill="EEF0FA"/>
            <w:tcMar>
              <w:top w:w="100" w:type="dxa"/>
              <w:left w:w="120" w:type="dxa"/>
              <w:bottom w:w="100" w:type="dxa"/>
              <w:right w:w="120" w:type="dxa"/>
            </w:tcMar>
          </w:tcPr>
          <w:p w14:paraId="1274FFC3" w14:textId="77777777" w:rsidR="00F73185" w:rsidRDefault="00360822">
            <w:r>
              <w:rPr>
                <w:rFonts w:ascii="Calibri" w:eastAsia="Calibri" w:hAnsi="Calibri" w:cs="Calibri"/>
                <w:color w:val="444444"/>
              </w:rPr>
              <w:t>No in-portal, application-linked grievance system</w:t>
            </w:r>
          </w:p>
        </w:tc>
        <w:tc>
          <w:tcPr>
            <w:tcW w:w="1400" w:type="dxa"/>
            <w:shd w:val="clear" w:color="auto" w:fill="EEF0FA"/>
            <w:tcMar>
              <w:top w:w="100" w:type="dxa"/>
              <w:left w:w="120" w:type="dxa"/>
              <w:bottom w:w="100" w:type="dxa"/>
              <w:right w:w="120" w:type="dxa"/>
            </w:tcMar>
          </w:tcPr>
          <w:p w14:paraId="2D849AA2" w14:textId="77777777" w:rsidR="00F73185" w:rsidRDefault="00360822">
            <w:r>
              <w:rPr>
                <w:rFonts w:ascii="Calibri" w:eastAsia="Calibri" w:hAnsi="Calibri" w:cs="Calibri"/>
                <w:b/>
                <w:bCs/>
                <w:color w:val="B8860B"/>
              </w:rPr>
              <w:t>Medium</w:t>
            </w:r>
          </w:p>
        </w:tc>
        <w:tc>
          <w:tcPr>
            <w:tcW w:w="4200" w:type="dxa"/>
            <w:shd w:val="clear" w:color="auto" w:fill="EEF0FA"/>
            <w:tcMar>
              <w:top w:w="100" w:type="dxa"/>
              <w:left w:w="120" w:type="dxa"/>
              <w:bottom w:w="100" w:type="dxa"/>
              <w:right w:w="120" w:type="dxa"/>
            </w:tcMar>
          </w:tcPr>
          <w:p w14:paraId="532CF492" w14:textId="77777777" w:rsidR="00F73185" w:rsidRDefault="00360822">
            <w:r>
              <w:rPr>
                <w:rFonts w:ascii="Calibri" w:eastAsia="Calibri" w:hAnsi="Calibri" w:cs="Calibri"/>
                <w:color w:val="444444"/>
              </w:rPr>
              <w:t>Native complaint form tied to the specific application/reference number, not a generic contact form.</w:t>
            </w:r>
          </w:p>
        </w:tc>
      </w:tr>
      <w:tr w:rsidR="00F73185" w14:paraId="69153DA4" w14:textId="77777777">
        <w:tc>
          <w:tcPr>
            <w:tcW w:w="500" w:type="dxa"/>
            <w:shd w:val="clear" w:color="auto" w:fill="FFFFFF"/>
            <w:tcMar>
              <w:top w:w="100" w:type="dxa"/>
              <w:left w:w="120" w:type="dxa"/>
              <w:bottom w:w="100" w:type="dxa"/>
              <w:right w:w="120" w:type="dxa"/>
            </w:tcMar>
          </w:tcPr>
          <w:p w14:paraId="27819ECD" w14:textId="77777777" w:rsidR="00F73185" w:rsidRDefault="00360822">
            <w:r>
              <w:rPr>
                <w:rFonts w:ascii="Calibri" w:eastAsia="Calibri" w:hAnsi="Calibri" w:cs="Calibri"/>
                <w:color w:val="444444"/>
              </w:rPr>
              <w:t>9</w:t>
            </w:r>
          </w:p>
        </w:tc>
        <w:tc>
          <w:tcPr>
            <w:tcW w:w="2800" w:type="dxa"/>
            <w:shd w:val="clear" w:color="auto" w:fill="FFFFFF"/>
            <w:tcMar>
              <w:top w:w="100" w:type="dxa"/>
              <w:left w:w="120" w:type="dxa"/>
              <w:bottom w:w="100" w:type="dxa"/>
              <w:right w:w="120" w:type="dxa"/>
            </w:tcMar>
          </w:tcPr>
          <w:p w14:paraId="32B5EF9F" w14:textId="77777777" w:rsidR="00F73185" w:rsidRDefault="00360822">
            <w:r>
              <w:rPr>
                <w:rFonts w:ascii="Calibri" w:eastAsia="Calibri" w:hAnsi="Calibri" w:cs="Calibri"/>
                <w:color w:val="444444"/>
              </w:rPr>
              <w:t>Status tracking fragmented across 3+ separate URLs</w:t>
            </w:r>
          </w:p>
        </w:tc>
        <w:tc>
          <w:tcPr>
            <w:tcW w:w="1400" w:type="dxa"/>
            <w:shd w:val="clear" w:color="auto" w:fill="FFFFFF"/>
            <w:tcMar>
              <w:top w:w="100" w:type="dxa"/>
              <w:left w:w="120" w:type="dxa"/>
              <w:bottom w:w="100" w:type="dxa"/>
              <w:right w:w="120" w:type="dxa"/>
            </w:tcMar>
          </w:tcPr>
          <w:p w14:paraId="08B675BD" w14:textId="77777777" w:rsidR="00F73185" w:rsidRDefault="00360822">
            <w:r>
              <w:rPr>
                <w:rFonts w:ascii="Calibri" w:eastAsia="Calibri" w:hAnsi="Calibri" w:cs="Calibri"/>
                <w:b/>
                <w:bCs/>
                <w:color w:val="B8860B"/>
              </w:rPr>
              <w:t>Medium</w:t>
            </w:r>
          </w:p>
        </w:tc>
        <w:tc>
          <w:tcPr>
            <w:tcW w:w="4200" w:type="dxa"/>
            <w:shd w:val="clear" w:color="auto" w:fill="FFFFFF"/>
            <w:tcMar>
              <w:top w:w="100" w:type="dxa"/>
              <w:left w:w="120" w:type="dxa"/>
              <w:bottom w:w="100" w:type="dxa"/>
              <w:right w:w="120" w:type="dxa"/>
            </w:tcMar>
          </w:tcPr>
          <w:p w14:paraId="5ACF985E" w14:textId="77777777" w:rsidR="00F73185" w:rsidRDefault="00360822">
            <w:r>
              <w:rPr>
                <w:rFonts w:ascii="Calibri" w:eastAsia="Calibri" w:hAnsi="Calibri" w:cs="Calibri"/>
                <w:color w:val="444444"/>
              </w:rPr>
              <w:t>One unified status tracker with plain-language stage descriptions.</w:t>
            </w:r>
          </w:p>
        </w:tc>
      </w:tr>
      <w:tr w:rsidR="00F73185" w14:paraId="3244221F" w14:textId="77777777">
        <w:tc>
          <w:tcPr>
            <w:tcW w:w="500" w:type="dxa"/>
            <w:shd w:val="clear" w:color="auto" w:fill="EEF0FA"/>
            <w:tcMar>
              <w:top w:w="100" w:type="dxa"/>
              <w:left w:w="120" w:type="dxa"/>
              <w:bottom w:w="100" w:type="dxa"/>
              <w:right w:w="120" w:type="dxa"/>
            </w:tcMar>
          </w:tcPr>
          <w:p w14:paraId="6EEAA134" w14:textId="77777777" w:rsidR="00F73185" w:rsidRDefault="00360822">
            <w:r>
              <w:rPr>
                <w:rFonts w:ascii="Calibri" w:eastAsia="Calibri" w:hAnsi="Calibri" w:cs="Calibri"/>
                <w:color w:val="444444"/>
              </w:rPr>
              <w:t>10</w:t>
            </w:r>
          </w:p>
        </w:tc>
        <w:tc>
          <w:tcPr>
            <w:tcW w:w="2800" w:type="dxa"/>
            <w:shd w:val="clear" w:color="auto" w:fill="EEF0FA"/>
            <w:tcMar>
              <w:top w:w="100" w:type="dxa"/>
              <w:left w:w="120" w:type="dxa"/>
              <w:bottom w:w="100" w:type="dxa"/>
              <w:right w:w="120" w:type="dxa"/>
            </w:tcMar>
          </w:tcPr>
          <w:p w14:paraId="3A3745EC" w14:textId="77777777" w:rsidR="00F73185" w:rsidRDefault="00360822">
            <w:r>
              <w:rPr>
                <w:rFonts w:ascii="Calibri" w:eastAsia="Calibri" w:hAnsi="Calibri" w:cs="Calibri"/>
                <w:color w:val="444444"/>
              </w:rPr>
              <w:t>Empty states are inconsistent (some pages say 'No records found', others render blank)</w:t>
            </w:r>
          </w:p>
        </w:tc>
        <w:tc>
          <w:tcPr>
            <w:tcW w:w="1400" w:type="dxa"/>
            <w:shd w:val="clear" w:color="auto" w:fill="EEF0FA"/>
            <w:tcMar>
              <w:top w:w="100" w:type="dxa"/>
              <w:left w:w="120" w:type="dxa"/>
              <w:bottom w:w="100" w:type="dxa"/>
              <w:right w:w="120" w:type="dxa"/>
            </w:tcMar>
          </w:tcPr>
          <w:p w14:paraId="7582364A" w14:textId="77777777" w:rsidR="00F73185" w:rsidRDefault="00360822">
            <w:r>
              <w:rPr>
                <w:rFonts w:ascii="Calibri" w:eastAsia="Calibri" w:hAnsi="Calibri" w:cs="Calibri"/>
                <w:b/>
                <w:bCs/>
                <w:color w:val="B8860B"/>
              </w:rPr>
              <w:t>Medium</w:t>
            </w:r>
          </w:p>
        </w:tc>
        <w:tc>
          <w:tcPr>
            <w:tcW w:w="4200" w:type="dxa"/>
            <w:shd w:val="clear" w:color="auto" w:fill="EEF0FA"/>
            <w:tcMar>
              <w:top w:w="100" w:type="dxa"/>
              <w:left w:w="120" w:type="dxa"/>
              <w:bottom w:w="100" w:type="dxa"/>
              <w:right w:w="120" w:type="dxa"/>
            </w:tcMar>
          </w:tcPr>
          <w:p w14:paraId="1F69A0A2" w14:textId="77777777" w:rsidR="00F73185" w:rsidRDefault="00360822">
            <w:r>
              <w:rPr>
                <w:rFonts w:ascii="Calibri" w:eastAsia="Calibri" w:hAnsi="Calibri" w:cs="Calibri"/>
                <w:color w:val="444444"/>
              </w:rPr>
              <w:t>Every empty state should explain what's missing and what to do next.</w:t>
            </w:r>
          </w:p>
        </w:tc>
      </w:tr>
      <w:tr w:rsidR="00F73185" w14:paraId="7AA79CEE" w14:textId="77777777">
        <w:tc>
          <w:tcPr>
            <w:tcW w:w="500" w:type="dxa"/>
            <w:shd w:val="clear" w:color="auto" w:fill="FFFFFF"/>
            <w:tcMar>
              <w:top w:w="100" w:type="dxa"/>
              <w:left w:w="120" w:type="dxa"/>
              <w:bottom w:w="100" w:type="dxa"/>
              <w:right w:w="120" w:type="dxa"/>
            </w:tcMar>
          </w:tcPr>
          <w:p w14:paraId="7ADDCCBC" w14:textId="77777777" w:rsidR="00F73185" w:rsidRDefault="00360822">
            <w:r>
              <w:rPr>
                <w:rFonts w:ascii="Calibri" w:eastAsia="Calibri" w:hAnsi="Calibri" w:cs="Calibri"/>
                <w:color w:val="444444"/>
              </w:rPr>
              <w:t>11</w:t>
            </w:r>
          </w:p>
        </w:tc>
        <w:tc>
          <w:tcPr>
            <w:tcW w:w="2800" w:type="dxa"/>
            <w:shd w:val="clear" w:color="auto" w:fill="FFFFFF"/>
            <w:tcMar>
              <w:top w:w="100" w:type="dxa"/>
              <w:left w:w="120" w:type="dxa"/>
              <w:bottom w:w="100" w:type="dxa"/>
              <w:right w:w="120" w:type="dxa"/>
            </w:tcMar>
          </w:tcPr>
          <w:p w14:paraId="2A044175" w14:textId="77777777" w:rsidR="00F73185" w:rsidRDefault="00360822">
            <w:r>
              <w:rPr>
                <w:rFonts w:ascii="Calibri" w:eastAsia="Calibri" w:hAnsi="Calibri" w:cs="Calibri"/>
                <w:color w:val="444444"/>
              </w:rPr>
              <w:t>Dashboard offers no orientation after login</w:t>
            </w:r>
          </w:p>
        </w:tc>
        <w:tc>
          <w:tcPr>
            <w:tcW w:w="1400" w:type="dxa"/>
            <w:shd w:val="clear" w:color="auto" w:fill="FFFFFF"/>
            <w:tcMar>
              <w:top w:w="100" w:type="dxa"/>
              <w:left w:w="120" w:type="dxa"/>
              <w:bottom w:w="100" w:type="dxa"/>
              <w:right w:w="120" w:type="dxa"/>
            </w:tcMar>
          </w:tcPr>
          <w:p w14:paraId="004FF468" w14:textId="77777777" w:rsidR="00F73185" w:rsidRDefault="00360822">
            <w:r>
              <w:rPr>
                <w:rFonts w:ascii="Calibri" w:eastAsia="Calibri" w:hAnsi="Calibri" w:cs="Calibri"/>
                <w:b/>
                <w:bCs/>
                <w:color w:val="B8860B"/>
              </w:rPr>
              <w:t>Medium</w:t>
            </w:r>
          </w:p>
        </w:tc>
        <w:tc>
          <w:tcPr>
            <w:tcW w:w="4200" w:type="dxa"/>
            <w:shd w:val="clear" w:color="auto" w:fill="FFFFFF"/>
            <w:tcMar>
              <w:top w:w="100" w:type="dxa"/>
              <w:left w:w="120" w:type="dxa"/>
              <w:bottom w:w="100" w:type="dxa"/>
              <w:right w:w="120" w:type="dxa"/>
            </w:tcMar>
          </w:tcPr>
          <w:p w14:paraId="165FF786" w14:textId="77777777" w:rsidR="00F73185" w:rsidRDefault="00360822">
            <w:r>
              <w:rPr>
                <w:rFonts w:ascii="Calibri" w:eastAsia="Calibri" w:hAnsi="Calibri" w:cs="Calibri"/>
                <w:color w:val="444444"/>
              </w:rPr>
              <w:t>Show recent/pending applications and quick actions immediately after login, not a bare 'no data' widget.</w:t>
            </w:r>
          </w:p>
        </w:tc>
      </w:tr>
      <w:tr w:rsidR="00F73185" w14:paraId="60745E1C" w14:textId="77777777">
        <w:tc>
          <w:tcPr>
            <w:tcW w:w="500" w:type="dxa"/>
            <w:shd w:val="clear" w:color="auto" w:fill="EEF0FA"/>
            <w:tcMar>
              <w:top w:w="100" w:type="dxa"/>
              <w:left w:w="120" w:type="dxa"/>
              <w:bottom w:w="100" w:type="dxa"/>
              <w:right w:w="120" w:type="dxa"/>
            </w:tcMar>
          </w:tcPr>
          <w:p w14:paraId="0B3C4916" w14:textId="77777777" w:rsidR="00F73185" w:rsidRDefault="00360822">
            <w:r>
              <w:rPr>
                <w:rFonts w:ascii="Calibri" w:eastAsia="Calibri" w:hAnsi="Calibri" w:cs="Calibri"/>
                <w:color w:val="444444"/>
              </w:rPr>
              <w:t>12</w:t>
            </w:r>
          </w:p>
        </w:tc>
        <w:tc>
          <w:tcPr>
            <w:tcW w:w="2800" w:type="dxa"/>
            <w:shd w:val="clear" w:color="auto" w:fill="EEF0FA"/>
            <w:tcMar>
              <w:top w:w="100" w:type="dxa"/>
              <w:left w:w="120" w:type="dxa"/>
              <w:bottom w:w="100" w:type="dxa"/>
              <w:right w:w="120" w:type="dxa"/>
            </w:tcMar>
          </w:tcPr>
          <w:p w14:paraId="22CC88F7" w14:textId="77777777" w:rsidR="00F73185" w:rsidRDefault="00360822">
            <w:r>
              <w:rPr>
                <w:rFonts w:ascii="Calibri" w:eastAsia="Calibri" w:hAnsi="Calibri" w:cs="Calibri"/>
                <w:color w:val="444444"/>
              </w:rPr>
              <w:t>Citizen Charter is a static, unrevised PDF from 2015</w:t>
            </w:r>
          </w:p>
        </w:tc>
        <w:tc>
          <w:tcPr>
            <w:tcW w:w="1400" w:type="dxa"/>
            <w:shd w:val="clear" w:color="auto" w:fill="EEF0FA"/>
            <w:tcMar>
              <w:top w:w="100" w:type="dxa"/>
              <w:left w:w="120" w:type="dxa"/>
              <w:bottom w:w="100" w:type="dxa"/>
              <w:right w:w="120" w:type="dxa"/>
            </w:tcMar>
          </w:tcPr>
          <w:p w14:paraId="1BAF3982" w14:textId="77777777" w:rsidR="00F73185" w:rsidRDefault="00360822">
            <w:r>
              <w:rPr>
                <w:rFonts w:ascii="Calibri" w:eastAsia="Calibri" w:hAnsi="Calibri" w:cs="Calibri"/>
                <w:b/>
                <w:bCs/>
                <w:color w:val="B8860B"/>
              </w:rPr>
              <w:t>Medium</w:t>
            </w:r>
          </w:p>
        </w:tc>
        <w:tc>
          <w:tcPr>
            <w:tcW w:w="4200" w:type="dxa"/>
            <w:shd w:val="clear" w:color="auto" w:fill="EEF0FA"/>
            <w:tcMar>
              <w:top w:w="100" w:type="dxa"/>
              <w:left w:w="120" w:type="dxa"/>
              <w:bottom w:w="100" w:type="dxa"/>
              <w:right w:w="120" w:type="dxa"/>
            </w:tcMar>
          </w:tcPr>
          <w:p w14:paraId="2C3DF889" w14:textId="77777777" w:rsidR="00F73185" w:rsidRDefault="00360822">
            <w:r>
              <w:rPr>
                <w:rFonts w:ascii="Calibri" w:eastAsia="Calibri" w:hAnsi="Calibri" w:cs="Calibri"/>
                <w:color w:val="444444"/>
              </w:rPr>
              <w:t>Replace with a maintained, dated policy page; flag when content was last reviewed.</w:t>
            </w:r>
          </w:p>
        </w:tc>
      </w:tr>
      <w:tr w:rsidR="00F73185" w14:paraId="087A038C" w14:textId="77777777">
        <w:tc>
          <w:tcPr>
            <w:tcW w:w="500" w:type="dxa"/>
            <w:shd w:val="clear" w:color="auto" w:fill="FFFFFF"/>
            <w:tcMar>
              <w:top w:w="100" w:type="dxa"/>
              <w:left w:w="120" w:type="dxa"/>
              <w:bottom w:w="100" w:type="dxa"/>
              <w:right w:w="120" w:type="dxa"/>
            </w:tcMar>
          </w:tcPr>
          <w:p w14:paraId="6B4B36CE" w14:textId="77777777" w:rsidR="00F73185" w:rsidRDefault="00360822">
            <w:r>
              <w:rPr>
                <w:rFonts w:ascii="Calibri" w:eastAsia="Calibri" w:hAnsi="Calibri" w:cs="Calibri"/>
                <w:color w:val="444444"/>
              </w:rPr>
              <w:t>13</w:t>
            </w:r>
          </w:p>
        </w:tc>
        <w:tc>
          <w:tcPr>
            <w:tcW w:w="2800" w:type="dxa"/>
            <w:shd w:val="clear" w:color="auto" w:fill="FFFFFF"/>
            <w:tcMar>
              <w:top w:w="100" w:type="dxa"/>
              <w:left w:w="120" w:type="dxa"/>
              <w:bottom w:w="100" w:type="dxa"/>
              <w:right w:w="120" w:type="dxa"/>
            </w:tcMar>
          </w:tcPr>
          <w:p w14:paraId="3F82667C" w14:textId="77777777" w:rsidR="00F73185" w:rsidRDefault="00360822">
            <w:r>
              <w:rPr>
                <w:rFonts w:ascii="Calibri" w:eastAsia="Calibri" w:hAnsi="Calibri" w:cs="Calibri"/>
                <w:color w:val="444444"/>
              </w:rPr>
              <w:t>Accessibility limited to font-size toggle only</w:t>
            </w:r>
          </w:p>
        </w:tc>
        <w:tc>
          <w:tcPr>
            <w:tcW w:w="1400" w:type="dxa"/>
            <w:shd w:val="clear" w:color="auto" w:fill="FFFFFF"/>
            <w:tcMar>
              <w:top w:w="100" w:type="dxa"/>
              <w:left w:w="120" w:type="dxa"/>
              <w:bottom w:w="100" w:type="dxa"/>
              <w:right w:w="120" w:type="dxa"/>
            </w:tcMar>
          </w:tcPr>
          <w:p w14:paraId="08A28163" w14:textId="77777777" w:rsidR="00F73185" w:rsidRDefault="00360822">
            <w:r>
              <w:rPr>
                <w:rFonts w:ascii="Calibri" w:eastAsia="Calibri" w:hAnsi="Calibri" w:cs="Calibri"/>
                <w:b/>
                <w:bCs/>
                <w:color w:val="B8860B"/>
              </w:rPr>
              <w:t>Medium</w:t>
            </w:r>
          </w:p>
        </w:tc>
        <w:tc>
          <w:tcPr>
            <w:tcW w:w="4200" w:type="dxa"/>
            <w:shd w:val="clear" w:color="auto" w:fill="FFFFFF"/>
            <w:tcMar>
              <w:top w:w="100" w:type="dxa"/>
              <w:left w:w="120" w:type="dxa"/>
              <w:bottom w:w="100" w:type="dxa"/>
              <w:right w:w="120" w:type="dxa"/>
            </w:tcMar>
          </w:tcPr>
          <w:p w14:paraId="5D4A5A60" w14:textId="77777777" w:rsidR="00F73185" w:rsidRDefault="00360822">
            <w:r>
              <w:rPr>
                <w:rFonts w:ascii="Calibri" w:eastAsia="Calibri" w:hAnsi="Calibri" w:cs="Calibri"/>
                <w:color w:val="444444"/>
              </w:rPr>
              <w:t>Mobile-first layout, Tamil-first toggle, larger touch targets, simpler language.</w:t>
            </w:r>
          </w:p>
        </w:tc>
      </w:tr>
      <w:tr w:rsidR="00F73185" w14:paraId="1800C028" w14:textId="77777777">
        <w:tc>
          <w:tcPr>
            <w:tcW w:w="500" w:type="dxa"/>
            <w:shd w:val="clear" w:color="auto" w:fill="EEF0FA"/>
            <w:tcMar>
              <w:top w:w="100" w:type="dxa"/>
              <w:left w:w="120" w:type="dxa"/>
              <w:bottom w:w="100" w:type="dxa"/>
              <w:right w:w="120" w:type="dxa"/>
            </w:tcMar>
          </w:tcPr>
          <w:p w14:paraId="4BE6D033" w14:textId="77777777" w:rsidR="00F73185" w:rsidRDefault="00360822">
            <w:r>
              <w:rPr>
                <w:rFonts w:ascii="Calibri" w:eastAsia="Calibri" w:hAnsi="Calibri" w:cs="Calibri"/>
                <w:color w:val="444444"/>
              </w:rPr>
              <w:t>14</w:t>
            </w:r>
          </w:p>
        </w:tc>
        <w:tc>
          <w:tcPr>
            <w:tcW w:w="2800" w:type="dxa"/>
            <w:shd w:val="clear" w:color="auto" w:fill="EEF0FA"/>
            <w:tcMar>
              <w:top w:w="100" w:type="dxa"/>
              <w:left w:w="120" w:type="dxa"/>
              <w:bottom w:w="100" w:type="dxa"/>
              <w:right w:w="120" w:type="dxa"/>
            </w:tcMar>
          </w:tcPr>
          <w:p w14:paraId="70CE1329" w14:textId="77777777" w:rsidR="00F73185" w:rsidRDefault="00360822">
            <w:r>
              <w:rPr>
                <w:rFonts w:ascii="Calibri" w:eastAsia="Calibri" w:hAnsi="Calibri" w:cs="Calibri"/>
                <w:color w:val="444444"/>
              </w:rPr>
              <w:t>No confirmation or expectation-setting after submission</w:t>
            </w:r>
          </w:p>
        </w:tc>
        <w:tc>
          <w:tcPr>
            <w:tcW w:w="1400" w:type="dxa"/>
            <w:shd w:val="clear" w:color="auto" w:fill="EEF0FA"/>
            <w:tcMar>
              <w:top w:w="100" w:type="dxa"/>
              <w:left w:w="120" w:type="dxa"/>
              <w:bottom w:w="100" w:type="dxa"/>
              <w:right w:w="120" w:type="dxa"/>
            </w:tcMar>
          </w:tcPr>
          <w:p w14:paraId="2CC1F58C" w14:textId="77777777" w:rsidR="00F73185" w:rsidRDefault="00360822">
            <w:r>
              <w:rPr>
                <w:rFonts w:ascii="Calibri" w:eastAsia="Calibri" w:hAnsi="Calibri" w:cs="Calibri"/>
                <w:b/>
                <w:bCs/>
                <w:color w:val="2E7D32"/>
              </w:rPr>
              <w:t>Low</w:t>
            </w:r>
          </w:p>
        </w:tc>
        <w:tc>
          <w:tcPr>
            <w:tcW w:w="4200" w:type="dxa"/>
            <w:shd w:val="clear" w:color="auto" w:fill="EEF0FA"/>
            <w:tcMar>
              <w:top w:w="100" w:type="dxa"/>
              <w:left w:w="120" w:type="dxa"/>
              <w:bottom w:w="100" w:type="dxa"/>
              <w:right w:w="120" w:type="dxa"/>
            </w:tcMar>
          </w:tcPr>
          <w:p w14:paraId="27F5B3D5" w14:textId="77777777" w:rsidR="00F73185" w:rsidRDefault="00360822">
            <w:r>
              <w:rPr>
                <w:rFonts w:ascii="Calibri" w:eastAsia="Calibri" w:hAnsi="Calibri" w:cs="Calibri"/>
                <w:color w:val="444444"/>
              </w:rPr>
              <w:t>Clear 'what happens next' screen with reference number and next steps.</w:t>
            </w:r>
          </w:p>
        </w:tc>
      </w:tr>
    </w:tbl>
    <w:p w14:paraId="00CF8799" w14:textId="77777777" w:rsidR="00285A68" w:rsidRDefault="00285A68"/>
    <w:sectPr w:rsidR="00285A68">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D3ACD"/>
    <w:multiLevelType w:val="hybridMultilevel"/>
    <w:tmpl w:val="A6A235E6"/>
    <w:lvl w:ilvl="0" w:tplc="361ACB3E">
      <w:start w:val="1"/>
      <w:numFmt w:val="bullet"/>
      <w:lvlText w:val="●"/>
      <w:lvlJc w:val="left"/>
      <w:pPr>
        <w:ind w:left="720" w:hanging="360"/>
      </w:pPr>
    </w:lvl>
    <w:lvl w:ilvl="1" w:tplc="B1BE38D4">
      <w:start w:val="1"/>
      <w:numFmt w:val="bullet"/>
      <w:lvlText w:val="○"/>
      <w:lvlJc w:val="left"/>
      <w:pPr>
        <w:ind w:left="1440" w:hanging="360"/>
      </w:pPr>
    </w:lvl>
    <w:lvl w:ilvl="2" w:tplc="96E8C380">
      <w:start w:val="1"/>
      <w:numFmt w:val="bullet"/>
      <w:lvlText w:val="■"/>
      <w:lvlJc w:val="left"/>
      <w:pPr>
        <w:ind w:left="2160" w:hanging="360"/>
      </w:pPr>
    </w:lvl>
    <w:lvl w:ilvl="3" w:tplc="ABBA9624">
      <w:start w:val="1"/>
      <w:numFmt w:val="bullet"/>
      <w:lvlText w:val="●"/>
      <w:lvlJc w:val="left"/>
      <w:pPr>
        <w:ind w:left="2880" w:hanging="360"/>
      </w:pPr>
    </w:lvl>
    <w:lvl w:ilvl="4" w:tplc="4DC2A458">
      <w:start w:val="1"/>
      <w:numFmt w:val="bullet"/>
      <w:lvlText w:val="○"/>
      <w:lvlJc w:val="left"/>
      <w:pPr>
        <w:ind w:left="3600" w:hanging="360"/>
      </w:pPr>
    </w:lvl>
    <w:lvl w:ilvl="5" w:tplc="4260E5B6">
      <w:start w:val="1"/>
      <w:numFmt w:val="bullet"/>
      <w:lvlText w:val="■"/>
      <w:lvlJc w:val="left"/>
      <w:pPr>
        <w:ind w:left="4320" w:hanging="360"/>
      </w:pPr>
    </w:lvl>
    <w:lvl w:ilvl="6" w:tplc="F3688F0A">
      <w:start w:val="1"/>
      <w:numFmt w:val="bullet"/>
      <w:lvlText w:val="●"/>
      <w:lvlJc w:val="left"/>
      <w:pPr>
        <w:ind w:left="5040" w:hanging="360"/>
      </w:pPr>
    </w:lvl>
    <w:lvl w:ilvl="7" w:tplc="1A221096">
      <w:start w:val="1"/>
      <w:numFmt w:val="bullet"/>
      <w:lvlText w:val="●"/>
      <w:lvlJc w:val="left"/>
      <w:pPr>
        <w:ind w:left="5760" w:hanging="360"/>
      </w:pPr>
    </w:lvl>
    <w:lvl w:ilvl="8" w:tplc="CC66E7C2">
      <w:start w:val="1"/>
      <w:numFmt w:val="bullet"/>
      <w:lvlText w:val="●"/>
      <w:lvlJc w:val="left"/>
      <w:pPr>
        <w:ind w:left="6480" w:hanging="360"/>
      </w:pPr>
    </w:lvl>
  </w:abstractNum>
  <w:abstractNum w:abstractNumId="1" w15:restartNumberingAfterBreak="0">
    <w:nsid w:val="36755615"/>
    <w:multiLevelType w:val="hybridMultilevel"/>
    <w:tmpl w:val="388CBCD0"/>
    <w:lvl w:ilvl="0" w:tplc="1B6ECAE8">
      <w:start w:val="1"/>
      <w:numFmt w:val="bullet"/>
      <w:lvlText w:val="•"/>
      <w:lvlJc w:val="left"/>
      <w:pPr>
        <w:ind w:left="460" w:hanging="260"/>
      </w:pPr>
    </w:lvl>
    <w:lvl w:ilvl="1" w:tplc="D68A2908">
      <w:start w:val="1"/>
      <w:numFmt w:val="bullet"/>
      <w:lvlText w:val="◦"/>
      <w:lvlJc w:val="left"/>
      <w:pPr>
        <w:ind w:left="820" w:hanging="260"/>
      </w:pPr>
    </w:lvl>
    <w:lvl w:ilvl="2" w:tplc="77A45952">
      <w:numFmt w:val="decimal"/>
      <w:lvlText w:val=""/>
      <w:lvlJc w:val="left"/>
    </w:lvl>
    <w:lvl w:ilvl="3" w:tplc="2B8E7174">
      <w:numFmt w:val="decimal"/>
      <w:lvlText w:val=""/>
      <w:lvlJc w:val="left"/>
    </w:lvl>
    <w:lvl w:ilvl="4" w:tplc="045EC3FC">
      <w:numFmt w:val="decimal"/>
      <w:lvlText w:val=""/>
      <w:lvlJc w:val="left"/>
    </w:lvl>
    <w:lvl w:ilvl="5" w:tplc="484E6FE4">
      <w:numFmt w:val="decimal"/>
      <w:lvlText w:val=""/>
      <w:lvlJc w:val="left"/>
    </w:lvl>
    <w:lvl w:ilvl="6" w:tplc="E708AC0C">
      <w:numFmt w:val="decimal"/>
      <w:lvlText w:val=""/>
      <w:lvlJc w:val="left"/>
    </w:lvl>
    <w:lvl w:ilvl="7" w:tplc="E00849A8">
      <w:numFmt w:val="decimal"/>
      <w:lvlText w:val=""/>
      <w:lvlJc w:val="left"/>
    </w:lvl>
    <w:lvl w:ilvl="8" w:tplc="22B03966">
      <w:numFmt w:val="decimal"/>
      <w:lvlText w:val=""/>
      <w:lvlJc w:val="left"/>
    </w:lvl>
  </w:abstractNum>
  <w:num w:numId="1" w16cid:durableId="2062092219">
    <w:abstractNumId w:val="0"/>
    <w:lvlOverride w:ilvl="0">
      <w:startOverride w:val="1"/>
    </w:lvlOverride>
  </w:num>
  <w:num w:numId="2" w16cid:durableId="17671866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3185"/>
    <w:rsid w:val="00285A68"/>
    <w:rsid w:val="003C5445"/>
    <w:rsid w:val="00903CD5"/>
    <w:rsid w:val="00915311"/>
    <w:rsid w:val="00C8425A"/>
    <w:rsid w:val="00E81C88"/>
    <w:rsid w:val="00EE2E4D"/>
    <w:rsid w:val="00F731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E4AD7"/>
  <w15:docId w15:val="{5B8B8F84-7669-4DAD-960A-E75ED990E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1737</Words>
  <Characters>9903</Characters>
  <Application>Microsoft Office Word</Application>
  <DocSecurity>0</DocSecurity>
  <Lines>82</Lines>
  <Paragraphs>23</Paragraphs>
  <ScaleCrop>false</ScaleCrop>
  <Company/>
  <LinksUpToDate>false</LinksUpToDate>
  <CharactersWithSpaces>11617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moulishwar g</cp:lastModifiedBy>
  <cp:revision>4</cp:revision>
  <dcterms:created xsi:type="dcterms:W3CDTF">2026-08-19T14:16:00Z</dcterms:created>
  <dcterms:modified xsi:type="dcterms:W3CDTF">2026-08-19T14:25:00Z</dcterms:modified>
</cp:coreProperties>
</file>