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70E" w:rsidRDefault="0053470E" w:rsidP="00335DB8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HTML Basics</w:t>
      </w:r>
    </w:p>
    <w:p w:rsidR="00322D16" w:rsidRPr="001A4F9E" w:rsidRDefault="00AA542B" w:rsidP="0053470E">
      <w:pPr>
        <w:pStyle w:val="ListParagraph"/>
        <w:numPr>
          <w:ilvl w:val="0"/>
          <w:numId w:val="1"/>
        </w:numPr>
      </w:pPr>
      <w:r>
        <w:rPr>
          <w:b/>
        </w:rPr>
        <w:t>HTML Layout Elements</w:t>
      </w:r>
    </w:p>
    <w:p w:rsidR="001A4F9E" w:rsidRDefault="00FC21AC" w:rsidP="001A4F9E">
      <w:pPr>
        <w:pStyle w:val="ListParagraph"/>
        <w:numPr>
          <w:ilvl w:val="2"/>
          <w:numId w:val="1"/>
        </w:numPr>
      </w:pPr>
      <w:r>
        <w:t>HTML5 offers new semantic elements that define the different parts of a webpage:</w:t>
      </w:r>
    </w:p>
    <w:p w:rsidR="00FC21AC" w:rsidRDefault="00A56CEA" w:rsidP="00FC21AC">
      <w:pPr>
        <w:pStyle w:val="ListParagraph"/>
        <w:numPr>
          <w:ilvl w:val="3"/>
          <w:numId w:val="1"/>
        </w:numPr>
      </w:pPr>
      <w:r>
        <w:t>&lt;header&gt; -- Defines a header for a document or a section</w:t>
      </w:r>
    </w:p>
    <w:p w:rsidR="00A56CEA" w:rsidRDefault="0049483B" w:rsidP="00FC21AC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nav</w:t>
      </w:r>
      <w:proofErr w:type="spellEnd"/>
      <w:r>
        <w:t>&gt; -- Defines a container for navigation links</w:t>
      </w:r>
    </w:p>
    <w:p w:rsidR="0049483B" w:rsidRDefault="0068067F" w:rsidP="00FC21AC">
      <w:pPr>
        <w:pStyle w:val="ListParagraph"/>
        <w:numPr>
          <w:ilvl w:val="3"/>
          <w:numId w:val="1"/>
        </w:numPr>
      </w:pPr>
      <w:r>
        <w:t>&lt;section&gt; -- Defines a section in a document</w:t>
      </w:r>
    </w:p>
    <w:p w:rsidR="0068067F" w:rsidRDefault="0068067F" w:rsidP="00FC21AC">
      <w:pPr>
        <w:pStyle w:val="ListParagraph"/>
        <w:numPr>
          <w:ilvl w:val="3"/>
          <w:numId w:val="1"/>
        </w:numPr>
      </w:pPr>
      <w:r>
        <w:t>&lt;article&gt; -- Defines an independent self-contained article</w:t>
      </w:r>
    </w:p>
    <w:p w:rsidR="0068067F" w:rsidRDefault="00764C04" w:rsidP="00FC21AC">
      <w:pPr>
        <w:pStyle w:val="ListParagraph"/>
        <w:numPr>
          <w:ilvl w:val="3"/>
          <w:numId w:val="1"/>
        </w:numPr>
      </w:pPr>
      <w:r>
        <w:t>&lt;aside&gt; -- Defines content aside from the content</w:t>
      </w:r>
    </w:p>
    <w:p w:rsidR="00764C04" w:rsidRDefault="00674661" w:rsidP="00FC21AC">
      <w:pPr>
        <w:pStyle w:val="ListParagraph"/>
        <w:numPr>
          <w:ilvl w:val="3"/>
          <w:numId w:val="1"/>
        </w:numPr>
      </w:pPr>
      <w:r>
        <w:t>&lt;footer&gt; -- Defines a footer for a document or a section</w:t>
      </w:r>
    </w:p>
    <w:p w:rsidR="00674661" w:rsidRDefault="004734C6" w:rsidP="00FC21AC">
      <w:pPr>
        <w:pStyle w:val="ListParagraph"/>
        <w:numPr>
          <w:ilvl w:val="3"/>
          <w:numId w:val="1"/>
        </w:numPr>
      </w:pPr>
      <w:r>
        <w:t>&lt;details&gt; -- Defines additional details</w:t>
      </w:r>
    </w:p>
    <w:p w:rsidR="004734C6" w:rsidRDefault="00756F17" w:rsidP="00FC21AC">
      <w:pPr>
        <w:pStyle w:val="ListParagraph"/>
        <w:numPr>
          <w:ilvl w:val="3"/>
          <w:numId w:val="1"/>
        </w:numPr>
      </w:pPr>
      <w:r>
        <w:t>&lt;summary&gt; -- Defines a heading for the &lt;details&gt; element</w:t>
      </w:r>
    </w:p>
    <w:p w:rsidR="00652401" w:rsidRDefault="00652401" w:rsidP="00652401">
      <w:pPr>
        <w:ind w:left="1080"/>
      </w:pPr>
      <w:r>
        <w:rPr>
          <w:noProof/>
        </w:rPr>
        <w:drawing>
          <wp:inline distT="0" distB="0" distL="0" distR="0">
            <wp:extent cx="2296795" cy="2392070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941" cy="23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CF3" w:rsidRPr="00F4752C" w:rsidRDefault="00440CF3" w:rsidP="00440CF3">
      <w:pPr>
        <w:pStyle w:val="ListParagraph"/>
        <w:numPr>
          <w:ilvl w:val="0"/>
          <w:numId w:val="1"/>
        </w:numPr>
      </w:pPr>
      <w:r>
        <w:rPr>
          <w:b/>
        </w:rPr>
        <w:t>HTML Layout Techniques</w:t>
      </w:r>
      <w:r w:rsidR="00B629A0">
        <w:rPr>
          <w:b/>
        </w:rPr>
        <w:t xml:space="preserve"> (Will have detailed discussion in CSS topics)</w:t>
      </w:r>
    </w:p>
    <w:p w:rsidR="00F4752C" w:rsidRDefault="006F02E0" w:rsidP="00F4752C">
      <w:pPr>
        <w:pStyle w:val="ListParagraph"/>
        <w:numPr>
          <w:ilvl w:val="2"/>
          <w:numId w:val="1"/>
        </w:numPr>
      </w:pPr>
      <w:r>
        <w:t>There are five different ways to create multicolumn layouts. Each way has its pros and cons</w:t>
      </w:r>
    </w:p>
    <w:p w:rsidR="00A350E7" w:rsidRDefault="00A350E7" w:rsidP="000D26E0">
      <w:pPr>
        <w:pStyle w:val="ListParagraph"/>
        <w:numPr>
          <w:ilvl w:val="3"/>
          <w:numId w:val="1"/>
        </w:numPr>
      </w:pPr>
      <w:r>
        <w:t>HTML tables (not recommended)</w:t>
      </w:r>
    </w:p>
    <w:p w:rsidR="00A350E7" w:rsidRDefault="00B80DC5" w:rsidP="000D26E0">
      <w:pPr>
        <w:pStyle w:val="ListParagraph"/>
        <w:numPr>
          <w:ilvl w:val="3"/>
          <w:numId w:val="1"/>
        </w:numPr>
      </w:pPr>
      <w:r>
        <w:t>CSS float property</w:t>
      </w:r>
    </w:p>
    <w:p w:rsidR="00B80DC5" w:rsidRDefault="00B80DC5" w:rsidP="000D26E0">
      <w:pPr>
        <w:pStyle w:val="ListParagraph"/>
        <w:numPr>
          <w:ilvl w:val="3"/>
          <w:numId w:val="1"/>
        </w:numPr>
      </w:pPr>
      <w:r>
        <w:t>CSS flexbox</w:t>
      </w:r>
    </w:p>
    <w:p w:rsidR="00B80DC5" w:rsidRDefault="00B80DC5" w:rsidP="000D26E0">
      <w:pPr>
        <w:pStyle w:val="ListParagraph"/>
        <w:numPr>
          <w:ilvl w:val="3"/>
          <w:numId w:val="1"/>
        </w:numPr>
      </w:pPr>
      <w:r>
        <w:t>CSS framework</w:t>
      </w:r>
    </w:p>
    <w:p w:rsidR="008C594B" w:rsidRPr="001A4F9E" w:rsidRDefault="00B80DC5" w:rsidP="00FF708A">
      <w:pPr>
        <w:pStyle w:val="ListParagraph"/>
        <w:numPr>
          <w:ilvl w:val="3"/>
          <w:numId w:val="1"/>
        </w:numPr>
      </w:pPr>
      <w:r>
        <w:t>CSS grid</w:t>
      </w:r>
    </w:p>
    <w:p w:rsidR="008C594B" w:rsidRPr="00D02CA9" w:rsidRDefault="008C594B" w:rsidP="008C594B">
      <w:pPr>
        <w:pStyle w:val="ListParagraph"/>
        <w:numPr>
          <w:ilvl w:val="0"/>
          <w:numId w:val="1"/>
        </w:numPr>
      </w:pPr>
      <w:r>
        <w:rPr>
          <w:b/>
        </w:rPr>
        <w:t>HTML Computer Code Elements</w:t>
      </w:r>
    </w:p>
    <w:p w:rsidR="00D02CA9" w:rsidRPr="0005783D" w:rsidRDefault="0005783D" w:rsidP="00D02CA9">
      <w:pPr>
        <w:pStyle w:val="ListParagraph"/>
        <w:numPr>
          <w:ilvl w:val="1"/>
          <w:numId w:val="1"/>
        </w:numPr>
      </w:pPr>
      <w:r>
        <w:rPr>
          <w:b/>
        </w:rPr>
        <w:t>HTML &lt;</w:t>
      </w:r>
      <w:proofErr w:type="spellStart"/>
      <w:r>
        <w:rPr>
          <w:b/>
        </w:rPr>
        <w:t>kbd</w:t>
      </w:r>
      <w:proofErr w:type="spellEnd"/>
      <w:r>
        <w:rPr>
          <w:b/>
        </w:rPr>
        <w:t>&gt; for Keyboard Input</w:t>
      </w:r>
    </w:p>
    <w:p w:rsidR="0005783D" w:rsidRDefault="00C05EAD" w:rsidP="0005783D">
      <w:pPr>
        <w:pStyle w:val="ListParagraph"/>
        <w:numPr>
          <w:ilvl w:val="2"/>
          <w:numId w:val="1"/>
        </w:numPr>
      </w:pPr>
      <w:r>
        <w:t xml:space="preserve">The HTML </w:t>
      </w:r>
      <w:r w:rsidRPr="00335DB8">
        <w:rPr>
          <w:b/>
          <w:color w:val="FF0000"/>
        </w:rPr>
        <w:t>&lt;</w:t>
      </w:r>
      <w:proofErr w:type="spellStart"/>
      <w:r w:rsidRPr="00335DB8">
        <w:rPr>
          <w:b/>
          <w:color w:val="FF0000"/>
        </w:rPr>
        <w:t>kbd</w:t>
      </w:r>
      <w:proofErr w:type="spellEnd"/>
      <w:r w:rsidRPr="00335DB8">
        <w:rPr>
          <w:b/>
          <w:color w:val="FF0000"/>
        </w:rPr>
        <w:t xml:space="preserve">&gt; </w:t>
      </w:r>
      <w:r>
        <w:t>element represents user input, like keyboard input or voice commands.</w:t>
      </w:r>
    </w:p>
    <w:p w:rsidR="00D838C2" w:rsidRDefault="00D838C2" w:rsidP="0005783D">
      <w:pPr>
        <w:pStyle w:val="ListParagraph"/>
        <w:numPr>
          <w:ilvl w:val="2"/>
          <w:numId w:val="1"/>
        </w:numPr>
      </w:pPr>
      <w:r>
        <w:t xml:space="preserve">Text surrounded by </w:t>
      </w:r>
      <w:r w:rsidRPr="00335DB8">
        <w:rPr>
          <w:b/>
          <w:color w:val="FF0000"/>
        </w:rPr>
        <w:t>&lt;</w:t>
      </w:r>
      <w:proofErr w:type="spellStart"/>
      <w:r w:rsidRPr="00335DB8">
        <w:rPr>
          <w:b/>
          <w:color w:val="FF0000"/>
        </w:rPr>
        <w:t>kbd</w:t>
      </w:r>
      <w:proofErr w:type="spellEnd"/>
      <w:r w:rsidRPr="00335DB8">
        <w:rPr>
          <w:b/>
          <w:color w:val="FF0000"/>
        </w:rPr>
        <w:t>&gt;</w:t>
      </w:r>
      <w:r w:rsidRPr="00335DB8">
        <w:rPr>
          <w:color w:val="FF0000"/>
        </w:rPr>
        <w:t xml:space="preserve"> </w:t>
      </w:r>
      <w:r>
        <w:t>tags is typically displayed in the browser’s default monospace font: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35DB8" w:rsidTr="00335DB8">
        <w:tc>
          <w:tcPr>
            <w:tcW w:w="9350" w:type="dxa"/>
          </w:tcPr>
          <w:p w:rsidR="00335DB8" w:rsidRDefault="00335DB8" w:rsidP="00335DB8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Save the document by pressing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kbd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Ctrl + S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kbd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335DB8" w:rsidRDefault="00335DB8" w:rsidP="00335DB8">
      <w:pPr>
        <w:ind w:left="720"/>
      </w:pPr>
      <w:r>
        <w:t xml:space="preserve">Result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35DB8" w:rsidTr="0085760B">
        <w:tc>
          <w:tcPr>
            <w:tcW w:w="8630" w:type="dxa"/>
          </w:tcPr>
          <w:p w:rsidR="00335DB8" w:rsidRDefault="00335DB8" w:rsidP="00335DB8">
            <w:r>
              <w:rPr>
                <w:color w:val="000000"/>
                <w:sz w:val="27"/>
                <w:szCs w:val="27"/>
              </w:rPr>
              <w:t>Save the document by pressing </w:t>
            </w:r>
            <w:r>
              <w:rPr>
                <w:rStyle w:val="HTMLKeyboard"/>
                <w:rFonts w:eastAsiaTheme="minorHAnsi"/>
                <w:color w:val="000000"/>
              </w:rPr>
              <w:t>Ctrl + S</w:t>
            </w:r>
          </w:p>
        </w:tc>
      </w:tr>
    </w:tbl>
    <w:p w:rsidR="00EF5FB7" w:rsidRPr="00EF5FB7" w:rsidRDefault="00EF5FB7" w:rsidP="00EF5FB7">
      <w:pPr>
        <w:pStyle w:val="ListParagraph"/>
      </w:pPr>
    </w:p>
    <w:p w:rsidR="0085760B" w:rsidRPr="0085760B" w:rsidRDefault="0085760B" w:rsidP="0085760B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HTML &lt;</w:t>
      </w:r>
      <w:proofErr w:type="spellStart"/>
      <w:r>
        <w:rPr>
          <w:b/>
        </w:rPr>
        <w:t>samp</w:t>
      </w:r>
      <w:proofErr w:type="spellEnd"/>
      <w:r>
        <w:rPr>
          <w:b/>
        </w:rPr>
        <w:t>&gt; for Keyboard Input</w:t>
      </w:r>
    </w:p>
    <w:p w:rsidR="0085760B" w:rsidRDefault="003A1555" w:rsidP="0085760B">
      <w:pPr>
        <w:pStyle w:val="ListParagraph"/>
        <w:numPr>
          <w:ilvl w:val="2"/>
          <w:numId w:val="1"/>
        </w:numPr>
      </w:pPr>
      <w:r>
        <w:t xml:space="preserve">The HTML </w:t>
      </w:r>
      <w:r w:rsidRPr="008149E5">
        <w:rPr>
          <w:b/>
          <w:color w:val="FF0000"/>
        </w:rPr>
        <w:t>&lt;</w:t>
      </w:r>
      <w:proofErr w:type="spellStart"/>
      <w:r w:rsidRPr="008149E5">
        <w:rPr>
          <w:b/>
          <w:color w:val="FF0000"/>
        </w:rPr>
        <w:t>samp</w:t>
      </w:r>
      <w:proofErr w:type="spellEnd"/>
      <w:r w:rsidRPr="008149E5">
        <w:rPr>
          <w:b/>
          <w:color w:val="FF0000"/>
        </w:rPr>
        <w:t>&gt;</w:t>
      </w:r>
      <w:r w:rsidRPr="008149E5">
        <w:rPr>
          <w:color w:val="FF0000"/>
        </w:rPr>
        <w:t xml:space="preserve"> </w:t>
      </w:r>
      <w:r>
        <w:t>element represents output from a program or computing system.</w:t>
      </w:r>
    </w:p>
    <w:p w:rsidR="0087409D" w:rsidRDefault="0087409D" w:rsidP="0085760B">
      <w:pPr>
        <w:pStyle w:val="ListParagraph"/>
        <w:numPr>
          <w:ilvl w:val="2"/>
          <w:numId w:val="1"/>
        </w:numPr>
      </w:pPr>
      <w:r>
        <w:t xml:space="preserve">Text surrounded by </w:t>
      </w:r>
      <w:r w:rsidRPr="008149E5">
        <w:rPr>
          <w:b/>
          <w:color w:val="FF0000"/>
        </w:rPr>
        <w:t>&lt;</w:t>
      </w:r>
      <w:proofErr w:type="spellStart"/>
      <w:r w:rsidRPr="008149E5">
        <w:rPr>
          <w:b/>
          <w:color w:val="FF0000"/>
        </w:rPr>
        <w:t>samp</w:t>
      </w:r>
      <w:proofErr w:type="spellEnd"/>
      <w:r w:rsidRPr="008149E5">
        <w:rPr>
          <w:b/>
          <w:color w:val="FF0000"/>
        </w:rPr>
        <w:t>&gt;</w:t>
      </w:r>
      <w:r>
        <w:t xml:space="preserve"> tags is typically displayed in the browser’s default monospace font:</w:t>
      </w:r>
    </w:p>
    <w:tbl>
      <w:tblPr>
        <w:tblStyle w:val="TableGrid"/>
        <w:tblW w:w="9747" w:type="dxa"/>
        <w:tblInd w:w="720" w:type="dxa"/>
        <w:tblLook w:val="04A0" w:firstRow="1" w:lastRow="0" w:firstColumn="1" w:lastColumn="0" w:noHBand="0" w:noVBand="1"/>
      </w:tblPr>
      <w:tblGrid>
        <w:gridCol w:w="9747"/>
      </w:tblGrid>
      <w:tr w:rsidR="00040E9C" w:rsidTr="00040E9C">
        <w:trPr>
          <w:trHeight w:val="394"/>
        </w:trPr>
        <w:tc>
          <w:tcPr>
            <w:tcW w:w="9747" w:type="dxa"/>
          </w:tcPr>
          <w:p w:rsidR="00040E9C" w:rsidRDefault="00040E9C" w:rsidP="00040E9C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If you input wrong value, the program will return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samp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Error!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samp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040E9C" w:rsidRDefault="00975D52" w:rsidP="00040E9C">
      <w:pPr>
        <w:ind w:left="720"/>
      </w:pPr>
      <w:r>
        <w:t>Result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75D52" w:rsidTr="00975D52">
        <w:tc>
          <w:tcPr>
            <w:tcW w:w="9350" w:type="dxa"/>
          </w:tcPr>
          <w:p w:rsidR="00975D52" w:rsidRDefault="00975D52" w:rsidP="00040E9C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If you input wrong value, the program will return </w:t>
            </w:r>
            <w:r>
              <w:rPr>
                <w:rStyle w:val="HTMLSample"/>
                <w:rFonts w:eastAsiaTheme="minorHAnsi"/>
                <w:color w:val="000000"/>
                <w:sz w:val="20"/>
                <w:szCs w:val="20"/>
              </w:rPr>
              <w:t>Error!</w:t>
            </w:r>
          </w:p>
        </w:tc>
      </w:tr>
    </w:tbl>
    <w:p w:rsidR="00975D52" w:rsidRPr="0005783D" w:rsidRDefault="00975D52" w:rsidP="00040E9C">
      <w:pPr>
        <w:ind w:left="720"/>
      </w:pPr>
    </w:p>
    <w:p w:rsidR="007C78E9" w:rsidRPr="007C78E9" w:rsidRDefault="007C78E9" w:rsidP="007C78E9">
      <w:pPr>
        <w:pStyle w:val="ListParagraph"/>
        <w:numPr>
          <w:ilvl w:val="1"/>
          <w:numId w:val="1"/>
        </w:numPr>
      </w:pPr>
      <w:r>
        <w:rPr>
          <w:b/>
        </w:rPr>
        <w:t>HTML &lt;code&gt; for Keyboard Input</w:t>
      </w:r>
    </w:p>
    <w:p w:rsidR="007C78E9" w:rsidRDefault="007E11A8" w:rsidP="007C78E9">
      <w:pPr>
        <w:pStyle w:val="ListParagraph"/>
        <w:numPr>
          <w:ilvl w:val="2"/>
          <w:numId w:val="1"/>
        </w:numPr>
      </w:pPr>
      <w:r>
        <w:t xml:space="preserve">The HTML </w:t>
      </w:r>
      <w:r w:rsidRPr="008149E5">
        <w:rPr>
          <w:b/>
          <w:color w:val="FF0000"/>
        </w:rPr>
        <w:t>&lt;code&gt;</w:t>
      </w:r>
      <w:r>
        <w:t xml:space="preserve"> element defines a fragment of computer code.</w:t>
      </w:r>
    </w:p>
    <w:p w:rsidR="00666316" w:rsidRDefault="00666316" w:rsidP="007C78E9">
      <w:pPr>
        <w:pStyle w:val="ListParagraph"/>
        <w:numPr>
          <w:ilvl w:val="2"/>
          <w:numId w:val="1"/>
        </w:numPr>
      </w:pPr>
      <w:r>
        <w:t xml:space="preserve">Text surrounded by </w:t>
      </w:r>
      <w:r w:rsidRPr="008149E5">
        <w:rPr>
          <w:b/>
          <w:color w:val="FF0000"/>
        </w:rPr>
        <w:t>&lt;code&gt;</w:t>
      </w:r>
      <w:r>
        <w:t xml:space="preserve"> tag is typically displayed in the browser’s default monospace font: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B1F01" w:rsidTr="00EB1F01">
        <w:tc>
          <w:tcPr>
            <w:tcW w:w="9350" w:type="dxa"/>
          </w:tcPr>
          <w:p w:rsidR="00EB1F01" w:rsidRDefault="00EB1F01" w:rsidP="00666316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code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x = 5;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y = 6;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z = x + y;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/code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666316" w:rsidRDefault="00EB1F01" w:rsidP="00666316">
      <w:pPr>
        <w:ind w:left="720"/>
      </w:pPr>
      <w:r>
        <w:t>Result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B1F01" w:rsidTr="00EB1F01">
        <w:tc>
          <w:tcPr>
            <w:tcW w:w="9350" w:type="dxa"/>
          </w:tcPr>
          <w:p w:rsidR="00EB1F01" w:rsidRDefault="00EB1F01" w:rsidP="00666316"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 = 5; y = 6; z = x + y;</w:t>
            </w:r>
          </w:p>
        </w:tc>
      </w:tr>
    </w:tbl>
    <w:p w:rsidR="00335DB8" w:rsidRDefault="00322D16" w:rsidP="00322D16">
      <w:r>
        <w:tab/>
      </w:r>
    </w:p>
    <w:p w:rsidR="00322D16" w:rsidRDefault="00322D16" w:rsidP="00322D16">
      <w:pPr>
        <w:pStyle w:val="ListParagraph"/>
        <w:numPr>
          <w:ilvl w:val="2"/>
          <w:numId w:val="1"/>
        </w:numPr>
      </w:pPr>
      <w:r>
        <w:t xml:space="preserve">The HTML </w:t>
      </w:r>
      <w:r w:rsidRPr="008149E5">
        <w:rPr>
          <w:b/>
          <w:color w:val="FF0000"/>
        </w:rPr>
        <w:t>&lt;code&gt;</w:t>
      </w:r>
      <w:r>
        <w:t xml:space="preserve"> element defines a fragment of computer code.</w:t>
      </w:r>
    </w:p>
    <w:p w:rsidR="001156D3" w:rsidRDefault="001156D3" w:rsidP="00322D16">
      <w:pPr>
        <w:pStyle w:val="ListParagraph"/>
        <w:numPr>
          <w:ilvl w:val="2"/>
          <w:numId w:val="1"/>
        </w:numPr>
      </w:pPr>
      <w:r>
        <w:t xml:space="preserve">Notice that the </w:t>
      </w:r>
      <w:r w:rsidRPr="006669C8">
        <w:rPr>
          <w:b/>
          <w:color w:val="FF0000"/>
        </w:rPr>
        <w:t>&lt;code&gt;</w:t>
      </w:r>
      <w:r>
        <w:t xml:space="preserve"> element does not preserve extra whitespace and line brakes.</w:t>
      </w:r>
    </w:p>
    <w:p w:rsidR="001156D3" w:rsidRDefault="001156D3" w:rsidP="00322D16">
      <w:pPr>
        <w:pStyle w:val="ListParagraph"/>
        <w:numPr>
          <w:ilvl w:val="2"/>
          <w:numId w:val="1"/>
        </w:numPr>
      </w:pPr>
      <w:r>
        <w:t xml:space="preserve">To fix this we can put </w:t>
      </w:r>
      <w:r w:rsidRPr="006669C8">
        <w:rPr>
          <w:b/>
          <w:color w:val="FF0000"/>
        </w:rPr>
        <w:t>&lt;code&gt;</w:t>
      </w:r>
      <w:r>
        <w:t xml:space="preserve"> element inside </w:t>
      </w:r>
      <w:r w:rsidRPr="006669C8">
        <w:rPr>
          <w:b/>
          <w:color w:val="FF0000"/>
        </w:rPr>
        <w:t>&lt;pre&gt;</w:t>
      </w:r>
      <w:r>
        <w:t xml:space="preserve">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22AC" w:rsidTr="008022AC">
        <w:tc>
          <w:tcPr>
            <w:tcW w:w="9350" w:type="dxa"/>
          </w:tcPr>
          <w:p w:rsidR="008022AC" w:rsidRDefault="008022AC" w:rsidP="008022AC"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pre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code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x = 5;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y = 6;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z = x + y;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/code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/pre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</w:p>
        </w:tc>
      </w:tr>
    </w:tbl>
    <w:p w:rsidR="008022AC" w:rsidRDefault="0012172B" w:rsidP="008022AC">
      <w:pPr>
        <w:ind w:left="720"/>
      </w:pPr>
      <w:r>
        <w:t>Result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2172B" w:rsidTr="0012172B">
        <w:tc>
          <w:tcPr>
            <w:tcW w:w="9350" w:type="dxa"/>
          </w:tcPr>
          <w:p w:rsidR="0012172B" w:rsidRDefault="0012172B" w:rsidP="0012172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x = 5;</w:t>
            </w:r>
          </w:p>
          <w:p w:rsidR="0012172B" w:rsidRDefault="0012172B" w:rsidP="0012172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y = 6;</w:t>
            </w:r>
          </w:p>
          <w:p w:rsidR="0012172B" w:rsidRPr="0012172B" w:rsidRDefault="0012172B" w:rsidP="0012172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z = x + y;</w:t>
            </w:r>
          </w:p>
        </w:tc>
      </w:tr>
    </w:tbl>
    <w:p w:rsidR="0012172B" w:rsidRDefault="0012172B" w:rsidP="008022AC">
      <w:pPr>
        <w:ind w:left="720"/>
      </w:pPr>
    </w:p>
    <w:p w:rsidR="006E1846" w:rsidRDefault="006E1846" w:rsidP="008022AC">
      <w:pPr>
        <w:ind w:left="720"/>
      </w:pPr>
    </w:p>
    <w:p w:rsidR="006E1846" w:rsidRDefault="006E1846" w:rsidP="008022AC">
      <w:pPr>
        <w:ind w:left="720"/>
      </w:pPr>
    </w:p>
    <w:p w:rsidR="006E1846" w:rsidRDefault="006E1846" w:rsidP="008022AC">
      <w:pPr>
        <w:ind w:left="720"/>
      </w:pPr>
    </w:p>
    <w:p w:rsidR="006E1846" w:rsidRDefault="006E1846" w:rsidP="008022AC">
      <w:pPr>
        <w:ind w:left="720"/>
      </w:pPr>
    </w:p>
    <w:p w:rsidR="00F3411F" w:rsidRPr="002D043D" w:rsidRDefault="00F3411F" w:rsidP="00F3411F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HTML &lt;</w:t>
      </w:r>
      <w:proofErr w:type="spellStart"/>
      <w:r>
        <w:rPr>
          <w:b/>
        </w:rPr>
        <w:t>var</w:t>
      </w:r>
      <w:proofErr w:type="spellEnd"/>
      <w:r>
        <w:rPr>
          <w:b/>
        </w:rPr>
        <w:t>&gt; for Keyboard Input</w:t>
      </w:r>
    </w:p>
    <w:p w:rsidR="002D043D" w:rsidRDefault="002D043D" w:rsidP="002D043D">
      <w:pPr>
        <w:pStyle w:val="ListParagraph"/>
        <w:numPr>
          <w:ilvl w:val="2"/>
          <w:numId w:val="1"/>
        </w:numPr>
      </w:pPr>
      <w:r>
        <w:t>The HTML &lt;</w:t>
      </w:r>
      <w:proofErr w:type="spellStart"/>
      <w:r>
        <w:t>var</w:t>
      </w:r>
      <w:proofErr w:type="spellEnd"/>
      <w:r>
        <w:t>&gt; element defines a variable</w:t>
      </w:r>
    </w:p>
    <w:p w:rsidR="002D043D" w:rsidRPr="007C78E9" w:rsidRDefault="00A665FE" w:rsidP="002D043D">
      <w:pPr>
        <w:pStyle w:val="ListParagraph"/>
        <w:numPr>
          <w:ilvl w:val="2"/>
          <w:numId w:val="1"/>
        </w:numPr>
      </w:pPr>
      <w:r>
        <w:t>The variable could be a variable in mathematical expression or a variable in programming context: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74126" w:rsidTr="00874126">
        <w:tc>
          <w:tcPr>
            <w:tcW w:w="9350" w:type="dxa"/>
          </w:tcPr>
          <w:p w:rsidR="00874126" w:rsidRDefault="00874126" w:rsidP="006E1846">
            <w:r>
              <w:rPr>
                <w:rFonts w:ascii="Consolas" w:hAnsi="Consolas"/>
                <w:color w:val="000000"/>
                <w:shd w:val="clear" w:color="auto" w:fill="FFFFFF"/>
              </w:rPr>
              <w:t>Einstein wrote: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var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E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var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=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var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mc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</w:rPr>
              <w:t>var</w:t>
            </w:r>
            <w:proofErr w:type="spellEnd"/>
            <w:r>
              <w:rPr>
                <w:rStyle w:val="tagcolor"/>
                <w:rFonts w:ascii="Consolas" w:hAnsi="Consolas"/>
                <w:color w:val="0000CD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</w:rPr>
              <w:t>sup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2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/sup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.</w:t>
            </w:r>
          </w:p>
        </w:tc>
      </w:tr>
    </w:tbl>
    <w:p w:rsidR="00322D16" w:rsidRDefault="00874126" w:rsidP="006E1846">
      <w:pPr>
        <w:ind w:left="720"/>
      </w:pPr>
      <w: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74126" w:rsidTr="00874126">
        <w:tc>
          <w:tcPr>
            <w:tcW w:w="9350" w:type="dxa"/>
          </w:tcPr>
          <w:p w:rsidR="00874126" w:rsidRDefault="00874126" w:rsidP="006E1846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Einstein wrote: </w:t>
            </w:r>
            <w:r>
              <w:rPr>
                <w:rStyle w:val="HTMLVariable"/>
                <w:rFonts w:ascii="Verdana" w:hAnsi="Verdana"/>
                <w:color w:val="000000"/>
                <w:sz w:val="23"/>
                <w:szCs w:val="23"/>
              </w:rPr>
              <w:t>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HTMLVariable"/>
                <w:rFonts w:ascii="Verdana" w:hAnsi="Verdana"/>
                <w:color w:val="000000"/>
                <w:sz w:val="23"/>
                <w:szCs w:val="23"/>
              </w:rPr>
              <w:t>mc</w:t>
            </w:r>
            <w:r>
              <w:rPr>
                <w:rFonts w:ascii="Verdana" w:hAnsi="Verdana"/>
                <w:color w:val="000000"/>
                <w:sz w:val="17"/>
                <w:szCs w:val="17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</w:tbl>
    <w:p w:rsidR="00874126" w:rsidRDefault="00874126" w:rsidP="006E1846">
      <w:pPr>
        <w:ind w:left="720"/>
      </w:pPr>
    </w:p>
    <w:p w:rsidR="00421BBD" w:rsidRPr="004A6799" w:rsidRDefault="00421BBD" w:rsidP="00421BBD">
      <w:pPr>
        <w:pStyle w:val="ListParagraph"/>
        <w:numPr>
          <w:ilvl w:val="0"/>
          <w:numId w:val="1"/>
        </w:numPr>
      </w:pPr>
      <w:r>
        <w:rPr>
          <w:b/>
        </w:rPr>
        <w:t>HTML Entit</w:t>
      </w:r>
      <w:r w:rsidR="004A6799">
        <w:rPr>
          <w:b/>
        </w:rPr>
        <w:t>i</w:t>
      </w:r>
      <w:r>
        <w:rPr>
          <w:b/>
        </w:rPr>
        <w:t>es</w:t>
      </w:r>
    </w:p>
    <w:p w:rsidR="004A6799" w:rsidRDefault="00FB77EF" w:rsidP="00563865">
      <w:pPr>
        <w:pStyle w:val="ListParagraph"/>
        <w:numPr>
          <w:ilvl w:val="2"/>
          <w:numId w:val="1"/>
        </w:numPr>
      </w:pPr>
      <w:r>
        <w:t>Reserved characters in HTML must be replaced with character entities.</w:t>
      </w:r>
    </w:p>
    <w:p w:rsidR="00FB77EF" w:rsidRDefault="00B44BD5" w:rsidP="00563865">
      <w:pPr>
        <w:pStyle w:val="ListParagraph"/>
        <w:numPr>
          <w:ilvl w:val="2"/>
          <w:numId w:val="1"/>
        </w:numPr>
      </w:pPr>
      <w:r>
        <w:t>Characters that are not present on our keyboard can also be replaced by entities.</w:t>
      </w:r>
    </w:p>
    <w:p w:rsidR="00B44BD5" w:rsidRDefault="00111B5B" w:rsidP="00563865">
      <w:pPr>
        <w:pStyle w:val="ListParagraph"/>
        <w:numPr>
          <w:ilvl w:val="2"/>
          <w:numId w:val="1"/>
        </w:numPr>
      </w:pPr>
      <w:r>
        <w:t>Some characters are reserved in HTML.</w:t>
      </w:r>
    </w:p>
    <w:p w:rsidR="00111B5B" w:rsidRDefault="00111B5B" w:rsidP="00563865">
      <w:pPr>
        <w:pStyle w:val="ListParagraph"/>
        <w:numPr>
          <w:ilvl w:val="2"/>
          <w:numId w:val="1"/>
        </w:numPr>
      </w:pPr>
      <w:r>
        <w:t>If we use the (&lt;) or (&gt;) sign in our text, the browser might mix them tags.</w:t>
      </w:r>
    </w:p>
    <w:p w:rsidR="00111B5B" w:rsidRDefault="00111B5B" w:rsidP="00563865">
      <w:pPr>
        <w:pStyle w:val="ListParagraph"/>
        <w:numPr>
          <w:ilvl w:val="2"/>
          <w:numId w:val="1"/>
        </w:numPr>
      </w:pPr>
      <w:r>
        <w:t>Character entities are used to display reserved characters in HTML.</w:t>
      </w:r>
    </w:p>
    <w:p w:rsidR="00111B5B" w:rsidRDefault="00C945D7" w:rsidP="00563865">
      <w:pPr>
        <w:pStyle w:val="ListParagraph"/>
        <w:numPr>
          <w:ilvl w:val="2"/>
          <w:numId w:val="1"/>
        </w:numPr>
      </w:pPr>
      <w:r>
        <w:t xml:space="preserve">A </w:t>
      </w:r>
      <w:r w:rsidR="00095354">
        <w:t>character entity looks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2225" w:rsidTr="003C7441">
        <w:tc>
          <w:tcPr>
            <w:tcW w:w="8630" w:type="dxa"/>
          </w:tcPr>
          <w:p w:rsidR="00922225" w:rsidRPr="00922225" w:rsidRDefault="00922225" w:rsidP="00922225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25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FFFFF"/>
              </w:rPr>
              <w:t>&amp;</w:t>
            </w:r>
            <w:proofErr w:type="spellStart"/>
            <w:r w:rsidRPr="00922225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entity_name</w:t>
            </w:r>
            <w:proofErr w:type="spellEnd"/>
            <w:r w:rsidRPr="00922225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922225" w:rsidRPr="00922225" w:rsidRDefault="00922225" w:rsidP="00922225">
            <w:pPr>
              <w:pStyle w:val="ListParagraph"/>
              <w:spacing w:before="100" w:beforeAutospacing="1" w:after="100" w:afterAutospacing="1"/>
              <w:ind w:left="360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922225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OR</w:t>
            </w:r>
          </w:p>
          <w:p w:rsidR="00922225" w:rsidRDefault="00922225" w:rsidP="00922225">
            <w:pPr>
              <w:pStyle w:val="ListParagraph"/>
              <w:ind w:left="360"/>
            </w:pPr>
            <w:r w:rsidRPr="00922225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FFFFF"/>
              </w:rPr>
              <w:t>&amp;#</w:t>
            </w:r>
            <w:proofErr w:type="spellStart"/>
            <w:r w:rsidRPr="00922225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entity_number</w:t>
            </w:r>
            <w:proofErr w:type="spellEnd"/>
            <w:r w:rsidRPr="00922225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</w:tr>
    </w:tbl>
    <w:p w:rsidR="003C7441" w:rsidRPr="00B85259" w:rsidRDefault="003C7441" w:rsidP="003C7441">
      <w:pPr>
        <w:pStyle w:val="ListParagraph"/>
        <w:numPr>
          <w:ilvl w:val="2"/>
          <w:numId w:val="1"/>
        </w:numPr>
      </w:pPr>
      <w:r>
        <w:t>To display a less than sign (&lt;) we must write</w:t>
      </w:r>
      <w:r>
        <w:t>:</w:t>
      </w:r>
      <w:r>
        <w:t xml:space="preserve"> </w:t>
      </w:r>
      <w:r w:rsidRPr="003C7441">
        <w:rPr>
          <w:b/>
        </w:rPr>
        <w:t>&amp;</w:t>
      </w:r>
      <w:proofErr w:type="spellStart"/>
      <w:r w:rsidRPr="003C7441">
        <w:rPr>
          <w:b/>
        </w:rPr>
        <w:t>lt</w:t>
      </w:r>
      <w:proofErr w:type="spellEnd"/>
      <w:r w:rsidRPr="003C7441">
        <w:rPr>
          <w:b/>
        </w:rPr>
        <w:t>;</w:t>
      </w:r>
      <w:r>
        <w:t xml:space="preserve"> or </w:t>
      </w:r>
      <w:r w:rsidRPr="003C7441">
        <w:rPr>
          <w:b/>
        </w:rPr>
        <w:t>&amp;#60</w:t>
      </w:r>
      <w:r>
        <w:rPr>
          <w:b/>
        </w:rPr>
        <w:t>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5755"/>
      </w:tblGrid>
      <w:tr w:rsidR="00B85259" w:rsidTr="00EE628F">
        <w:tc>
          <w:tcPr>
            <w:tcW w:w="2875" w:type="dxa"/>
          </w:tcPr>
          <w:p w:rsidR="00B85259" w:rsidRDefault="00B85259" w:rsidP="00B85259">
            <w:r>
              <w:t>Advantages of entity name</w:t>
            </w:r>
          </w:p>
        </w:tc>
        <w:tc>
          <w:tcPr>
            <w:tcW w:w="5755" w:type="dxa"/>
          </w:tcPr>
          <w:p w:rsidR="00B85259" w:rsidRDefault="00890E4D" w:rsidP="00B85259">
            <w:r>
              <w:t>An entity name is easy to remember</w:t>
            </w:r>
          </w:p>
        </w:tc>
      </w:tr>
      <w:tr w:rsidR="00890E4D" w:rsidTr="00EE628F">
        <w:tc>
          <w:tcPr>
            <w:tcW w:w="2875" w:type="dxa"/>
          </w:tcPr>
          <w:p w:rsidR="00890E4D" w:rsidRDefault="00EE628F" w:rsidP="00B85259">
            <w:r>
              <w:t>Disadvantages of entity name</w:t>
            </w:r>
          </w:p>
        </w:tc>
        <w:tc>
          <w:tcPr>
            <w:tcW w:w="5755" w:type="dxa"/>
          </w:tcPr>
          <w:p w:rsidR="00890E4D" w:rsidRDefault="00DC1CD3" w:rsidP="00B85259">
            <w:r>
              <w:t>Browsers may not support all entity names, but the support for number is good.</w:t>
            </w:r>
          </w:p>
        </w:tc>
      </w:tr>
    </w:tbl>
    <w:p w:rsidR="00B85259" w:rsidRDefault="00B85259" w:rsidP="00B85259">
      <w:pPr>
        <w:ind w:left="720"/>
      </w:pPr>
    </w:p>
    <w:p w:rsidR="00095354" w:rsidRPr="0066044F" w:rsidRDefault="00C678FC" w:rsidP="00B97638">
      <w:pPr>
        <w:pStyle w:val="ListParagraph"/>
        <w:numPr>
          <w:ilvl w:val="1"/>
          <w:numId w:val="1"/>
        </w:numPr>
        <w:rPr>
          <w:b/>
        </w:rPr>
      </w:pPr>
      <w:r w:rsidRPr="0066044F">
        <w:rPr>
          <w:b/>
        </w:rPr>
        <w:t>Non-breaking Space</w:t>
      </w:r>
    </w:p>
    <w:p w:rsidR="00C678FC" w:rsidRPr="00E619B5" w:rsidRDefault="00E619B5" w:rsidP="00C678FC">
      <w:pPr>
        <w:pStyle w:val="ListParagraph"/>
        <w:numPr>
          <w:ilvl w:val="2"/>
          <w:numId w:val="1"/>
        </w:numPr>
      </w:pPr>
      <w:r>
        <w:t xml:space="preserve">A common character entity used in HTML is the non-breaking space: </w:t>
      </w:r>
      <w:r w:rsidRPr="00E619B5">
        <w:rPr>
          <w:b/>
        </w:rPr>
        <w:t>&amp;</w:t>
      </w:r>
      <w:proofErr w:type="spellStart"/>
      <w:r w:rsidRPr="00E619B5">
        <w:rPr>
          <w:b/>
        </w:rPr>
        <w:t>nbsp</w:t>
      </w:r>
      <w:proofErr w:type="spellEnd"/>
      <w:r w:rsidRPr="00E619B5">
        <w:rPr>
          <w:b/>
        </w:rPr>
        <w:t>;</w:t>
      </w:r>
    </w:p>
    <w:p w:rsidR="00E619B5" w:rsidRDefault="00BF7801" w:rsidP="00C678FC">
      <w:pPr>
        <w:pStyle w:val="ListParagraph"/>
        <w:numPr>
          <w:ilvl w:val="2"/>
          <w:numId w:val="1"/>
        </w:numPr>
      </w:pPr>
      <w:r>
        <w:t>A non-breaking space is space that will not break into a new line.</w:t>
      </w:r>
    </w:p>
    <w:p w:rsidR="00BF7801" w:rsidRDefault="00E50006" w:rsidP="00C678FC">
      <w:pPr>
        <w:pStyle w:val="ListParagraph"/>
        <w:numPr>
          <w:ilvl w:val="2"/>
          <w:numId w:val="1"/>
        </w:numPr>
      </w:pPr>
      <w:r>
        <w:t>Two words separated by a non-breaking space will stick together (not break into a new line). This is handy when breaking the words might be disruptive.</w:t>
      </w:r>
    </w:p>
    <w:p w:rsidR="00C97CC0" w:rsidRDefault="00C97CC0" w:rsidP="00C97CC0">
      <w:pPr>
        <w:pStyle w:val="ListParagraph"/>
        <w:ind w:left="1080"/>
        <w:rPr>
          <w:b/>
        </w:rPr>
      </w:pPr>
      <w:r w:rsidRPr="00C97CC0">
        <w:rPr>
          <w:b/>
        </w:rPr>
        <w:t>Example: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55"/>
      </w:tblGrid>
      <w:tr w:rsidR="00C97CC0" w:rsidTr="00A2681D">
        <w:trPr>
          <w:trHeight w:val="836"/>
        </w:trPr>
        <w:tc>
          <w:tcPr>
            <w:tcW w:w="8155" w:type="dxa"/>
          </w:tcPr>
          <w:p w:rsidR="00C97CC0" w:rsidRPr="00C97CC0" w:rsidRDefault="00C97CC0" w:rsidP="00C97CC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7CC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§ 10</w:t>
            </w:r>
          </w:p>
          <w:p w:rsidR="00C97CC0" w:rsidRPr="00C97CC0" w:rsidRDefault="00C97CC0" w:rsidP="00C97CC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7CC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km/h</w:t>
            </w:r>
          </w:p>
          <w:p w:rsidR="00C97CC0" w:rsidRPr="00C97CC0" w:rsidRDefault="00C97CC0" w:rsidP="00C97CC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7CC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PM</w:t>
            </w:r>
          </w:p>
        </w:tc>
      </w:tr>
    </w:tbl>
    <w:p w:rsidR="00C97CC0" w:rsidRPr="00C97CC0" w:rsidRDefault="00C97CC0" w:rsidP="00C97CC0">
      <w:pPr>
        <w:pStyle w:val="ListParagraph"/>
        <w:ind w:left="1080"/>
        <w:rPr>
          <w:b/>
        </w:rPr>
      </w:pPr>
    </w:p>
    <w:p w:rsidR="00E50006" w:rsidRDefault="00624593" w:rsidP="00C678FC">
      <w:pPr>
        <w:pStyle w:val="ListParagraph"/>
        <w:numPr>
          <w:ilvl w:val="2"/>
          <w:numId w:val="1"/>
        </w:numPr>
      </w:pPr>
      <w:r>
        <w:t>Another common use of the non-breaking space is to prevent browsers from truncating spaces in HTML pages.</w:t>
      </w:r>
    </w:p>
    <w:p w:rsidR="00624593" w:rsidRPr="00D02CA9" w:rsidRDefault="0085614E" w:rsidP="00C678FC">
      <w:pPr>
        <w:pStyle w:val="ListParagraph"/>
        <w:numPr>
          <w:ilvl w:val="2"/>
          <w:numId w:val="1"/>
        </w:numPr>
      </w:pPr>
      <w:r>
        <w:t xml:space="preserve">If we write 10 spaces in our text, the browser will remove 9 of them. To add real space to our text, we can use the </w:t>
      </w:r>
      <w:r>
        <w:rPr>
          <w:b/>
        </w:rPr>
        <w:t>&amp;</w:t>
      </w:r>
      <w:proofErr w:type="spellStart"/>
      <w:r>
        <w:rPr>
          <w:b/>
        </w:rPr>
        <w:t>nbsp</w:t>
      </w:r>
      <w:proofErr w:type="spellEnd"/>
      <w:r>
        <w:rPr>
          <w:b/>
        </w:rPr>
        <w:t xml:space="preserve">; </w:t>
      </w:r>
      <w:r>
        <w:t>character entity.</w:t>
      </w:r>
    </w:p>
    <w:p w:rsidR="00335DB8" w:rsidRDefault="00335DB8" w:rsidP="00335DB8">
      <w:pPr>
        <w:ind w:left="720"/>
      </w:pPr>
    </w:p>
    <w:p w:rsidR="0066044F" w:rsidRPr="0000379A" w:rsidRDefault="0066044F" w:rsidP="00335DB8">
      <w:pPr>
        <w:ind w:left="720"/>
      </w:pPr>
    </w:p>
    <w:p w:rsidR="0000379A" w:rsidRPr="00F4752C" w:rsidRDefault="0066044F" w:rsidP="0066044F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Some of the useful HTML Character Entities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3510"/>
        <w:gridCol w:w="2332"/>
        <w:gridCol w:w="2073"/>
      </w:tblGrid>
      <w:tr w:rsidR="004446B7" w:rsidTr="0073696C">
        <w:tc>
          <w:tcPr>
            <w:tcW w:w="1080" w:type="dxa"/>
          </w:tcPr>
          <w:p w:rsidR="004446B7" w:rsidRDefault="004446B7" w:rsidP="00652401">
            <w:r>
              <w:t>Result</w:t>
            </w:r>
          </w:p>
        </w:tc>
        <w:tc>
          <w:tcPr>
            <w:tcW w:w="3510" w:type="dxa"/>
          </w:tcPr>
          <w:p w:rsidR="004446B7" w:rsidRDefault="004446B7" w:rsidP="00652401">
            <w:r>
              <w:t>Description</w:t>
            </w:r>
          </w:p>
        </w:tc>
        <w:tc>
          <w:tcPr>
            <w:tcW w:w="2332" w:type="dxa"/>
          </w:tcPr>
          <w:p w:rsidR="004446B7" w:rsidRDefault="004446B7" w:rsidP="00652401">
            <w:r>
              <w:t>Entity Name</w:t>
            </w:r>
          </w:p>
        </w:tc>
        <w:tc>
          <w:tcPr>
            <w:tcW w:w="2073" w:type="dxa"/>
          </w:tcPr>
          <w:p w:rsidR="004446B7" w:rsidRDefault="004446B7" w:rsidP="00652401">
            <w:r>
              <w:t>Entity Number</w:t>
            </w:r>
          </w:p>
        </w:tc>
      </w:tr>
      <w:tr w:rsidR="004446B7" w:rsidTr="0073696C">
        <w:tc>
          <w:tcPr>
            <w:tcW w:w="1080" w:type="dxa"/>
          </w:tcPr>
          <w:p w:rsidR="004446B7" w:rsidRDefault="004446B7" w:rsidP="0073696C">
            <w:pPr>
              <w:jc w:val="center"/>
            </w:pPr>
          </w:p>
        </w:tc>
        <w:tc>
          <w:tcPr>
            <w:tcW w:w="3510" w:type="dxa"/>
          </w:tcPr>
          <w:p w:rsidR="004446B7" w:rsidRDefault="008D0257" w:rsidP="00652401">
            <w:r>
              <w:t>Non-breaking space</w:t>
            </w:r>
          </w:p>
        </w:tc>
        <w:tc>
          <w:tcPr>
            <w:tcW w:w="2332" w:type="dxa"/>
          </w:tcPr>
          <w:p w:rsidR="004446B7" w:rsidRDefault="008D0257" w:rsidP="00652401"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2073" w:type="dxa"/>
          </w:tcPr>
          <w:p w:rsidR="004446B7" w:rsidRDefault="008D0257" w:rsidP="00652401">
            <w:r>
              <w:t>&amp;#160;</w:t>
            </w:r>
          </w:p>
        </w:tc>
      </w:tr>
      <w:tr w:rsidR="0073696C" w:rsidTr="0073696C">
        <w:tc>
          <w:tcPr>
            <w:tcW w:w="1080" w:type="dxa"/>
          </w:tcPr>
          <w:p w:rsidR="0073696C" w:rsidRDefault="0073696C" w:rsidP="0073696C">
            <w:pPr>
              <w:jc w:val="center"/>
            </w:pPr>
            <w:r>
              <w:t>&lt;</w:t>
            </w:r>
          </w:p>
        </w:tc>
        <w:tc>
          <w:tcPr>
            <w:tcW w:w="3510" w:type="dxa"/>
          </w:tcPr>
          <w:p w:rsidR="0073696C" w:rsidRDefault="0073696C" w:rsidP="00652401">
            <w:r>
              <w:t>Less than</w:t>
            </w:r>
          </w:p>
        </w:tc>
        <w:tc>
          <w:tcPr>
            <w:tcW w:w="2332" w:type="dxa"/>
          </w:tcPr>
          <w:p w:rsidR="0073696C" w:rsidRDefault="0073696C" w:rsidP="00652401"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2073" w:type="dxa"/>
          </w:tcPr>
          <w:p w:rsidR="0073696C" w:rsidRDefault="0073696C" w:rsidP="00652401">
            <w:r>
              <w:t>&amp;#60;</w:t>
            </w:r>
          </w:p>
        </w:tc>
      </w:tr>
      <w:tr w:rsidR="0073696C" w:rsidTr="0073696C">
        <w:tc>
          <w:tcPr>
            <w:tcW w:w="1080" w:type="dxa"/>
          </w:tcPr>
          <w:p w:rsidR="0073696C" w:rsidRDefault="0073696C" w:rsidP="0073696C">
            <w:pPr>
              <w:jc w:val="center"/>
            </w:pPr>
            <w:r>
              <w:t>&gt;</w:t>
            </w:r>
          </w:p>
        </w:tc>
        <w:tc>
          <w:tcPr>
            <w:tcW w:w="3510" w:type="dxa"/>
          </w:tcPr>
          <w:p w:rsidR="0073696C" w:rsidRDefault="0073696C" w:rsidP="00652401">
            <w:r>
              <w:t>Greater than</w:t>
            </w:r>
          </w:p>
        </w:tc>
        <w:tc>
          <w:tcPr>
            <w:tcW w:w="2332" w:type="dxa"/>
          </w:tcPr>
          <w:p w:rsidR="0073696C" w:rsidRDefault="0073696C" w:rsidP="00652401"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  <w:tc>
          <w:tcPr>
            <w:tcW w:w="2073" w:type="dxa"/>
          </w:tcPr>
          <w:p w:rsidR="0073696C" w:rsidRDefault="0073696C" w:rsidP="00652401">
            <w:r>
              <w:t>&amp;#60;</w:t>
            </w:r>
          </w:p>
        </w:tc>
      </w:tr>
      <w:tr w:rsidR="0073696C" w:rsidTr="0073696C">
        <w:tc>
          <w:tcPr>
            <w:tcW w:w="1080" w:type="dxa"/>
          </w:tcPr>
          <w:p w:rsidR="0073696C" w:rsidRDefault="0073696C" w:rsidP="0073696C">
            <w:pPr>
              <w:jc w:val="center"/>
            </w:pPr>
            <w:r>
              <w:t>&amp;</w:t>
            </w:r>
          </w:p>
        </w:tc>
        <w:tc>
          <w:tcPr>
            <w:tcW w:w="3510" w:type="dxa"/>
          </w:tcPr>
          <w:p w:rsidR="0073696C" w:rsidRDefault="0073696C" w:rsidP="00652401">
            <w:r>
              <w:t>ampersand</w:t>
            </w:r>
          </w:p>
        </w:tc>
        <w:tc>
          <w:tcPr>
            <w:tcW w:w="2332" w:type="dxa"/>
          </w:tcPr>
          <w:p w:rsidR="0073696C" w:rsidRDefault="0073696C" w:rsidP="00652401">
            <w:r>
              <w:t>&amp;amp;</w:t>
            </w:r>
          </w:p>
        </w:tc>
        <w:tc>
          <w:tcPr>
            <w:tcW w:w="2073" w:type="dxa"/>
          </w:tcPr>
          <w:p w:rsidR="0073696C" w:rsidRDefault="0073696C" w:rsidP="00652401">
            <w:r>
              <w:t>&amp;#38;</w:t>
            </w:r>
          </w:p>
        </w:tc>
      </w:tr>
      <w:tr w:rsidR="0073696C" w:rsidTr="0073696C">
        <w:tc>
          <w:tcPr>
            <w:tcW w:w="1080" w:type="dxa"/>
          </w:tcPr>
          <w:p w:rsidR="0073696C" w:rsidRDefault="0073696C" w:rsidP="0073696C">
            <w:pPr>
              <w:jc w:val="center"/>
            </w:pPr>
            <w:r>
              <w:t>“</w:t>
            </w:r>
          </w:p>
        </w:tc>
        <w:tc>
          <w:tcPr>
            <w:tcW w:w="3510" w:type="dxa"/>
          </w:tcPr>
          <w:p w:rsidR="0073696C" w:rsidRDefault="0073696C" w:rsidP="00652401">
            <w:r>
              <w:t>Double quotation mark</w:t>
            </w:r>
          </w:p>
        </w:tc>
        <w:tc>
          <w:tcPr>
            <w:tcW w:w="2332" w:type="dxa"/>
          </w:tcPr>
          <w:p w:rsidR="0073696C" w:rsidRDefault="0073696C" w:rsidP="0073696C">
            <w:r>
              <w:t>&amp;</w:t>
            </w:r>
            <w:proofErr w:type="spellStart"/>
            <w:r>
              <w:t>quot</w:t>
            </w:r>
            <w:proofErr w:type="spellEnd"/>
            <w:r>
              <w:t>;</w:t>
            </w:r>
          </w:p>
        </w:tc>
        <w:tc>
          <w:tcPr>
            <w:tcW w:w="2073" w:type="dxa"/>
          </w:tcPr>
          <w:p w:rsidR="0073696C" w:rsidRDefault="0073696C" w:rsidP="00652401">
            <w:r>
              <w:t>&amp;#34;</w:t>
            </w:r>
          </w:p>
        </w:tc>
      </w:tr>
      <w:tr w:rsidR="0073696C" w:rsidTr="0073696C">
        <w:tc>
          <w:tcPr>
            <w:tcW w:w="1080" w:type="dxa"/>
          </w:tcPr>
          <w:p w:rsidR="0073696C" w:rsidRDefault="0073696C" w:rsidP="0073696C">
            <w:pPr>
              <w:jc w:val="center"/>
            </w:pPr>
            <w:r>
              <w:t>‘</w:t>
            </w:r>
          </w:p>
        </w:tc>
        <w:tc>
          <w:tcPr>
            <w:tcW w:w="3510" w:type="dxa"/>
          </w:tcPr>
          <w:p w:rsidR="0073696C" w:rsidRDefault="0073696C" w:rsidP="00652401">
            <w:r>
              <w:t>Single quotation mark(apostrophe)</w:t>
            </w:r>
          </w:p>
        </w:tc>
        <w:tc>
          <w:tcPr>
            <w:tcW w:w="2332" w:type="dxa"/>
          </w:tcPr>
          <w:p w:rsidR="0073696C" w:rsidRDefault="0073696C" w:rsidP="0073696C">
            <w:r>
              <w:t>&amp;</w:t>
            </w:r>
            <w:proofErr w:type="spellStart"/>
            <w:r>
              <w:t>apos</w:t>
            </w:r>
            <w:proofErr w:type="spellEnd"/>
            <w:r>
              <w:t>;</w:t>
            </w:r>
          </w:p>
        </w:tc>
        <w:tc>
          <w:tcPr>
            <w:tcW w:w="2073" w:type="dxa"/>
          </w:tcPr>
          <w:p w:rsidR="0073696C" w:rsidRDefault="0073696C" w:rsidP="00652401">
            <w:r>
              <w:t>&amp;#39;</w:t>
            </w:r>
          </w:p>
        </w:tc>
      </w:tr>
      <w:tr w:rsidR="0073696C" w:rsidTr="0073696C">
        <w:tc>
          <w:tcPr>
            <w:tcW w:w="1080" w:type="dxa"/>
          </w:tcPr>
          <w:p w:rsidR="0073696C" w:rsidRDefault="006C5E37" w:rsidP="0073696C">
            <w:pPr>
              <w:jc w:val="center"/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¢</w:t>
            </w:r>
          </w:p>
        </w:tc>
        <w:tc>
          <w:tcPr>
            <w:tcW w:w="3510" w:type="dxa"/>
          </w:tcPr>
          <w:p w:rsidR="0073696C" w:rsidRDefault="006C5E37" w:rsidP="00652401">
            <w:r>
              <w:t>Cent</w:t>
            </w:r>
          </w:p>
        </w:tc>
        <w:tc>
          <w:tcPr>
            <w:tcW w:w="2332" w:type="dxa"/>
          </w:tcPr>
          <w:p w:rsidR="0073696C" w:rsidRDefault="006C5E37" w:rsidP="0073696C">
            <w:r>
              <w:t>&amp;cent;</w:t>
            </w:r>
          </w:p>
        </w:tc>
        <w:tc>
          <w:tcPr>
            <w:tcW w:w="2073" w:type="dxa"/>
          </w:tcPr>
          <w:p w:rsidR="0073696C" w:rsidRDefault="006C5E37" w:rsidP="00652401">
            <w:r>
              <w:t>&amp;#162;</w:t>
            </w:r>
          </w:p>
        </w:tc>
      </w:tr>
      <w:tr w:rsidR="006C5E37" w:rsidTr="0073696C">
        <w:tc>
          <w:tcPr>
            <w:tcW w:w="1080" w:type="dxa"/>
          </w:tcPr>
          <w:p w:rsidR="006C5E37" w:rsidRDefault="006C5E37" w:rsidP="0073696C">
            <w:pPr>
              <w:jc w:val="center"/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£</w:t>
            </w:r>
          </w:p>
        </w:tc>
        <w:tc>
          <w:tcPr>
            <w:tcW w:w="3510" w:type="dxa"/>
          </w:tcPr>
          <w:p w:rsidR="006C5E37" w:rsidRDefault="006C5E37" w:rsidP="00652401">
            <w:r>
              <w:t>Pound</w:t>
            </w:r>
          </w:p>
        </w:tc>
        <w:tc>
          <w:tcPr>
            <w:tcW w:w="2332" w:type="dxa"/>
          </w:tcPr>
          <w:p w:rsidR="006C5E37" w:rsidRDefault="006C5E37" w:rsidP="0073696C">
            <w:r>
              <w:t>&amp;pound;</w:t>
            </w:r>
          </w:p>
        </w:tc>
        <w:tc>
          <w:tcPr>
            <w:tcW w:w="2073" w:type="dxa"/>
          </w:tcPr>
          <w:p w:rsidR="006C5E37" w:rsidRDefault="006C5E37" w:rsidP="00652401">
            <w:r>
              <w:t>&amp;#163;</w:t>
            </w:r>
          </w:p>
        </w:tc>
      </w:tr>
      <w:tr w:rsidR="006C5E37" w:rsidTr="0073696C">
        <w:tc>
          <w:tcPr>
            <w:tcW w:w="1080" w:type="dxa"/>
          </w:tcPr>
          <w:p w:rsidR="006C5E37" w:rsidRDefault="006C5E37" w:rsidP="0073696C">
            <w:pPr>
              <w:jc w:val="center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¥</w:t>
            </w:r>
          </w:p>
        </w:tc>
        <w:tc>
          <w:tcPr>
            <w:tcW w:w="3510" w:type="dxa"/>
          </w:tcPr>
          <w:p w:rsidR="006C5E37" w:rsidRDefault="006C5E37" w:rsidP="00652401">
            <w:r>
              <w:t>Yen</w:t>
            </w:r>
          </w:p>
        </w:tc>
        <w:tc>
          <w:tcPr>
            <w:tcW w:w="2332" w:type="dxa"/>
          </w:tcPr>
          <w:p w:rsidR="006C5E37" w:rsidRDefault="006C5E37" w:rsidP="0073696C">
            <w:r>
              <w:t>&amp;yen;</w:t>
            </w:r>
          </w:p>
        </w:tc>
        <w:tc>
          <w:tcPr>
            <w:tcW w:w="2073" w:type="dxa"/>
          </w:tcPr>
          <w:p w:rsidR="006C5E37" w:rsidRDefault="006C5E37" w:rsidP="00652401">
            <w:r>
              <w:t>&amp;#165;</w:t>
            </w:r>
          </w:p>
        </w:tc>
      </w:tr>
      <w:tr w:rsidR="006C5E37" w:rsidTr="0073696C">
        <w:tc>
          <w:tcPr>
            <w:tcW w:w="1080" w:type="dxa"/>
          </w:tcPr>
          <w:p w:rsidR="006C5E37" w:rsidRDefault="006C5E37" w:rsidP="0073696C">
            <w:pPr>
              <w:jc w:val="center"/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€</w:t>
            </w:r>
          </w:p>
        </w:tc>
        <w:tc>
          <w:tcPr>
            <w:tcW w:w="3510" w:type="dxa"/>
          </w:tcPr>
          <w:p w:rsidR="006C5E37" w:rsidRDefault="006C5E37" w:rsidP="00652401">
            <w:r>
              <w:t>Euro</w:t>
            </w:r>
          </w:p>
        </w:tc>
        <w:tc>
          <w:tcPr>
            <w:tcW w:w="2332" w:type="dxa"/>
          </w:tcPr>
          <w:p w:rsidR="006C5E37" w:rsidRDefault="006C5E37" w:rsidP="0073696C">
            <w:r>
              <w:t>&amp;euro;</w:t>
            </w:r>
          </w:p>
        </w:tc>
        <w:tc>
          <w:tcPr>
            <w:tcW w:w="2073" w:type="dxa"/>
          </w:tcPr>
          <w:p w:rsidR="006C5E37" w:rsidRDefault="006C5E37" w:rsidP="00652401">
            <w:r>
              <w:t>&amp;#8364;</w:t>
            </w:r>
          </w:p>
        </w:tc>
      </w:tr>
      <w:tr w:rsidR="006C5E37" w:rsidTr="0073696C">
        <w:tc>
          <w:tcPr>
            <w:tcW w:w="1080" w:type="dxa"/>
          </w:tcPr>
          <w:p w:rsidR="006C5E37" w:rsidRDefault="006C5E37" w:rsidP="0073696C">
            <w:pPr>
              <w:jc w:val="center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©</w:t>
            </w:r>
          </w:p>
        </w:tc>
        <w:tc>
          <w:tcPr>
            <w:tcW w:w="3510" w:type="dxa"/>
          </w:tcPr>
          <w:p w:rsidR="006C5E37" w:rsidRDefault="006C5E37" w:rsidP="00652401">
            <w:r>
              <w:t>Copyright</w:t>
            </w:r>
          </w:p>
        </w:tc>
        <w:tc>
          <w:tcPr>
            <w:tcW w:w="2332" w:type="dxa"/>
          </w:tcPr>
          <w:p w:rsidR="006C5E37" w:rsidRDefault="006C5E37" w:rsidP="0073696C">
            <w:r>
              <w:t>&amp;copy;</w:t>
            </w:r>
          </w:p>
        </w:tc>
        <w:tc>
          <w:tcPr>
            <w:tcW w:w="2073" w:type="dxa"/>
          </w:tcPr>
          <w:p w:rsidR="006C5E37" w:rsidRDefault="006C5E37" w:rsidP="00652401">
            <w:r>
              <w:t>&amp;#169;</w:t>
            </w:r>
          </w:p>
        </w:tc>
      </w:tr>
      <w:tr w:rsidR="006C5E37" w:rsidTr="0073696C">
        <w:tc>
          <w:tcPr>
            <w:tcW w:w="1080" w:type="dxa"/>
          </w:tcPr>
          <w:p w:rsidR="006C5E37" w:rsidRDefault="006C5E37" w:rsidP="0073696C">
            <w:pPr>
              <w:jc w:val="center"/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®</w:t>
            </w:r>
          </w:p>
        </w:tc>
        <w:tc>
          <w:tcPr>
            <w:tcW w:w="3510" w:type="dxa"/>
          </w:tcPr>
          <w:p w:rsidR="006C5E37" w:rsidRDefault="006C5E37" w:rsidP="00652401">
            <w:r>
              <w:t>Registered trademark</w:t>
            </w:r>
          </w:p>
        </w:tc>
        <w:tc>
          <w:tcPr>
            <w:tcW w:w="2332" w:type="dxa"/>
          </w:tcPr>
          <w:p w:rsidR="006C5E37" w:rsidRDefault="006C5E37" w:rsidP="0073696C">
            <w:r>
              <w:t>&amp;</w:t>
            </w:r>
            <w:proofErr w:type="spellStart"/>
            <w:r>
              <w:t>reg</w:t>
            </w:r>
            <w:proofErr w:type="spellEnd"/>
            <w:r>
              <w:t>;</w:t>
            </w:r>
          </w:p>
        </w:tc>
        <w:tc>
          <w:tcPr>
            <w:tcW w:w="2073" w:type="dxa"/>
          </w:tcPr>
          <w:p w:rsidR="006C5E37" w:rsidRDefault="006C5E37" w:rsidP="00652401">
            <w:r>
              <w:t>&amp;#174;</w:t>
            </w:r>
          </w:p>
        </w:tc>
      </w:tr>
    </w:tbl>
    <w:p w:rsidR="009428FA" w:rsidRDefault="009428FA" w:rsidP="009428FA"/>
    <w:p w:rsidR="009428FA" w:rsidRPr="00F408AD" w:rsidRDefault="009428FA" w:rsidP="009428FA">
      <w:pPr>
        <w:pStyle w:val="ListParagraph"/>
        <w:numPr>
          <w:ilvl w:val="1"/>
          <w:numId w:val="1"/>
        </w:numPr>
      </w:pPr>
      <w:r>
        <w:rPr>
          <w:b/>
        </w:rPr>
        <w:t>Combining Diacritical Marks</w:t>
      </w:r>
    </w:p>
    <w:p w:rsidR="00F408AD" w:rsidRDefault="00F408AD" w:rsidP="00F408AD">
      <w:pPr>
        <w:pStyle w:val="ListParagraph"/>
        <w:numPr>
          <w:ilvl w:val="2"/>
          <w:numId w:val="1"/>
        </w:numPr>
      </w:pPr>
      <w:r>
        <w:t>A diacritical mark is a “glyph” added to a letter.</w:t>
      </w:r>
    </w:p>
    <w:p w:rsidR="00F408AD" w:rsidRDefault="00F408AD" w:rsidP="00F408AD">
      <w:pPr>
        <w:pStyle w:val="ListParagraph"/>
        <w:numPr>
          <w:ilvl w:val="2"/>
          <w:numId w:val="1"/>
        </w:numPr>
      </w:pPr>
      <w:r>
        <w:t>Some diacritical marks, like grave</w:t>
      </w:r>
      <w:r w:rsidRPr="00F408A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  ̀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t xml:space="preserve">and acute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  ́)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t>are called accents.</w:t>
      </w:r>
    </w:p>
    <w:p w:rsidR="00516FFC" w:rsidRDefault="00516FFC" w:rsidP="00F408AD">
      <w:pPr>
        <w:pStyle w:val="ListParagraph"/>
        <w:numPr>
          <w:ilvl w:val="2"/>
          <w:numId w:val="1"/>
        </w:numPr>
      </w:pPr>
      <w:r>
        <w:t>Diacritical marks can appear both and below a letter, inside a letter, and between two letters.</w:t>
      </w:r>
    </w:p>
    <w:p w:rsidR="00516FFC" w:rsidRDefault="00BE1B3B" w:rsidP="00F408AD">
      <w:pPr>
        <w:pStyle w:val="ListParagraph"/>
        <w:numPr>
          <w:ilvl w:val="2"/>
          <w:numId w:val="1"/>
        </w:numPr>
      </w:pPr>
      <w:r>
        <w:t>Diacritical mark can be used in combination with alphanumeric characters to produce a character that is not present in the character set (encoding) using in the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2338"/>
        <w:gridCol w:w="2338"/>
      </w:tblGrid>
      <w:tr w:rsidR="001957EE" w:rsidTr="00323F6C">
        <w:tc>
          <w:tcPr>
            <w:tcW w:w="1525" w:type="dxa"/>
          </w:tcPr>
          <w:p w:rsidR="001957EE" w:rsidRDefault="001957EE" w:rsidP="00323F6C">
            <w:r>
              <w:t>Mark</w:t>
            </w:r>
          </w:p>
        </w:tc>
        <w:tc>
          <w:tcPr>
            <w:tcW w:w="3149" w:type="dxa"/>
          </w:tcPr>
          <w:p w:rsidR="001957EE" w:rsidRDefault="001957EE" w:rsidP="00323F6C">
            <w:r>
              <w:t xml:space="preserve">Character </w:t>
            </w:r>
          </w:p>
        </w:tc>
        <w:tc>
          <w:tcPr>
            <w:tcW w:w="2338" w:type="dxa"/>
          </w:tcPr>
          <w:p w:rsidR="001957EE" w:rsidRDefault="001957EE" w:rsidP="00323F6C">
            <w:r>
              <w:t>Construct</w:t>
            </w:r>
          </w:p>
        </w:tc>
        <w:tc>
          <w:tcPr>
            <w:tcW w:w="2338" w:type="dxa"/>
          </w:tcPr>
          <w:p w:rsidR="001957EE" w:rsidRDefault="001957EE" w:rsidP="00323F6C">
            <w:r>
              <w:t>Result</w:t>
            </w:r>
          </w:p>
        </w:tc>
      </w:tr>
      <w:tr w:rsidR="001957EE" w:rsidTr="00323F6C">
        <w:tc>
          <w:tcPr>
            <w:tcW w:w="1525" w:type="dxa"/>
          </w:tcPr>
          <w:p w:rsidR="001957EE" w:rsidRDefault="001957EE" w:rsidP="00323F6C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 ̀</w:t>
            </w:r>
          </w:p>
        </w:tc>
        <w:tc>
          <w:tcPr>
            <w:tcW w:w="3149" w:type="dxa"/>
          </w:tcPr>
          <w:p w:rsidR="001957EE" w:rsidRDefault="001957EE" w:rsidP="00323F6C">
            <w:r>
              <w:t>a</w:t>
            </w:r>
          </w:p>
        </w:tc>
        <w:tc>
          <w:tcPr>
            <w:tcW w:w="2338" w:type="dxa"/>
          </w:tcPr>
          <w:p w:rsidR="001957EE" w:rsidRDefault="001957EE" w:rsidP="00323F6C">
            <w:r>
              <w:t>a&amp;#768;</w:t>
            </w:r>
          </w:p>
        </w:tc>
        <w:tc>
          <w:tcPr>
            <w:tcW w:w="2338" w:type="dxa"/>
          </w:tcPr>
          <w:p w:rsidR="001957EE" w:rsidRDefault="001957EE" w:rsidP="00323F6C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à</w:t>
            </w:r>
          </w:p>
        </w:tc>
      </w:tr>
      <w:tr w:rsidR="001957EE" w:rsidTr="00323F6C">
        <w:tc>
          <w:tcPr>
            <w:tcW w:w="1525" w:type="dxa"/>
          </w:tcPr>
          <w:p w:rsidR="001957EE" w:rsidRDefault="001957EE" w:rsidP="00323F6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́</w:t>
            </w:r>
          </w:p>
        </w:tc>
        <w:tc>
          <w:tcPr>
            <w:tcW w:w="3149" w:type="dxa"/>
          </w:tcPr>
          <w:p w:rsidR="001957EE" w:rsidRDefault="001957EE" w:rsidP="00323F6C">
            <w:r>
              <w:t>a</w:t>
            </w:r>
          </w:p>
        </w:tc>
        <w:tc>
          <w:tcPr>
            <w:tcW w:w="2338" w:type="dxa"/>
          </w:tcPr>
          <w:p w:rsidR="001957EE" w:rsidRDefault="001957EE" w:rsidP="00323F6C">
            <w:r>
              <w:t>a&amp;#769;</w:t>
            </w:r>
          </w:p>
        </w:tc>
        <w:tc>
          <w:tcPr>
            <w:tcW w:w="2338" w:type="dxa"/>
          </w:tcPr>
          <w:p w:rsidR="001957EE" w:rsidRDefault="001957EE" w:rsidP="00323F6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á</w:t>
            </w:r>
          </w:p>
        </w:tc>
      </w:tr>
      <w:tr w:rsidR="001957EE" w:rsidTr="00323F6C">
        <w:tc>
          <w:tcPr>
            <w:tcW w:w="1525" w:type="dxa"/>
          </w:tcPr>
          <w:p w:rsidR="001957EE" w:rsidRDefault="001957EE" w:rsidP="00323F6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̂</w:t>
            </w:r>
          </w:p>
        </w:tc>
        <w:tc>
          <w:tcPr>
            <w:tcW w:w="3149" w:type="dxa"/>
          </w:tcPr>
          <w:p w:rsidR="001957EE" w:rsidRDefault="001957EE" w:rsidP="00323F6C">
            <w:r>
              <w:t>a</w:t>
            </w:r>
          </w:p>
        </w:tc>
        <w:tc>
          <w:tcPr>
            <w:tcW w:w="2338" w:type="dxa"/>
          </w:tcPr>
          <w:p w:rsidR="001957EE" w:rsidRDefault="001957EE" w:rsidP="00323F6C">
            <w:r>
              <w:t>a&amp;#770;</w:t>
            </w:r>
          </w:p>
        </w:tc>
        <w:tc>
          <w:tcPr>
            <w:tcW w:w="2338" w:type="dxa"/>
          </w:tcPr>
          <w:p w:rsidR="001957EE" w:rsidRDefault="001957EE" w:rsidP="00323F6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â</w:t>
            </w:r>
          </w:p>
        </w:tc>
      </w:tr>
      <w:tr w:rsidR="001957EE" w:rsidTr="00323F6C">
        <w:tc>
          <w:tcPr>
            <w:tcW w:w="1525" w:type="dxa"/>
          </w:tcPr>
          <w:p w:rsidR="001957EE" w:rsidRDefault="001957EE" w:rsidP="00323F6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̃</w:t>
            </w:r>
          </w:p>
        </w:tc>
        <w:tc>
          <w:tcPr>
            <w:tcW w:w="3149" w:type="dxa"/>
          </w:tcPr>
          <w:p w:rsidR="001957EE" w:rsidRDefault="001957EE" w:rsidP="00323F6C">
            <w:r>
              <w:t>a</w:t>
            </w:r>
          </w:p>
        </w:tc>
        <w:tc>
          <w:tcPr>
            <w:tcW w:w="2338" w:type="dxa"/>
          </w:tcPr>
          <w:p w:rsidR="001957EE" w:rsidRDefault="001957EE" w:rsidP="00323F6C">
            <w:r>
              <w:t>a&amp;#771;</w:t>
            </w:r>
          </w:p>
        </w:tc>
        <w:tc>
          <w:tcPr>
            <w:tcW w:w="2338" w:type="dxa"/>
          </w:tcPr>
          <w:p w:rsidR="001957EE" w:rsidRDefault="001957EE" w:rsidP="00323F6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ã</w:t>
            </w:r>
          </w:p>
        </w:tc>
      </w:tr>
      <w:tr w:rsidR="001957EE" w:rsidTr="00323F6C">
        <w:tc>
          <w:tcPr>
            <w:tcW w:w="1525" w:type="dxa"/>
          </w:tcPr>
          <w:p w:rsidR="001957EE" w:rsidRDefault="001957EE" w:rsidP="00323F6C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 ̀</w:t>
            </w:r>
          </w:p>
        </w:tc>
        <w:tc>
          <w:tcPr>
            <w:tcW w:w="3149" w:type="dxa"/>
          </w:tcPr>
          <w:p w:rsidR="001957EE" w:rsidRDefault="001957EE" w:rsidP="00323F6C">
            <w:r>
              <w:t>O</w:t>
            </w:r>
          </w:p>
        </w:tc>
        <w:tc>
          <w:tcPr>
            <w:tcW w:w="2338" w:type="dxa"/>
          </w:tcPr>
          <w:p w:rsidR="001957EE" w:rsidRDefault="001957EE" w:rsidP="00323F6C">
            <w:r>
              <w:t>O&amp;#768;</w:t>
            </w:r>
          </w:p>
        </w:tc>
        <w:tc>
          <w:tcPr>
            <w:tcW w:w="2338" w:type="dxa"/>
          </w:tcPr>
          <w:p w:rsidR="001957EE" w:rsidRDefault="001957EE" w:rsidP="00323F6C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Ò</w:t>
            </w:r>
          </w:p>
        </w:tc>
      </w:tr>
      <w:tr w:rsidR="001957EE" w:rsidTr="00323F6C">
        <w:tc>
          <w:tcPr>
            <w:tcW w:w="1525" w:type="dxa"/>
          </w:tcPr>
          <w:p w:rsidR="001957EE" w:rsidRDefault="001957EE" w:rsidP="00323F6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́</w:t>
            </w:r>
          </w:p>
        </w:tc>
        <w:tc>
          <w:tcPr>
            <w:tcW w:w="3149" w:type="dxa"/>
          </w:tcPr>
          <w:p w:rsidR="001957EE" w:rsidRDefault="001957EE" w:rsidP="00323F6C">
            <w:r>
              <w:t>O</w:t>
            </w:r>
          </w:p>
        </w:tc>
        <w:tc>
          <w:tcPr>
            <w:tcW w:w="2338" w:type="dxa"/>
          </w:tcPr>
          <w:p w:rsidR="001957EE" w:rsidRDefault="001957EE" w:rsidP="00323F6C">
            <w:r>
              <w:t>O&amp;#769;</w:t>
            </w:r>
          </w:p>
        </w:tc>
        <w:tc>
          <w:tcPr>
            <w:tcW w:w="2338" w:type="dxa"/>
          </w:tcPr>
          <w:p w:rsidR="001957EE" w:rsidRDefault="001957EE" w:rsidP="00323F6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Ó</w:t>
            </w:r>
          </w:p>
        </w:tc>
      </w:tr>
      <w:tr w:rsidR="001957EE" w:rsidTr="00323F6C">
        <w:tc>
          <w:tcPr>
            <w:tcW w:w="1525" w:type="dxa"/>
          </w:tcPr>
          <w:p w:rsidR="001957EE" w:rsidRDefault="001957EE" w:rsidP="00323F6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̂</w:t>
            </w:r>
          </w:p>
        </w:tc>
        <w:tc>
          <w:tcPr>
            <w:tcW w:w="3149" w:type="dxa"/>
          </w:tcPr>
          <w:p w:rsidR="001957EE" w:rsidRDefault="001957EE" w:rsidP="00323F6C">
            <w:r>
              <w:t>O</w:t>
            </w:r>
          </w:p>
        </w:tc>
        <w:tc>
          <w:tcPr>
            <w:tcW w:w="2338" w:type="dxa"/>
          </w:tcPr>
          <w:p w:rsidR="001957EE" w:rsidRDefault="001957EE" w:rsidP="00323F6C">
            <w:r>
              <w:t>O&amp;#770;</w:t>
            </w:r>
          </w:p>
        </w:tc>
        <w:tc>
          <w:tcPr>
            <w:tcW w:w="2338" w:type="dxa"/>
          </w:tcPr>
          <w:p w:rsidR="001957EE" w:rsidRDefault="001957EE" w:rsidP="00323F6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Ô</w:t>
            </w:r>
          </w:p>
        </w:tc>
      </w:tr>
      <w:tr w:rsidR="001957EE" w:rsidTr="00323F6C">
        <w:tc>
          <w:tcPr>
            <w:tcW w:w="1525" w:type="dxa"/>
          </w:tcPr>
          <w:p w:rsidR="001957EE" w:rsidRDefault="001957EE" w:rsidP="00323F6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̃</w:t>
            </w:r>
          </w:p>
        </w:tc>
        <w:tc>
          <w:tcPr>
            <w:tcW w:w="3149" w:type="dxa"/>
          </w:tcPr>
          <w:p w:rsidR="001957EE" w:rsidRDefault="001957EE" w:rsidP="00323F6C">
            <w:r>
              <w:t>O</w:t>
            </w:r>
          </w:p>
        </w:tc>
        <w:tc>
          <w:tcPr>
            <w:tcW w:w="2338" w:type="dxa"/>
          </w:tcPr>
          <w:p w:rsidR="001957EE" w:rsidRDefault="001957EE" w:rsidP="00323F6C">
            <w:r>
              <w:t>O&amp;#771;</w:t>
            </w:r>
          </w:p>
        </w:tc>
        <w:tc>
          <w:tcPr>
            <w:tcW w:w="2338" w:type="dxa"/>
          </w:tcPr>
          <w:p w:rsidR="001957EE" w:rsidRDefault="001957EE" w:rsidP="00323F6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Õ</w:t>
            </w:r>
          </w:p>
        </w:tc>
      </w:tr>
    </w:tbl>
    <w:p w:rsidR="00DC37D8" w:rsidRDefault="00DC37D8" w:rsidP="00F50172">
      <w:pPr>
        <w:ind w:left="720"/>
      </w:pPr>
    </w:p>
    <w:p w:rsidR="001B46C7" w:rsidRDefault="001B46C7" w:rsidP="00F50172">
      <w:pPr>
        <w:ind w:left="720"/>
      </w:pPr>
    </w:p>
    <w:p w:rsidR="001B46C7" w:rsidRDefault="001B46C7" w:rsidP="00F50172">
      <w:pPr>
        <w:ind w:left="720"/>
      </w:pPr>
    </w:p>
    <w:p w:rsidR="001B46C7" w:rsidRDefault="001B46C7" w:rsidP="00F50172">
      <w:pPr>
        <w:ind w:left="720"/>
      </w:pPr>
    </w:p>
    <w:p w:rsidR="001B46C7" w:rsidRDefault="001B46C7" w:rsidP="00F50172">
      <w:pPr>
        <w:ind w:left="720"/>
      </w:pPr>
    </w:p>
    <w:p w:rsidR="001B46C7" w:rsidRDefault="001B46C7" w:rsidP="00F50172">
      <w:pPr>
        <w:ind w:left="720"/>
      </w:pPr>
    </w:p>
    <w:p w:rsidR="001B46C7" w:rsidRDefault="001B46C7" w:rsidP="00F50172">
      <w:pPr>
        <w:ind w:left="720"/>
      </w:pPr>
    </w:p>
    <w:p w:rsidR="001B46C7" w:rsidRPr="00F4752C" w:rsidRDefault="001B46C7" w:rsidP="00F50172">
      <w:pPr>
        <w:ind w:left="720"/>
      </w:pPr>
    </w:p>
    <w:p w:rsidR="00487940" w:rsidRPr="00312815" w:rsidRDefault="00487940" w:rsidP="00487940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HTML Encoding</w:t>
      </w:r>
      <w:r w:rsidR="00312815">
        <w:rPr>
          <w:b/>
        </w:rPr>
        <w:t xml:space="preserve"> </w:t>
      </w:r>
      <w:r>
        <w:rPr>
          <w:b/>
        </w:rPr>
        <w:t>(Character Sets)</w:t>
      </w:r>
    </w:p>
    <w:p w:rsidR="00312815" w:rsidRDefault="00312815" w:rsidP="00062DE4">
      <w:pPr>
        <w:pStyle w:val="ListParagraph"/>
        <w:ind w:left="1080"/>
      </w:pPr>
    </w:p>
    <w:p w:rsidR="00514044" w:rsidRPr="00F0647E" w:rsidRDefault="00BD4B21" w:rsidP="00BD4B21">
      <w:pPr>
        <w:pStyle w:val="ListParagraph"/>
        <w:numPr>
          <w:ilvl w:val="1"/>
          <w:numId w:val="1"/>
        </w:numPr>
        <w:rPr>
          <w:b/>
        </w:rPr>
      </w:pPr>
      <w:r w:rsidRPr="00F0647E">
        <w:rPr>
          <w:b/>
        </w:rPr>
        <w:t>What is character encoding?</w:t>
      </w:r>
    </w:p>
    <w:p w:rsidR="00062DE4" w:rsidRDefault="00062DE4" w:rsidP="00062DE4">
      <w:pPr>
        <w:pStyle w:val="ListParagraph"/>
        <w:numPr>
          <w:ilvl w:val="2"/>
          <w:numId w:val="1"/>
        </w:numPr>
      </w:pPr>
      <w:r>
        <w:t>To display an HTML page correctly, a browser must know which character set (Character Encoding) to use.</w:t>
      </w:r>
    </w:p>
    <w:p w:rsidR="004A0C9F" w:rsidRDefault="004A0C9F" w:rsidP="00062DE4">
      <w:pPr>
        <w:pStyle w:val="ListParagraph"/>
        <w:numPr>
          <w:ilvl w:val="3"/>
          <w:numId w:val="1"/>
        </w:numPr>
      </w:pPr>
      <w:r>
        <w:t xml:space="preserve">ASCII was the first </w:t>
      </w:r>
      <w:r>
        <w:rPr>
          <w:b/>
        </w:rPr>
        <w:t xml:space="preserve">character encoding standard </w:t>
      </w:r>
      <w:r w:rsidR="00CC730E">
        <w:t>(also called character set), and ASCII defined 128 alphanumeric characters that could be used on the internet.</w:t>
      </w:r>
    </w:p>
    <w:p w:rsidR="00CC730E" w:rsidRDefault="00726F21" w:rsidP="00062DE4">
      <w:pPr>
        <w:pStyle w:val="ListParagraph"/>
        <w:numPr>
          <w:ilvl w:val="3"/>
          <w:numId w:val="1"/>
        </w:numPr>
      </w:pPr>
      <w:r>
        <w:t>ISO-8859-1 was the default character set for HTML4. This character set also supported 256 different character codes.</w:t>
      </w:r>
    </w:p>
    <w:p w:rsidR="000D123A" w:rsidRDefault="000D123A" w:rsidP="00062DE4">
      <w:pPr>
        <w:pStyle w:val="ListParagraph"/>
        <w:numPr>
          <w:ilvl w:val="3"/>
          <w:numId w:val="1"/>
        </w:numPr>
      </w:pPr>
      <w:r>
        <w:t xml:space="preserve">ANSI (Windows-1252). In </w:t>
      </w:r>
      <w:r w:rsidR="00403753">
        <w:t>addition to ISO-8859-1, ANSI has 32 extra characters.</w:t>
      </w:r>
    </w:p>
    <w:p w:rsidR="001B46C7" w:rsidRDefault="00062DE4" w:rsidP="00062DE4">
      <w:pPr>
        <w:pStyle w:val="ListParagraph"/>
        <w:numPr>
          <w:ilvl w:val="3"/>
          <w:numId w:val="1"/>
        </w:numPr>
      </w:pPr>
      <w:r>
        <w:t xml:space="preserve">UTF-8 </w:t>
      </w:r>
      <w:r w:rsidR="00412416">
        <w:t>(Unicode) covers almost all of the characters and symbols in the world.</w:t>
      </w:r>
    </w:p>
    <w:p w:rsidR="0016620B" w:rsidRDefault="0016620B" w:rsidP="00062DE4">
      <w:pPr>
        <w:pStyle w:val="ListParagraph"/>
        <w:numPr>
          <w:ilvl w:val="3"/>
          <w:numId w:val="1"/>
        </w:numPr>
      </w:pPr>
      <w:r>
        <w:t>The default character encoding for HTML5 is UTF-8</w:t>
      </w:r>
    </w:p>
    <w:p w:rsidR="00F0647E" w:rsidRDefault="00F0647E" w:rsidP="00F0647E">
      <w:pPr>
        <w:pStyle w:val="ListParagraph"/>
        <w:ind w:left="1440"/>
      </w:pPr>
    </w:p>
    <w:p w:rsidR="00F0647E" w:rsidRDefault="00F0647E" w:rsidP="00F0647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The HTML charset Attribute</w:t>
      </w:r>
    </w:p>
    <w:p w:rsidR="00344E0B" w:rsidRPr="00344E0B" w:rsidRDefault="00344E0B" w:rsidP="00344E0B">
      <w:pPr>
        <w:pStyle w:val="ListParagraph"/>
        <w:numPr>
          <w:ilvl w:val="2"/>
          <w:numId w:val="1"/>
        </w:numPr>
        <w:rPr>
          <w:b/>
        </w:rPr>
      </w:pPr>
      <w:r>
        <w:t>To display an HTML page correctly, a browser must know character set used in the page.</w:t>
      </w:r>
    </w:p>
    <w:p w:rsidR="00344E0B" w:rsidRPr="00536539" w:rsidRDefault="00536539" w:rsidP="00344E0B">
      <w:pPr>
        <w:pStyle w:val="ListParagraph"/>
        <w:numPr>
          <w:ilvl w:val="2"/>
          <w:numId w:val="1"/>
        </w:numPr>
        <w:rPr>
          <w:b/>
        </w:rPr>
      </w:pPr>
      <w:r>
        <w:t xml:space="preserve">This is specified in the </w:t>
      </w:r>
      <w:r w:rsidRPr="00536539">
        <w:rPr>
          <w:b/>
          <w:color w:val="FF0000"/>
        </w:rPr>
        <w:t>&lt;meta&gt;</w:t>
      </w:r>
      <w:r w:rsidRPr="00536539">
        <w:rPr>
          <w:color w:val="FF0000"/>
        </w:rPr>
        <w:t xml:space="preserve"> </w:t>
      </w:r>
      <w:r>
        <w:t>tag.</w:t>
      </w:r>
    </w:p>
    <w:p w:rsidR="00536539" w:rsidRPr="00536539" w:rsidRDefault="00536539" w:rsidP="00536539">
      <w:pPr>
        <w:ind w:left="720"/>
        <w:rPr>
          <w:b/>
        </w:rPr>
      </w:pPr>
      <w:r>
        <w:rPr>
          <w:b/>
        </w:rPr>
        <w:t>For HTML 4:</w:t>
      </w:r>
    </w:p>
    <w:tbl>
      <w:tblPr>
        <w:tblStyle w:val="TableGrid"/>
        <w:tblW w:w="8883" w:type="dxa"/>
        <w:tblInd w:w="720" w:type="dxa"/>
        <w:tblLook w:val="04A0" w:firstRow="1" w:lastRow="0" w:firstColumn="1" w:lastColumn="0" w:noHBand="0" w:noVBand="1"/>
      </w:tblPr>
      <w:tblGrid>
        <w:gridCol w:w="8883"/>
      </w:tblGrid>
      <w:tr w:rsidR="00536539" w:rsidTr="00536539">
        <w:trPr>
          <w:trHeight w:val="304"/>
        </w:trPr>
        <w:tc>
          <w:tcPr>
            <w:tcW w:w="8883" w:type="dxa"/>
          </w:tcPr>
          <w:p w:rsidR="00536539" w:rsidRDefault="00536539" w:rsidP="00536539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meta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http-equiv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="Content-Type"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content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="text/html;charset=ISO-8859-1"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536539" w:rsidRDefault="00536539" w:rsidP="00536539">
      <w:pPr>
        <w:ind w:left="720"/>
        <w:rPr>
          <w:b/>
        </w:rPr>
      </w:pPr>
      <w:r>
        <w:rPr>
          <w:b/>
        </w:rPr>
        <w:t>For HTML 5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6539" w:rsidTr="00536539">
        <w:tc>
          <w:tcPr>
            <w:tcW w:w="9350" w:type="dxa"/>
          </w:tcPr>
          <w:p w:rsidR="00536539" w:rsidRDefault="00536539" w:rsidP="00536539">
            <w:pPr>
              <w:rPr>
                <w:b/>
              </w:rPr>
            </w:pP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meta</w:t>
            </w:r>
            <w:r>
              <w:rPr>
                <w:rStyle w:val="attributecolor"/>
                <w:rFonts w:ascii="Consolas" w:hAnsi="Consolas"/>
                <w:color w:val="FF0000"/>
                <w:shd w:val="clear" w:color="auto" w:fill="FFFFFF"/>
              </w:rPr>
              <w:t> charset</w:t>
            </w:r>
            <w:r>
              <w:rPr>
                <w:rStyle w:val="attributevaluecolor"/>
                <w:rFonts w:ascii="Consolas" w:hAnsi="Consolas"/>
                <w:color w:val="0000CD"/>
                <w:shd w:val="clear" w:color="auto" w:fill="FFFFFF"/>
              </w:rPr>
              <w:t>="UTF-8"</w:t>
            </w:r>
            <w:r>
              <w:rPr>
                <w:rStyle w:val="tagcolor"/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CD73AD" w:rsidRDefault="00CD73AD" w:rsidP="00CD73A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The </w:t>
      </w:r>
      <w:r>
        <w:rPr>
          <w:b/>
        </w:rPr>
        <w:t>@charset CSS Rule</w:t>
      </w:r>
    </w:p>
    <w:p w:rsidR="00586742" w:rsidRPr="008932C0" w:rsidRDefault="008932C0" w:rsidP="00586742">
      <w:pPr>
        <w:pStyle w:val="ListParagraph"/>
        <w:numPr>
          <w:ilvl w:val="2"/>
          <w:numId w:val="1"/>
        </w:numPr>
        <w:rPr>
          <w:b/>
        </w:rPr>
      </w:pPr>
      <w:r>
        <w:t xml:space="preserve">You can use the CSS </w:t>
      </w:r>
      <w:r w:rsidRPr="00A14B05">
        <w:rPr>
          <w:b/>
          <w:color w:val="FF0000"/>
        </w:rPr>
        <w:t>@charset</w:t>
      </w:r>
      <w:r w:rsidRPr="00A14B05">
        <w:rPr>
          <w:color w:val="FF0000"/>
        </w:rPr>
        <w:t xml:space="preserve"> </w:t>
      </w:r>
      <w:r>
        <w:t>rule to specify the character encoding used in a style sheet.</w:t>
      </w:r>
    </w:p>
    <w:p w:rsidR="008932C0" w:rsidRDefault="00A14B05" w:rsidP="00A14B05">
      <w:pPr>
        <w:ind w:left="720"/>
        <w:rPr>
          <w:b/>
        </w:rPr>
      </w:pPr>
      <w:r>
        <w:rPr>
          <w:b/>
        </w:rPr>
        <w:t>Example: CSS style sheet encoding by UTF-8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4B05" w:rsidTr="00A14B05">
        <w:tc>
          <w:tcPr>
            <w:tcW w:w="9350" w:type="dxa"/>
          </w:tcPr>
          <w:p w:rsidR="00A14B05" w:rsidRDefault="00A14B05" w:rsidP="00A14B05">
            <w:pPr>
              <w:rPr>
                <w:b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@charset "UTF-8";</w:t>
            </w:r>
          </w:p>
        </w:tc>
      </w:tr>
    </w:tbl>
    <w:p w:rsidR="00902803" w:rsidRPr="00175C6B" w:rsidRDefault="00902803" w:rsidP="00902803">
      <w:pPr>
        <w:pStyle w:val="ListParagraph"/>
        <w:numPr>
          <w:ilvl w:val="0"/>
          <w:numId w:val="1"/>
        </w:numPr>
      </w:pPr>
      <w:r>
        <w:rPr>
          <w:b/>
        </w:rPr>
        <w:t xml:space="preserve">HTML </w:t>
      </w:r>
      <w:r>
        <w:rPr>
          <w:b/>
        </w:rPr>
        <w:t xml:space="preserve">URL </w:t>
      </w:r>
      <w:r>
        <w:rPr>
          <w:b/>
        </w:rPr>
        <w:t>Encoding</w:t>
      </w:r>
    </w:p>
    <w:p w:rsidR="00175C6B" w:rsidRDefault="0071647B" w:rsidP="0071647B">
      <w:pPr>
        <w:pStyle w:val="ListParagraph"/>
        <w:numPr>
          <w:ilvl w:val="2"/>
          <w:numId w:val="1"/>
        </w:numPr>
      </w:pPr>
      <w:r>
        <w:t>A URL is another word for a web address</w:t>
      </w:r>
    </w:p>
    <w:p w:rsidR="0071647B" w:rsidRDefault="00407E43" w:rsidP="0071647B">
      <w:pPr>
        <w:pStyle w:val="ListParagraph"/>
        <w:numPr>
          <w:ilvl w:val="2"/>
          <w:numId w:val="1"/>
        </w:numPr>
      </w:pPr>
      <w:r>
        <w:t>A URL can be composed of words (w3school.com), or an Internet Protocol (IP) address (192.168.20.50).</w:t>
      </w:r>
    </w:p>
    <w:p w:rsidR="00407E43" w:rsidRDefault="00642068" w:rsidP="0071647B">
      <w:pPr>
        <w:pStyle w:val="ListParagraph"/>
        <w:numPr>
          <w:ilvl w:val="2"/>
          <w:numId w:val="1"/>
        </w:numPr>
      </w:pPr>
      <w:r>
        <w:t>Most people entering the name when surfing, becau</w:t>
      </w:r>
      <w:r w:rsidR="00C808BC">
        <w:t>se names are easier to remember than numbers.</w:t>
      </w:r>
    </w:p>
    <w:p w:rsidR="00D54D55" w:rsidRDefault="00F62EF8" w:rsidP="00D54D55">
      <w:pPr>
        <w:pStyle w:val="ListParagraph"/>
        <w:numPr>
          <w:ilvl w:val="1"/>
          <w:numId w:val="1"/>
        </w:numPr>
        <w:rPr>
          <w:b/>
        </w:rPr>
      </w:pPr>
      <w:r w:rsidRPr="00F62EF8">
        <w:rPr>
          <w:b/>
        </w:rPr>
        <w:t xml:space="preserve">URL </w:t>
      </w:r>
      <w:r>
        <w:rPr>
          <w:b/>
        </w:rPr>
        <w:t>–</w:t>
      </w:r>
      <w:r w:rsidRPr="00F62EF8">
        <w:rPr>
          <w:b/>
        </w:rPr>
        <w:t xml:space="preserve"> </w:t>
      </w:r>
      <w:r>
        <w:rPr>
          <w:b/>
        </w:rPr>
        <w:t>Uniform Resource Locator</w:t>
      </w:r>
    </w:p>
    <w:p w:rsidR="0064043C" w:rsidRPr="004C4AA6" w:rsidRDefault="004149D0" w:rsidP="0064043C">
      <w:pPr>
        <w:pStyle w:val="ListParagraph"/>
        <w:numPr>
          <w:ilvl w:val="2"/>
          <w:numId w:val="1"/>
        </w:numPr>
        <w:rPr>
          <w:b/>
        </w:rPr>
      </w:pPr>
      <w:r>
        <w:t>Web browsers request pages from web servers by using a URL.</w:t>
      </w:r>
    </w:p>
    <w:p w:rsidR="004C4AA6" w:rsidRPr="007E7D03" w:rsidRDefault="004C4AA6" w:rsidP="0064043C">
      <w:pPr>
        <w:pStyle w:val="ListParagraph"/>
        <w:numPr>
          <w:ilvl w:val="2"/>
          <w:numId w:val="1"/>
        </w:numPr>
        <w:rPr>
          <w:b/>
        </w:rPr>
      </w:pPr>
      <w:r>
        <w:t>A Uniform Resource Locator is used to address a document (or other data) on the web.</w:t>
      </w:r>
    </w:p>
    <w:p w:rsidR="007E7D03" w:rsidRDefault="007E7D03" w:rsidP="007E7D03">
      <w:pPr>
        <w:ind w:left="720"/>
        <w:rPr>
          <w:b/>
        </w:rPr>
      </w:pPr>
      <w:r>
        <w:rPr>
          <w:b/>
        </w:rPr>
        <w:t>Explanation:</w:t>
      </w:r>
    </w:p>
    <w:p w:rsidR="00EC50FB" w:rsidRPr="00EC50FB" w:rsidRDefault="00EC50FB" w:rsidP="00EC50FB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scheme – </w:t>
      </w:r>
      <w:r>
        <w:t xml:space="preserve">defines the type of Internet service (most common is </w:t>
      </w:r>
      <w:r w:rsidRPr="00EC50FB">
        <w:rPr>
          <w:b/>
        </w:rPr>
        <w:t>http</w:t>
      </w:r>
      <w:r>
        <w:t xml:space="preserve"> or </w:t>
      </w:r>
      <w:r>
        <w:rPr>
          <w:b/>
        </w:rPr>
        <w:t>https)</w:t>
      </w:r>
      <w:r>
        <w:t>.</w:t>
      </w:r>
    </w:p>
    <w:p w:rsidR="00E90642" w:rsidRPr="00EC50FB" w:rsidRDefault="00E90642" w:rsidP="00E9064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prefix</w:t>
      </w:r>
      <w:r>
        <w:rPr>
          <w:b/>
        </w:rPr>
        <w:t xml:space="preserve"> – </w:t>
      </w:r>
      <w:r>
        <w:t xml:space="preserve">defines </w:t>
      </w:r>
      <w:r>
        <w:t xml:space="preserve">a domain </w:t>
      </w:r>
      <w:r>
        <w:rPr>
          <w:b/>
        </w:rPr>
        <w:t>prefix</w:t>
      </w:r>
      <w:r>
        <w:t xml:space="preserve"> (</w:t>
      </w:r>
      <w:r>
        <w:t xml:space="preserve">default for http is </w:t>
      </w:r>
      <w:r>
        <w:rPr>
          <w:b/>
        </w:rPr>
        <w:t>www</w:t>
      </w:r>
      <w:r>
        <w:rPr>
          <w:b/>
        </w:rPr>
        <w:t>)</w:t>
      </w:r>
      <w:r>
        <w:t>.</w:t>
      </w:r>
    </w:p>
    <w:p w:rsidR="00E90642" w:rsidRPr="00EC50FB" w:rsidRDefault="0044250D" w:rsidP="00E9064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domain</w:t>
      </w:r>
      <w:r w:rsidR="00E90642">
        <w:rPr>
          <w:b/>
        </w:rPr>
        <w:t xml:space="preserve"> – </w:t>
      </w:r>
      <w:r w:rsidR="00E90642">
        <w:t xml:space="preserve">defines the Internet </w:t>
      </w:r>
      <w:r>
        <w:rPr>
          <w:b/>
        </w:rPr>
        <w:t>domain name</w:t>
      </w:r>
      <w:r w:rsidR="00E90642">
        <w:t xml:space="preserve"> (</w:t>
      </w:r>
      <w:r>
        <w:t>like</w:t>
      </w:r>
      <w:r w:rsidR="00E90642">
        <w:t xml:space="preserve"> </w:t>
      </w:r>
      <w:r w:rsidRPr="0044250D">
        <w:t>w3schools.com</w:t>
      </w:r>
      <w:r w:rsidR="00E90642">
        <w:rPr>
          <w:b/>
        </w:rPr>
        <w:t>)</w:t>
      </w:r>
      <w:r w:rsidR="00E90642">
        <w:t>.</w:t>
      </w:r>
    </w:p>
    <w:p w:rsidR="00E90642" w:rsidRPr="00EC50FB" w:rsidRDefault="009F20A2" w:rsidP="00E9064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port</w:t>
      </w:r>
      <w:r w:rsidR="00E90642">
        <w:rPr>
          <w:b/>
        </w:rPr>
        <w:t xml:space="preserve"> – </w:t>
      </w:r>
      <w:r w:rsidR="00E90642">
        <w:t xml:space="preserve">defines the </w:t>
      </w:r>
      <w:r>
        <w:t xml:space="preserve">port number at the host </w:t>
      </w:r>
      <w:r w:rsidR="00E90642">
        <w:t>(</w:t>
      </w:r>
      <w:r>
        <w:t>default for</w:t>
      </w:r>
      <w:r w:rsidR="00E90642">
        <w:t xml:space="preserve"> </w:t>
      </w:r>
      <w:r w:rsidR="00E90642" w:rsidRPr="00EC50FB">
        <w:rPr>
          <w:b/>
        </w:rPr>
        <w:t>http</w:t>
      </w:r>
      <w:r w:rsidR="00E90642">
        <w:t xml:space="preserve"> </w:t>
      </w:r>
      <w:r>
        <w:t>is</w:t>
      </w:r>
      <w:r w:rsidR="00E90642">
        <w:t xml:space="preserve"> </w:t>
      </w:r>
      <w:r>
        <w:rPr>
          <w:b/>
        </w:rPr>
        <w:t>80</w:t>
      </w:r>
      <w:r w:rsidR="00E90642">
        <w:rPr>
          <w:b/>
        </w:rPr>
        <w:t>)</w:t>
      </w:r>
      <w:r w:rsidR="00E90642">
        <w:t>.</w:t>
      </w:r>
    </w:p>
    <w:p w:rsidR="00E90642" w:rsidRPr="00EC50FB" w:rsidRDefault="006D7BDB" w:rsidP="00E9064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path</w:t>
      </w:r>
      <w:r w:rsidR="00E90642">
        <w:rPr>
          <w:b/>
        </w:rPr>
        <w:t xml:space="preserve"> – </w:t>
      </w:r>
      <w:r w:rsidR="00E90642">
        <w:t xml:space="preserve">defines </w:t>
      </w:r>
      <w:r>
        <w:t xml:space="preserve">a </w:t>
      </w:r>
      <w:r>
        <w:rPr>
          <w:b/>
        </w:rPr>
        <w:t>path</w:t>
      </w:r>
      <w:r w:rsidR="00E90642">
        <w:t xml:space="preserve"> </w:t>
      </w:r>
      <w:r>
        <w:t xml:space="preserve">at the server </w:t>
      </w:r>
      <w:r w:rsidR="00E90642">
        <w:t>(</w:t>
      </w:r>
      <w:r>
        <w:t>If omitted: the root directory of the site</w:t>
      </w:r>
      <w:r w:rsidR="00E90642">
        <w:rPr>
          <w:b/>
        </w:rPr>
        <w:t>)</w:t>
      </w:r>
      <w:r w:rsidR="00E90642">
        <w:t>.</w:t>
      </w:r>
    </w:p>
    <w:p w:rsidR="00E90642" w:rsidRPr="00EC50FB" w:rsidRDefault="00DF25DE" w:rsidP="00E9064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filename </w:t>
      </w:r>
      <w:r w:rsidR="00E90642">
        <w:rPr>
          <w:b/>
        </w:rPr>
        <w:t xml:space="preserve">– </w:t>
      </w:r>
      <w:r w:rsidR="00E90642">
        <w:t xml:space="preserve">defines the </w:t>
      </w:r>
      <w:r>
        <w:t>name of a document or resource</w:t>
      </w:r>
      <w:r w:rsidR="00E90642">
        <w:t>.</w:t>
      </w:r>
    </w:p>
    <w:p w:rsidR="007A4C5B" w:rsidRDefault="007A4C5B" w:rsidP="007A4C5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Common URL Schemes</w:t>
      </w:r>
    </w:p>
    <w:p w:rsidR="007A4C5B" w:rsidRDefault="00370E80" w:rsidP="007A4C5B">
      <w:pPr>
        <w:pStyle w:val="ListParagraph"/>
        <w:numPr>
          <w:ilvl w:val="2"/>
          <w:numId w:val="1"/>
        </w:numPr>
      </w:pPr>
      <w:r w:rsidRPr="00370E80">
        <w:t>http</w:t>
      </w:r>
      <w:r>
        <w:t xml:space="preserve"> (</w:t>
      </w:r>
      <w:r w:rsidRPr="00370E80">
        <w:t xml:space="preserve">Hyper Text </w:t>
      </w:r>
      <w:r>
        <w:t>Transfer Protocol) – Common webpages not encrypted</w:t>
      </w:r>
      <w:r w:rsidR="002D3830">
        <w:t>.</w:t>
      </w:r>
    </w:p>
    <w:p w:rsidR="00370E80" w:rsidRDefault="002D3830" w:rsidP="007A4C5B">
      <w:pPr>
        <w:pStyle w:val="ListParagraph"/>
        <w:numPr>
          <w:ilvl w:val="2"/>
          <w:numId w:val="1"/>
        </w:numPr>
      </w:pPr>
      <w:r>
        <w:t>https (Secure Hyper Text Transfer Protocol) – Secure webpages encrypted.</w:t>
      </w:r>
    </w:p>
    <w:p w:rsidR="002D3830" w:rsidRDefault="00401376" w:rsidP="007A4C5B">
      <w:pPr>
        <w:pStyle w:val="ListParagraph"/>
        <w:numPr>
          <w:ilvl w:val="2"/>
          <w:numId w:val="1"/>
        </w:numPr>
      </w:pPr>
      <w:r>
        <w:t>ftp (File Transfer Protocol) – Downloading or Uploading files.</w:t>
      </w:r>
    </w:p>
    <w:p w:rsidR="00401376" w:rsidRPr="00370E80" w:rsidRDefault="000D639C" w:rsidP="007A4C5B">
      <w:pPr>
        <w:pStyle w:val="ListParagraph"/>
        <w:numPr>
          <w:ilvl w:val="2"/>
          <w:numId w:val="1"/>
        </w:numPr>
      </w:pPr>
      <w:r>
        <w:t>File – a file on our computer</w:t>
      </w:r>
    </w:p>
    <w:p w:rsidR="00EC50FB" w:rsidRPr="007E7D03" w:rsidRDefault="00EC50FB" w:rsidP="00E90642">
      <w:pPr>
        <w:pStyle w:val="ListParagraph"/>
        <w:ind w:left="1440"/>
        <w:rPr>
          <w:b/>
        </w:rPr>
      </w:pPr>
    </w:p>
    <w:p w:rsidR="0009286B" w:rsidRDefault="0009286B" w:rsidP="0009286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URL </w:t>
      </w:r>
      <w:r>
        <w:rPr>
          <w:b/>
        </w:rPr>
        <w:t>Encoding</w:t>
      </w:r>
    </w:p>
    <w:p w:rsidR="0062380F" w:rsidRPr="00E33AC6" w:rsidRDefault="00E33AC6" w:rsidP="0062380F">
      <w:pPr>
        <w:pStyle w:val="ListParagraph"/>
        <w:numPr>
          <w:ilvl w:val="2"/>
          <w:numId w:val="1"/>
        </w:numPr>
        <w:rPr>
          <w:b/>
        </w:rPr>
      </w:pPr>
      <w:r>
        <w:t>URLs can be sent over the Internet using the ASCII character-set</w:t>
      </w:r>
    </w:p>
    <w:p w:rsidR="00E33AC6" w:rsidRPr="0017258C" w:rsidRDefault="0017258C" w:rsidP="0062380F">
      <w:pPr>
        <w:pStyle w:val="ListParagraph"/>
        <w:numPr>
          <w:ilvl w:val="2"/>
          <w:numId w:val="1"/>
        </w:numPr>
        <w:rPr>
          <w:b/>
        </w:rPr>
      </w:pPr>
      <w:r>
        <w:t>If a URL contains characters outside the ASCII set, the URL has to be converted.</w:t>
      </w:r>
    </w:p>
    <w:p w:rsidR="0017258C" w:rsidRPr="009E0318" w:rsidRDefault="009E0318" w:rsidP="0062380F">
      <w:pPr>
        <w:pStyle w:val="ListParagraph"/>
        <w:numPr>
          <w:ilvl w:val="2"/>
          <w:numId w:val="1"/>
        </w:numPr>
        <w:rPr>
          <w:b/>
        </w:rPr>
      </w:pPr>
      <w:r>
        <w:t>URL encoding converts non-ASCII characters into a format that can be transmitted over the Internet.</w:t>
      </w:r>
    </w:p>
    <w:p w:rsidR="009E0318" w:rsidRPr="00ED58C7" w:rsidRDefault="00ED58C7" w:rsidP="0062380F">
      <w:pPr>
        <w:pStyle w:val="ListParagraph"/>
        <w:numPr>
          <w:ilvl w:val="2"/>
          <w:numId w:val="1"/>
        </w:numPr>
        <w:rPr>
          <w:b/>
        </w:rPr>
      </w:pPr>
      <w:r>
        <w:t>URL encoding replaces non-ASCII characters with a “%” followed by Hexadecimal digits.</w:t>
      </w:r>
    </w:p>
    <w:p w:rsidR="00ED58C7" w:rsidRPr="00EB7D34" w:rsidRDefault="002A0C9F" w:rsidP="0062380F">
      <w:pPr>
        <w:pStyle w:val="ListParagraph"/>
        <w:numPr>
          <w:ilvl w:val="2"/>
          <w:numId w:val="1"/>
        </w:numPr>
        <w:rPr>
          <w:b/>
        </w:rPr>
      </w:pPr>
      <w:r>
        <w:t>URLs cannot contain spaces. URL encoding normally replaces a space with a plus (+) sign, or %20.</w:t>
      </w:r>
    </w:p>
    <w:p w:rsidR="00EB7D34" w:rsidRDefault="00EB7D34" w:rsidP="00EB7D34">
      <w:pPr>
        <w:ind w:left="720"/>
        <w:rPr>
          <w:b/>
        </w:rPr>
      </w:pPr>
      <w:r>
        <w:rPr>
          <w:b/>
        </w:rPr>
        <w:t xml:space="preserve">Example: </w:t>
      </w:r>
    </w:p>
    <w:p w:rsidR="00EB7D34" w:rsidRDefault="00EB7D34" w:rsidP="00EB7D34">
      <w:pPr>
        <w:ind w:left="720"/>
        <w:rPr>
          <w:b/>
          <w:color w:val="FF0000"/>
        </w:rPr>
      </w:pPr>
      <w:r>
        <w:rPr>
          <w:b/>
        </w:rPr>
        <w:t xml:space="preserve">Input Text Transmitted over Internet: </w:t>
      </w:r>
      <w:r w:rsidRPr="00EB7D34">
        <w:rPr>
          <w:b/>
          <w:color w:val="FF0000"/>
        </w:rPr>
        <w:t>Hello</w:t>
      </w:r>
      <w:r w:rsidRPr="00B10B05">
        <w:rPr>
          <w:b/>
        </w:rPr>
        <w:t xml:space="preserve"> </w:t>
      </w:r>
      <w:r w:rsidRPr="00EB7D34">
        <w:rPr>
          <w:b/>
          <w:color w:val="FF0000"/>
        </w:rPr>
        <w:t>G</w:t>
      </w:r>
      <w:r w:rsidRPr="00B10B05">
        <w:rPr>
          <w:b/>
        </w:rPr>
        <w:t>ü</w:t>
      </w:r>
      <w:r w:rsidRPr="00EB7D34">
        <w:rPr>
          <w:b/>
          <w:color w:val="FF0000"/>
        </w:rPr>
        <w:t>nter</w:t>
      </w:r>
      <w:bookmarkStart w:id="0" w:name="_GoBack"/>
      <w:bookmarkEnd w:id="0"/>
    </w:p>
    <w:p w:rsidR="00EB7D34" w:rsidRPr="00EB7D34" w:rsidRDefault="00EB7D34" w:rsidP="00EB7D34">
      <w:pPr>
        <w:ind w:left="720"/>
        <w:rPr>
          <w:b/>
        </w:rPr>
      </w:pPr>
      <w:r>
        <w:rPr>
          <w:b/>
        </w:rPr>
        <w:t xml:space="preserve">Input Received as: </w:t>
      </w:r>
      <w:r w:rsidRPr="00EB7D34">
        <w:rPr>
          <w:rFonts w:ascii="Verdana" w:hAnsi="Verdana"/>
          <w:color w:val="FF0000"/>
          <w:sz w:val="27"/>
          <w:szCs w:val="27"/>
          <w:shd w:val="clear" w:color="auto" w:fill="F1F1F1"/>
        </w:rPr>
        <w:t>text=Hello</w:t>
      </w:r>
      <w:r w:rsidRPr="00EB7D34">
        <w:rPr>
          <w:rFonts w:ascii="Verdana" w:hAnsi="Verdana"/>
          <w:sz w:val="27"/>
          <w:szCs w:val="27"/>
          <w:shd w:val="clear" w:color="auto" w:fill="F1F1F1"/>
        </w:rPr>
        <w:t>+</w:t>
      </w:r>
      <w:r w:rsidRPr="00EB7D34">
        <w:rPr>
          <w:rFonts w:ascii="Verdana" w:hAnsi="Verdana"/>
          <w:color w:val="FF0000"/>
          <w:sz w:val="27"/>
          <w:szCs w:val="27"/>
          <w:shd w:val="clear" w:color="auto" w:fill="F1F1F1"/>
        </w:rPr>
        <w:t>G</w:t>
      </w:r>
      <w:r w:rsidRPr="00EB7D34">
        <w:rPr>
          <w:rFonts w:ascii="Verdana" w:hAnsi="Verdana"/>
          <w:sz w:val="27"/>
          <w:szCs w:val="27"/>
          <w:shd w:val="clear" w:color="auto" w:fill="F1F1F1"/>
        </w:rPr>
        <w:t>%C3%BC</w:t>
      </w:r>
      <w:r w:rsidRPr="00EB7D34">
        <w:rPr>
          <w:rFonts w:ascii="Verdana" w:hAnsi="Verdana"/>
          <w:color w:val="FF0000"/>
          <w:sz w:val="27"/>
          <w:szCs w:val="27"/>
          <w:shd w:val="clear" w:color="auto" w:fill="F1F1F1"/>
        </w:rPr>
        <w:t>nter</w:t>
      </w:r>
    </w:p>
    <w:p w:rsidR="007E7D03" w:rsidRPr="007E7D03" w:rsidRDefault="00EC50FB" w:rsidP="007E7D03">
      <w:pPr>
        <w:ind w:left="720"/>
        <w:rPr>
          <w:b/>
        </w:rPr>
      </w:pPr>
      <w:r>
        <w:rPr>
          <w:b/>
        </w:rPr>
        <w:tab/>
      </w:r>
    </w:p>
    <w:p w:rsidR="00F0647E" w:rsidRPr="004A6799" w:rsidRDefault="00F0647E" w:rsidP="00536539"/>
    <w:p w:rsidR="009428FA" w:rsidRDefault="009428FA" w:rsidP="009428FA"/>
    <w:sectPr w:rsidR="009428FA" w:rsidSect="00322D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0B69"/>
    <w:multiLevelType w:val="multilevel"/>
    <w:tmpl w:val="D19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71B64"/>
    <w:multiLevelType w:val="multilevel"/>
    <w:tmpl w:val="030E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31E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5AE608C"/>
    <w:multiLevelType w:val="multilevel"/>
    <w:tmpl w:val="EF4862B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BBF777B"/>
    <w:multiLevelType w:val="multilevel"/>
    <w:tmpl w:val="D19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A6AFA"/>
    <w:multiLevelType w:val="multilevel"/>
    <w:tmpl w:val="D19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823DA"/>
    <w:multiLevelType w:val="multilevel"/>
    <w:tmpl w:val="D19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D378B7"/>
    <w:multiLevelType w:val="multilevel"/>
    <w:tmpl w:val="ADE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C6A7C"/>
    <w:multiLevelType w:val="multilevel"/>
    <w:tmpl w:val="A7F851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0E"/>
    <w:rsid w:val="00003663"/>
    <w:rsid w:val="0000379A"/>
    <w:rsid w:val="00040E9C"/>
    <w:rsid w:val="0005783D"/>
    <w:rsid w:val="00060CF2"/>
    <w:rsid w:val="00062DE4"/>
    <w:rsid w:val="0009286B"/>
    <w:rsid w:val="00095354"/>
    <w:rsid w:val="000D123A"/>
    <w:rsid w:val="000D26E0"/>
    <w:rsid w:val="000D639C"/>
    <w:rsid w:val="00111B5B"/>
    <w:rsid w:val="001156D3"/>
    <w:rsid w:val="0012172B"/>
    <w:rsid w:val="001400B5"/>
    <w:rsid w:val="001500EC"/>
    <w:rsid w:val="0016620B"/>
    <w:rsid w:val="0017258C"/>
    <w:rsid w:val="00175C6B"/>
    <w:rsid w:val="001957EE"/>
    <w:rsid w:val="001A4F9E"/>
    <w:rsid w:val="001B217D"/>
    <w:rsid w:val="001B46C7"/>
    <w:rsid w:val="001D6D0F"/>
    <w:rsid w:val="002A0C9F"/>
    <w:rsid w:val="002D043D"/>
    <w:rsid w:val="002D3830"/>
    <w:rsid w:val="00312815"/>
    <w:rsid w:val="00322D16"/>
    <w:rsid w:val="00335DB8"/>
    <w:rsid w:val="00344E0B"/>
    <w:rsid w:val="00370E80"/>
    <w:rsid w:val="00371206"/>
    <w:rsid w:val="003A1555"/>
    <w:rsid w:val="003C7441"/>
    <w:rsid w:val="00401376"/>
    <w:rsid w:val="00403753"/>
    <w:rsid w:val="00407E43"/>
    <w:rsid w:val="00412416"/>
    <w:rsid w:val="004149D0"/>
    <w:rsid w:val="00421BBD"/>
    <w:rsid w:val="00440CF3"/>
    <w:rsid w:val="0044250D"/>
    <w:rsid w:val="004446B7"/>
    <w:rsid w:val="004734C6"/>
    <w:rsid w:val="00487940"/>
    <w:rsid w:val="0049483B"/>
    <w:rsid w:val="004A0C9F"/>
    <w:rsid w:val="004A6799"/>
    <w:rsid w:val="004C4AA6"/>
    <w:rsid w:val="00514044"/>
    <w:rsid w:val="00516FFC"/>
    <w:rsid w:val="0053470E"/>
    <w:rsid w:val="00536539"/>
    <w:rsid w:val="00563865"/>
    <w:rsid w:val="00586742"/>
    <w:rsid w:val="0060354E"/>
    <w:rsid w:val="0062380F"/>
    <w:rsid w:val="00624593"/>
    <w:rsid w:val="0064043C"/>
    <w:rsid w:val="00642068"/>
    <w:rsid w:val="00652401"/>
    <w:rsid w:val="0066044F"/>
    <w:rsid w:val="00666316"/>
    <w:rsid w:val="006669C8"/>
    <w:rsid w:val="00674661"/>
    <w:rsid w:val="0068067F"/>
    <w:rsid w:val="006C5E37"/>
    <w:rsid w:val="006D7BDB"/>
    <w:rsid w:val="006E1846"/>
    <w:rsid w:val="006E1F7E"/>
    <w:rsid w:val="006F02E0"/>
    <w:rsid w:val="0071647B"/>
    <w:rsid w:val="00726F21"/>
    <w:rsid w:val="0073696C"/>
    <w:rsid w:val="00756F17"/>
    <w:rsid w:val="00764C04"/>
    <w:rsid w:val="007A4C5B"/>
    <w:rsid w:val="007C78E9"/>
    <w:rsid w:val="007E11A8"/>
    <w:rsid w:val="007E7D03"/>
    <w:rsid w:val="008022AC"/>
    <w:rsid w:val="008149E5"/>
    <w:rsid w:val="0085614E"/>
    <w:rsid w:val="0085760B"/>
    <w:rsid w:val="0087409D"/>
    <w:rsid w:val="00874126"/>
    <w:rsid w:val="00890E4D"/>
    <w:rsid w:val="008932C0"/>
    <w:rsid w:val="008C594B"/>
    <w:rsid w:val="008D0257"/>
    <w:rsid w:val="00902803"/>
    <w:rsid w:val="00922225"/>
    <w:rsid w:val="009428FA"/>
    <w:rsid w:val="00975D52"/>
    <w:rsid w:val="009E0318"/>
    <w:rsid w:val="009E4736"/>
    <w:rsid w:val="009F20A2"/>
    <w:rsid w:val="00A14B05"/>
    <w:rsid w:val="00A2681D"/>
    <w:rsid w:val="00A350E7"/>
    <w:rsid w:val="00A56CEA"/>
    <w:rsid w:val="00A665FE"/>
    <w:rsid w:val="00A7450F"/>
    <w:rsid w:val="00AA542B"/>
    <w:rsid w:val="00B10B05"/>
    <w:rsid w:val="00B44BD5"/>
    <w:rsid w:val="00B629A0"/>
    <w:rsid w:val="00B80DC5"/>
    <w:rsid w:val="00B85259"/>
    <w:rsid w:val="00B97638"/>
    <w:rsid w:val="00BD4B21"/>
    <w:rsid w:val="00BE1B3B"/>
    <w:rsid w:val="00BF7801"/>
    <w:rsid w:val="00C05EAD"/>
    <w:rsid w:val="00C678FC"/>
    <w:rsid w:val="00C808BC"/>
    <w:rsid w:val="00C945D7"/>
    <w:rsid w:val="00C97CC0"/>
    <w:rsid w:val="00CC730E"/>
    <w:rsid w:val="00CD73AD"/>
    <w:rsid w:val="00D02CA9"/>
    <w:rsid w:val="00D54D55"/>
    <w:rsid w:val="00D838C2"/>
    <w:rsid w:val="00DC1CD3"/>
    <w:rsid w:val="00DC37D8"/>
    <w:rsid w:val="00DF25DE"/>
    <w:rsid w:val="00E33AC6"/>
    <w:rsid w:val="00E50006"/>
    <w:rsid w:val="00E619B5"/>
    <w:rsid w:val="00E90642"/>
    <w:rsid w:val="00EB1F01"/>
    <w:rsid w:val="00EB7D34"/>
    <w:rsid w:val="00EC50FB"/>
    <w:rsid w:val="00ED58C7"/>
    <w:rsid w:val="00EE628F"/>
    <w:rsid w:val="00EE709D"/>
    <w:rsid w:val="00EF5FB7"/>
    <w:rsid w:val="00F0647E"/>
    <w:rsid w:val="00F3411F"/>
    <w:rsid w:val="00F34907"/>
    <w:rsid w:val="00F408AD"/>
    <w:rsid w:val="00F4752C"/>
    <w:rsid w:val="00F50172"/>
    <w:rsid w:val="00F62EF8"/>
    <w:rsid w:val="00F75D84"/>
    <w:rsid w:val="00FB77EF"/>
    <w:rsid w:val="00FC21AC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3B28"/>
  <w15:chartTrackingRefBased/>
  <w15:docId w15:val="{E23B69BF-5456-423D-9A2A-E4414709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70E"/>
  </w:style>
  <w:style w:type="paragraph" w:styleId="Heading1">
    <w:name w:val="heading 1"/>
    <w:basedOn w:val="Normal"/>
    <w:link w:val="Heading1Char"/>
    <w:uiPriority w:val="9"/>
    <w:qFormat/>
    <w:rsid w:val="00534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4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47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3470E"/>
    <w:pPr>
      <w:ind w:left="720"/>
      <w:contextualSpacing/>
    </w:pPr>
  </w:style>
  <w:style w:type="table" w:styleId="TableGrid">
    <w:name w:val="Table Grid"/>
    <w:basedOn w:val="TableNormal"/>
    <w:uiPriority w:val="39"/>
    <w:rsid w:val="0053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53470E"/>
  </w:style>
  <w:style w:type="character" w:customStyle="1" w:styleId="tagcolor">
    <w:name w:val="tagcolor"/>
    <w:basedOn w:val="DefaultParagraphFont"/>
    <w:rsid w:val="0053470E"/>
  </w:style>
  <w:style w:type="character" w:customStyle="1" w:styleId="attributecolor">
    <w:name w:val="attributecolor"/>
    <w:basedOn w:val="DefaultParagraphFont"/>
    <w:rsid w:val="0053470E"/>
  </w:style>
  <w:style w:type="character" w:customStyle="1" w:styleId="attributevaluecolor">
    <w:name w:val="attributevaluecolor"/>
    <w:basedOn w:val="DefaultParagraphFont"/>
    <w:rsid w:val="0053470E"/>
  </w:style>
  <w:style w:type="paragraph" w:styleId="NormalWeb">
    <w:name w:val="Normal (Web)"/>
    <w:basedOn w:val="Normal"/>
    <w:uiPriority w:val="99"/>
    <w:semiHidden/>
    <w:unhideWhenUsed/>
    <w:rsid w:val="0053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47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4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47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470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34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7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7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7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7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470E"/>
    <w:rPr>
      <w:color w:val="0563C1" w:themeColor="hyperlink"/>
      <w:u w:val="single"/>
    </w:rPr>
  </w:style>
  <w:style w:type="character" w:customStyle="1" w:styleId="cssdelimitercolor">
    <w:name w:val="cssdelimitercolor"/>
    <w:basedOn w:val="DefaultParagraphFont"/>
    <w:rsid w:val="0053470E"/>
  </w:style>
  <w:style w:type="character" w:customStyle="1" w:styleId="csspropertycolor">
    <w:name w:val="csspropertycolor"/>
    <w:basedOn w:val="DefaultParagraphFont"/>
    <w:rsid w:val="0053470E"/>
  </w:style>
  <w:style w:type="character" w:customStyle="1" w:styleId="csspropertyvaluecolor">
    <w:name w:val="csspropertyvaluecolor"/>
    <w:basedOn w:val="DefaultParagraphFont"/>
    <w:rsid w:val="0053470E"/>
  </w:style>
  <w:style w:type="character" w:customStyle="1" w:styleId="cssselectorcolor">
    <w:name w:val="cssselectorcolor"/>
    <w:basedOn w:val="DefaultParagraphFont"/>
    <w:rsid w:val="0053470E"/>
  </w:style>
  <w:style w:type="character" w:customStyle="1" w:styleId="jscolor">
    <w:name w:val="jscolor"/>
    <w:basedOn w:val="DefaultParagraphFont"/>
    <w:rsid w:val="0053470E"/>
  </w:style>
  <w:style w:type="character" w:customStyle="1" w:styleId="jskeywordcolor">
    <w:name w:val="jskeywordcolor"/>
    <w:basedOn w:val="DefaultParagraphFont"/>
    <w:rsid w:val="0053470E"/>
  </w:style>
  <w:style w:type="character" w:customStyle="1" w:styleId="jsnumbercolor">
    <w:name w:val="jsnumbercolor"/>
    <w:basedOn w:val="DefaultParagraphFont"/>
    <w:rsid w:val="0053470E"/>
  </w:style>
  <w:style w:type="character" w:customStyle="1" w:styleId="jspropertycolor">
    <w:name w:val="jspropertycolor"/>
    <w:basedOn w:val="DefaultParagraphFont"/>
    <w:rsid w:val="0053470E"/>
  </w:style>
  <w:style w:type="character" w:customStyle="1" w:styleId="jsstringcolor">
    <w:name w:val="jsstringcolor"/>
    <w:basedOn w:val="DefaultParagraphFont"/>
    <w:rsid w:val="0053470E"/>
  </w:style>
  <w:style w:type="character" w:styleId="HTMLKeyboard">
    <w:name w:val="HTML Keyboard"/>
    <w:basedOn w:val="DefaultParagraphFont"/>
    <w:uiPriority w:val="99"/>
    <w:semiHidden/>
    <w:unhideWhenUsed/>
    <w:rsid w:val="00335DB8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75D52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8741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Arularasan K</dc:creator>
  <cp:keywords/>
  <dc:description/>
  <cp:lastModifiedBy>Arularasan K</cp:lastModifiedBy>
  <cp:revision>144</cp:revision>
  <dcterms:created xsi:type="dcterms:W3CDTF">2019-05-22T07:08:00Z</dcterms:created>
  <dcterms:modified xsi:type="dcterms:W3CDTF">2019-05-22T13:05:00Z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46bc4039-5d92-4479-be65-7c85aaf755c4</vt:lpwstr>
  </property>
  <property fmtid="{D5CDD505-2E9C-101B-9397-08002B2CF9AE}" pid="3" name="HCLClassification">
    <vt:lpwstr>null</vt:lpwstr>
  </property>
</Properties>
</file>