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CE59" w14:textId="43F95DBD" w:rsidR="00727FAE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  <w:r w:rsidRPr="00583B7D">
        <w:rPr>
          <w:rFonts w:ascii="Bookman Old Style" w:hAnsi="Bookman Old Style"/>
          <w:sz w:val="28"/>
          <w:szCs w:val="28"/>
          <w:u w:val="single"/>
        </w:rPr>
        <w:t>WORKSHEET 6 SQL</w:t>
      </w:r>
    </w:p>
    <w:p w14:paraId="76D67F6D" w14:textId="1DE37009" w:rsidR="00583B7D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</w:p>
    <w:p w14:paraId="6A324CDA" w14:textId="760A2939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 w:rsidRPr="00583B7D">
        <w:rPr>
          <w:rFonts w:ascii="Bookman Old Style" w:hAnsi="Bookman Old Style"/>
          <w:sz w:val="28"/>
          <w:szCs w:val="28"/>
        </w:rPr>
        <w:tab/>
        <w:t xml:space="preserve">1. </w:t>
      </w:r>
      <w:r>
        <w:rPr>
          <w:rFonts w:ascii="Bookman Old Style" w:hAnsi="Bookman Old Style"/>
          <w:sz w:val="28"/>
          <w:szCs w:val="28"/>
        </w:rPr>
        <w:t xml:space="preserve"> A. commit, C. Rollback D. Savepoint</w:t>
      </w:r>
    </w:p>
    <w:p w14:paraId="3CE9A238" w14:textId="7B91DE97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2. A. Create C. Drop D. Alter</w:t>
      </w:r>
    </w:p>
    <w:p w14:paraId="26154184" w14:textId="6DC2B43D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3. </w:t>
      </w:r>
      <w:r w:rsidRPr="00583B7D">
        <w:rPr>
          <w:rFonts w:ascii="Bookman Old Style" w:hAnsi="Bookman Old Style"/>
          <w:sz w:val="28"/>
          <w:szCs w:val="28"/>
        </w:rPr>
        <w:t>B. SELECT NAME FROM SALES;</w:t>
      </w:r>
    </w:p>
    <w:p w14:paraId="618984EA" w14:textId="0AFB22EE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4. </w:t>
      </w:r>
      <w:r w:rsidRPr="00583B7D">
        <w:rPr>
          <w:rFonts w:ascii="Bookman Old Style" w:hAnsi="Bookman Old Style"/>
          <w:sz w:val="28"/>
          <w:szCs w:val="28"/>
        </w:rPr>
        <w:t>C. Authorizing Access and other control over Database</w:t>
      </w:r>
      <w:r>
        <w:rPr>
          <w:rFonts w:ascii="Bookman Old Style" w:hAnsi="Bookman Old Style"/>
          <w:sz w:val="28"/>
          <w:szCs w:val="28"/>
        </w:rPr>
        <w:t>.</w:t>
      </w:r>
    </w:p>
    <w:p w14:paraId="5F77C2CD" w14:textId="77E72985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5.</w:t>
      </w:r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r w:rsidRPr="00583B7D">
        <w:rPr>
          <w:rFonts w:ascii="Bookman Old Style" w:hAnsi="Bookman Old Style"/>
          <w:sz w:val="28"/>
          <w:szCs w:val="28"/>
        </w:rPr>
        <w:t>B. Column Alias</w:t>
      </w:r>
      <w:r>
        <w:rPr>
          <w:rFonts w:ascii="Bookman Old Style" w:hAnsi="Bookman Old Style"/>
          <w:sz w:val="28"/>
          <w:szCs w:val="28"/>
        </w:rPr>
        <w:t>.</w:t>
      </w:r>
    </w:p>
    <w:p w14:paraId="7A30CA00" w14:textId="520C7E72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6. </w:t>
      </w:r>
      <w:r w:rsidRPr="00583B7D">
        <w:rPr>
          <w:rFonts w:ascii="Bookman Old Style" w:hAnsi="Bookman Old Style"/>
          <w:sz w:val="28"/>
          <w:szCs w:val="28"/>
        </w:rPr>
        <w:t>B. COMMIT</w:t>
      </w:r>
      <w:r>
        <w:rPr>
          <w:rFonts w:ascii="Bookman Old Style" w:hAnsi="Bookman Old Style"/>
          <w:sz w:val="28"/>
          <w:szCs w:val="28"/>
        </w:rPr>
        <w:t>.</w:t>
      </w:r>
    </w:p>
    <w:p w14:paraId="445BBD58" w14:textId="785D7CB4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7. </w:t>
      </w:r>
      <w:r w:rsidRPr="00583B7D">
        <w:rPr>
          <w:rFonts w:ascii="Bookman Old Style" w:hAnsi="Bookman Old Style"/>
          <w:sz w:val="28"/>
          <w:szCs w:val="28"/>
        </w:rPr>
        <w:t>A. Parenthesis - (...).</w:t>
      </w:r>
    </w:p>
    <w:p w14:paraId="3585F722" w14:textId="571AF414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8. </w:t>
      </w:r>
      <w:r w:rsidRPr="00583B7D">
        <w:rPr>
          <w:rFonts w:ascii="Bookman Old Style" w:hAnsi="Bookman Old Style"/>
          <w:sz w:val="28"/>
          <w:szCs w:val="28"/>
        </w:rPr>
        <w:t>C. TABLE</w:t>
      </w:r>
    </w:p>
    <w:p w14:paraId="40127503" w14:textId="10A8EA51" w:rsid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9.</w:t>
      </w:r>
      <w:r w:rsidR="00C34D4C" w:rsidRPr="00C34D4C">
        <w:t xml:space="preserve"> </w:t>
      </w:r>
      <w:r w:rsidR="00C34D4C" w:rsidRPr="00C34D4C">
        <w:rPr>
          <w:rFonts w:ascii="Bookman Old Style" w:hAnsi="Bookman Old Style"/>
          <w:sz w:val="28"/>
          <w:szCs w:val="28"/>
        </w:rPr>
        <w:t>D. All of the mentioned</w:t>
      </w:r>
      <w:r w:rsidR="00C34D4C">
        <w:rPr>
          <w:rFonts w:ascii="Bookman Old Style" w:hAnsi="Bookman Old Style"/>
          <w:sz w:val="28"/>
          <w:szCs w:val="28"/>
        </w:rPr>
        <w:t>.</w:t>
      </w:r>
    </w:p>
    <w:p w14:paraId="3B31F1C7" w14:textId="7634D3D4" w:rsidR="00C34D4C" w:rsidRDefault="00C34D4C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10.</w:t>
      </w:r>
      <w:r w:rsidRPr="00C34D4C">
        <w:t xml:space="preserve"> </w:t>
      </w:r>
      <w:r w:rsidRPr="00C34D4C">
        <w:rPr>
          <w:rFonts w:ascii="Bookman Old Style" w:hAnsi="Bookman Old Style"/>
          <w:sz w:val="28"/>
          <w:szCs w:val="28"/>
        </w:rPr>
        <w:t>A. ASC</w:t>
      </w:r>
      <w:r>
        <w:rPr>
          <w:rFonts w:ascii="Bookman Old Style" w:hAnsi="Bookman Old Style"/>
          <w:sz w:val="28"/>
          <w:szCs w:val="28"/>
        </w:rPr>
        <w:t>.</w:t>
      </w:r>
    </w:p>
    <w:p w14:paraId="63AF512B" w14:textId="57C9C0DA" w:rsidR="00C34D4C" w:rsidRDefault="00C34D4C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</w:p>
    <w:p w14:paraId="71F84A0D" w14:textId="323D1A33" w:rsidR="00C34D4C" w:rsidRDefault="00C34D4C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11.  </w:t>
      </w:r>
      <w:r w:rsidRPr="00C34D4C">
        <w:rPr>
          <w:rFonts w:ascii="Bookman Old Style" w:hAnsi="Bookman Old Style"/>
          <w:sz w:val="28"/>
          <w:szCs w:val="28"/>
        </w:rPr>
        <w:t>What is denormalization?</w:t>
      </w:r>
    </w:p>
    <w:p w14:paraId="2DB72119" w14:textId="69578920" w:rsidR="00C34D4C" w:rsidRDefault="00C34D4C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</w:t>
      </w:r>
    </w:p>
    <w:p w14:paraId="5E348F07" w14:textId="00C3BCFC" w:rsidR="00C34D4C" w:rsidRDefault="00C34D4C" w:rsidP="00C34D4C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b/>
          <w:bCs/>
          <w:sz w:val="28"/>
          <w:szCs w:val="28"/>
        </w:rPr>
      </w:pPr>
      <w:r w:rsidRPr="00C34D4C">
        <w:rPr>
          <w:rFonts w:ascii="Bookman Old Style" w:hAnsi="Bookman Old Style"/>
          <w:sz w:val="28"/>
          <w:szCs w:val="28"/>
        </w:rPr>
        <w:t>Denormalization is a database optimization technique in which we add redundant data to one or more tables. This can help us avoid costly joins in a relational database. Note that denormalization does not mean not doing normalization. It is an optimization technique that is applied after doing normalization</w:t>
      </w:r>
      <w:r w:rsidRPr="00C34D4C">
        <w:rPr>
          <w:rFonts w:ascii="Bookman Old Style" w:hAnsi="Bookman Old Style"/>
          <w:b/>
          <w:bCs/>
          <w:sz w:val="28"/>
          <w:szCs w:val="28"/>
        </w:rPr>
        <w:t>. </w:t>
      </w:r>
    </w:p>
    <w:p w14:paraId="7035CB43" w14:textId="4157FEF1" w:rsidR="00C34D4C" w:rsidRDefault="00C34D4C" w:rsidP="00C34D4C">
      <w:pPr>
        <w:tabs>
          <w:tab w:val="left" w:pos="804"/>
          <w:tab w:val="center" w:pos="4513"/>
        </w:tabs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 </w:t>
      </w:r>
    </w:p>
    <w:p w14:paraId="67DC3D3D" w14:textId="3BC2DD5F" w:rsidR="00C34D4C" w:rsidRDefault="00C34D4C" w:rsidP="00C34D4C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   </w:t>
      </w:r>
      <w:r w:rsidRPr="00C34D4C">
        <w:rPr>
          <w:rFonts w:ascii="Bookman Old Style" w:hAnsi="Bookman Old Style"/>
          <w:sz w:val="28"/>
          <w:szCs w:val="28"/>
        </w:rPr>
        <w:t xml:space="preserve">12.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C34D4C">
        <w:rPr>
          <w:rFonts w:ascii="Bookman Old Style" w:hAnsi="Bookman Old Style"/>
          <w:sz w:val="28"/>
          <w:szCs w:val="28"/>
        </w:rPr>
        <w:t>What is a database cursor?</w:t>
      </w:r>
    </w:p>
    <w:p w14:paraId="3DB356BC" w14:textId="24C0E3D9" w:rsidR="00C34D4C" w:rsidRDefault="00C34D4C" w:rsidP="00C34D4C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</w:t>
      </w:r>
    </w:p>
    <w:p w14:paraId="16F1BA8D" w14:textId="64EFC111" w:rsidR="00C34D4C" w:rsidRDefault="00C34D4C" w:rsidP="00C34D4C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 w:rsidRPr="00C34D4C">
        <w:rPr>
          <w:rFonts w:ascii="Bookman Old Style" w:hAnsi="Bookman Old Style"/>
          <w:sz w:val="28"/>
          <w:szCs w:val="28"/>
        </w:rPr>
        <w:t xml:space="preserve">A database cursor can be </w:t>
      </w:r>
      <w:r w:rsidR="009D45A7">
        <w:rPr>
          <w:rFonts w:ascii="Bookman Old Style" w:hAnsi="Bookman Old Style"/>
          <w:sz w:val="28"/>
          <w:szCs w:val="28"/>
        </w:rPr>
        <w:t>defined</w:t>
      </w:r>
      <w:r w:rsidRPr="00C34D4C">
        <w:rPr>
          <w:rFonts w:ascii="Bookman Old Style" w:hAnsi="Bookman Old Style"/>
          <w:sz w:val="28"/>
          <w:szCs w:val="28"/>
        </w:rPr>
        <w:t xml:space="preserve"> as a pointer to a specific row within a query result.  The pointer can be moved from one row to the next.  Depending on the type of cursor, </w:t>
      </w:r>
      <w:r w:rsidR="009D45A7">
        <w:rPr>
          <w:rFonts w:ascii="Bookman Old Style" w:hAnsi="Bookman Old Style"/>
          <w:sz w:val="28"/>
          <w:szCs w:val="28"/>
        </w:rPr>
        <w:t>we</w:t>
      </w:r>
      <w:r w:rsidRPr="00C34D4C">
        <w:rPr>
          <w:rFonts w:ascii="Bookman Old Style" w:hAnsi="Bookman Old Style"/>
          <w:sz w:val="28"/>
          <w:szCs w:val="28"/>
        </w:rPr>
        <w:t xml:space="preserve"> may be even able to move it to the previous row</w:t>
      </w:r>
      <w:r w:rsidR="009D45A7">
        <w:rPr>
          <w:rFonts w:ascii="Bookman Old Style" w:hAnsi="Bookman Old Style"/>
          <w:sz w:val="28"/>
          <w:szCs w:val="28"/>
        </w:rPr>
        <w:t xml:space="preserve"> as well.</w:t>
      </w:r>
    </w:p>
    <w:p w14:paraId="6BE4C0FF" w14:textId="5CE4DD4B" w:rsidR="00C34D4C" w:rsidRDefault="00C34D4C" w:rsidP="00C34D4C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13.</w:t>
      </w:r>
      <w:r w:rsidR="009D45A7">
        <w:rPr>
          <w:rFonts w:ascii="Bookman Old Style" w:hAnsi="Bookman Old Style"/>
          <w:sz w:val="28"/>
          <w:szCs w:val="28"/>
        </w:rPr>
        <w:t xml:space="preserve"> </w:t>
      </w:r>
      <w:r w:rsidR="009D45A7" w:rsidRPr="009D45A7">
        <w:rPr>
          <w:rFonts w:ascii="Bookman Old Style" w:hAnsi="Bookman Old Style"/>
          <w:sz w:val="28"/>
          <w:szCs w:val="28"/>
        </w:rPr>
        <w:t>What are the different types of the queries</w:t>
      </w:r>
      <w:r w:rsidR="009D45A7">
        <w:rPr>
          <w:rFonts w:ascii="Bookman Old Style" w:hAnsi="Bookman Old Style"/>
          <w:sz w:val="28"/>
          <w:szCs w:val="28"/>
        </w:rPr>
        <w:t>?</w:t>
      </w:r>
    </w:p>
    <w:p w14:paraId="530A6062" w14:textId="2DE2D570" w:rsidR="009D45A7" w:rsidRDefault="009D45A7" w:rsidP="009D45A7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There are four main types of queries in SQL.</w:t>
      </w:r>
    </w:p>
    <w:p w14:paraId="7222F596" w14:textId="0FE3416E" w:rsidR="009D45A7" w:rsidRDefault="009D45A7" w:rsidP="009D45A7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DDL- Data definition language (Create, Alter, Drop)</w:t>
      </w:r>
    </w:p>
    <w:p w14:paraId="053002E1" w14:textId="0F75934F" w:rsidR="009D45A7" w:rsidRDefault="009D45A7" w:rsidP="009D45A7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DML- Data manipulation language (insert, update, delete)</w:t>
      </w:r>
    </w:p>
    <w:p w14:paraId="0E468DDA" w14:textId="2F7523A3" w:rsidR="009D45A7" w:rsidRDefault="009D45A7" w:rsidP="009D45A7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DCL- Data control language (Grant, Revoke)</w:t>
      </w:r>
    </w:p>
    <w:p w14:paraId="5A778A8A" w14:textId="7184EBBC" w:rsidR="009D45A7" w:rsidRDefault="009D45A7" w:rsidP="009D45A7">
      <w:pPr>
        <w:pStyle w:val="ListParagraph"/>
        <w:numPr>
          <w:ilvl w:val="0"/>
          <w:numId w:val="2"/>
        </w:num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DQL- Data query language (select).</w:t>
      </w:r>
    </w:p>
    <w:p w14:paraId="13547FF7" w14:textId="77D752DD" w:rsidR="009D45A7" w:rsidRDefault="009D45A7" w:rsidP="009D45A7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</w:p>
    <w:p w14:paraId="1A92D8E8" w14:textId="767BC984" w:rsidR="009D45A7" w:rsidRDefault="009D45A7" w:rsidP="009D45A7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14. </w:t>
      </w:r>
      <w:r w:rsidRPr="009D45A7">
        <w:rPr>
          <w:rFonts w:ascii="Bookman Old Style" w:hAnsi="Bookman Old Style"/>
          <w:sz w:val="28"/>
          <w:szCs w:val="28"/>
        </w:rPr>
        <w:t>Define constraint?</w:t>
      </w:r>
    </w:p>
    <w:p w14:paraId="2FEE93E8" w14:textId="7C87396F" w:rsidR="009D45A7" w:rsidRDefault="009D45A7" w:rsidP="0014498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Bookman Old Style" w:hAnsi="Bookman Old Style" w:cs="Arial"/>
          <w:color w:val="000000"/>
        </w:rPr>
      </w:pPr>
      <w:r w:rsidRPr="00144982">
        <w:rPr>
          <w:rFonts w:ascii="Bookman Old Style" w:hAnsi="Bookman Old Style" w:cs="Arial"/>
          <w:color w:val="000000"/>
        </w:rPr>
        <w:t>Constraints are the rules enforced on the data columns of a table. These are used to limit the type of data that can go into a table. This ensures the accuracy and reliability of the data in the database.</w:t>
      </w:r>
      <w:r w:rsidR="00144982">
        <w:rPr>
          <w:rFonts w:ascii="Bookman Old Style" w:hAnsi="Bookman Old Style" w:cs="Arial"/>
          <w:color w:val="000000"/>
        </w:rPr>
        <w:t xml:space="preserve"> </w:t>
      </w:r>
      <w:r w:rsidRPr="00144982">
        <w:rPr>
          <w:rFonts w:ascii="Bookman Old Style" w:hAnsi="Bookman Old Style" w:cs="Arial"/>
          <w:color w:val="000000"/>
        </w:rPr>
        <w:t>Constraints could be either on a column level or a table level. The column level constraints are applied only to one column, whereas the table level constraints are applied to the whole table.</w:t>
      </w:r>
    </w:p>
    <w:p w14:paraId="6AB346BE" w14:textId="66B46F2E" w:rsidR="00144982" w:rsidRDefault="00144982" w:rsidP="00144982">
      <w:pPr>
        <w:pStyle w:val="NormalWeb"/>
        <w:spacing w:before="120" w:beforeAutospacing="0" w:after="144" w:afterAutospacing="0"/>
        <w:ind w:right="48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 xml:space="preserve">     </w:t>
      </w:r>
    </w:p>
    <w:p w14:paraId="331A348B" w14:textId="226C930E" w:rsidR="00144982" w:rsidRDefault="00144982" w:rsidP="00144982">
      <w:pPr>
        <w:pStyle w:val="NormalWeb"/>
        <w:spacing w:before="120" w:beforeAutospacing="0" w:after="144" w:afterAutospacing="0"/>
        <w:ind w:right="48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 xml:space="preserve">    15. </w:t>
      </w:r>
      <w:r w:rsidRPr="00144982">
        <w:rPr>
          <w:rFonts w:ascii="Bookman Old Style" w:hAnsi="Bookman Old Style" w:cs="Arial"/>
          <w:color w:val="000000"/>
        </w:rPr>
        <w:t>What is auto increment?</w:t>
      </w:r>
    </w:p>
    <w:p w14:paraId="628E5711" w14:textId="1C3E21D3" w:rsidR="00144982" w:rsidRPr="00144982" w:rsidRDefault="00144982" w:rsidP="00144982">
      <w:pPr>
        <w:pStyle w:val="NormalWeb"/>
        <w:spacing w:before="120" w:beforeAutospacing="0" w:after="144" w:afterAutospacing="0"/>
        <w:ind w:right="48"/>
        <w:jc w:val="both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 xml:space="preserve">   </w:t>
      </w:r>
    </w:p>
    <w:p w14:paraId="16A449D0" w14:textId="33638F61" w:rsidR="00144982" w:rsidRPr="00144982" w:rsidRDefault="00144982" w:rsidP="00144982">
      <w:pPr>
        <w:pStyle w:val="NormalWeb"/>
        <w:numPr>
          <w:ilvl w:val="0"/>
          <w:numId w:val="3"/>
        </w:numPr>
        <w:spacing w:before="120" w:beforeAutospacing="0" w:after="144" w:afterAutospacing="0"/>
        <w:ind w:right="48"/>
        <w:jc w:val="both"/>
        <w:rPr>
          <w:rFonts w:ascii="Bookman Old Style" w:hAnsi="Bookman Old Style" w:cs="Arial"/>
          <w:color w:val="000000"/>
        </w:rPr>
      </w:pPr>
      <w:r w:rsidRPr="00144982">
        <w:rPr>
          <w:rFonts w:ascii="Bookman Old Style" w:hAnsi="Bookman Old Style" w:cs="Arial"/>
          <w:color w:val="000000"/>
        </w:rPr>
        <w:t>Auto</w:t>
      </w:r>
      <w:r>
        <w:rPr>
          <w:rFonts w:ascii="Bookman Old Style" w:hAnsi="Bookman Old Style" w:cs="Arial"/>
          <w:color w:val="000000"/>
        </w:rPr>
        <w:t xml:space="preserve"> </w:t>
      </w:r>
      <w:r w:rsidRPr="00144982">
        <w:rPr>
          <w:rFonts w:ascii="Bookman Old Style" w:hAnsi="Bookman Old Style" w:cs="Arial"/>
          <w:color w:val="000000"/>
        </w:rPr>
        <w:t>increment allows a unique number to be generated automatically when a new record is inserted into a table. Often this is the primary key field that we would like to be created automatically every time a new record is inserted</w:t>
      </w:r>
      <w:r>
        <w:rPr>
          <w:rFonts w:ascii="Bookman Old Style" w:hAnsi="Bookman Old Style" w:cs="Arial"/>
          <w:color w:val="000000"/>
        </w:rPr>
        <w:t xml:space="preserve"> into the table.</w:t>
      </w:r>
    </w:p>
    <w:p w14:paraId="32D24FD1" w14:textId="19F5B480" w:rsidR="009D45A7" w:rsidRPr="009D45A7" w:rsidRDefault="009D45A7" w:rsidP="009D45A7">
      <w:pPr>
        <w:pStyle w:val="ListParagraph"/>
        <w:tabs>
          <w:tab w:val="left" w:pos="804"/>
          <w:tab w:val="center" w:pos="4513"/>
        </w:tabs>
        <w:ind w:left="1344"/>
        <w:rPr>
          <w:rFonts w:ascii="Bookman Old Style" w:hAnsi="Bookman Old Style"/>
          <w:sz w:val="28"/>
          <w:szCs w:val="28"/>
        </w:rPr>
      </w:pPr>
    </w:p>
    <w:p w14:paraId="7496E037" w14:textId="6A010260" w:rsidR="00583B7D" w:rsidRPr="00583B7D" w:rsidRDefault="00583B7D" w:rsidP="00583B7D">
      <w:pPr>
        <w:tabs>
          <w:tab w:val="left" w:pos="804"/>
          <w:tab w:val="center" w:pos="4513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Pr="00583B7D">
        <w:rPr>
          <w:rFonts w:ascii="Bookman Old Style" w:hAnsi="Bookman Old Style"/>
          <w:sz w:val="28"/>
          <w:szCs w:val="28"/>
        </w:rPr>
        <w:tab/>
        <w:t xml:space="preserve">  </w:t>
      </w:r>
    </w:p>
    <w:p w14:paraId="3EF8E952" w14:textId="0E427630" w:rsidR="00583B7D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  <w:r>
        <w:rPr>
          <w:rFonts w:ascii="Bookman Old Style" w:hAnsi="Bookman Old Style"/>
          <w:sz w:val="28"/>
          <w:szCs w:val="28"/>
          <w:u w:val="single"/>
        </w:rPr>
        <w:t xml:space="preserve">  </w:t>
      </w:r>
    </w:p>
    <w:p w14:paraId="26BCD785" w14:textId="35A4D91E" w:rsidR="00583B7D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</w:p>
    <w:p w14:paraId="102A1889" w14:textId="77777777" w:rsidR="00583B7D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</w:p>
    <w:p w14:paraId="5BF22D05" w14:textId="77777777" w:rsidR="00583B7D" w:rsidRPr="00583B7D" w:rsidRDefault="00583B7D" w:rsidP="00583B7D">
      <w:pPr>
        <w:jc w:val="center"/>
        <w:rPr>
          <w:rFonts w:ascii="Bookman Old Style" w:hAnsi="Bookman Old Style"/>
          <w:sz w:val="28"/>
          <w:szCs w:val="28"/>
          <w:u w:val="single"/>
        </w:rPr>
      </w:pPr>
    </w:p>
    <w:sectPr w:rsidR="00583B7D" w:rsidRPr="00583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553E1"/>
    <w:multiLevelType w:val="hybridMultilevel"/>
    <w:tmpl w:val="4F18E3FC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20D719E0"/>
    <w:multiLevelType w:val="hybridMultilevel"/>
    <w:tmpl w:val="12DAAF88"/>
    <w:lvl w:ilvl="0" w:tplc="40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53C274CE"/>
    <w:multiLevelType w:val="hybridMultilevel"/>
    <w:tmpl w:val="8B8C1176"/>
    <w:lvl w:ilvl="0" w:tplc="1B640B2A">
      <w:start w:val="1"/>
      <w:numFmt w:val="decimal"/>
      <w:lvlText w:val="%1."/>
      <w:lvlJc w:val="left"/>
      <w:pPr>
        <w:ind w:left="1164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84" w:hanging="360"/>
      </w:pPr>
    </w:lvl>
    <w:lvl w:ilvl="2" w:tplc="4009001B" w:tentative="1">
      <w:start w:val="1"/>
      <w:numFmt w:val="lowerRoman"/>
      <w:lvlText w:val="%3."/>
      <w:lvlJc w:val="right"/>
      <w:pPr>
        <w:ind w:left="2604" w:hanging="180"/>
      </w:pPr>
    </w:lvl>
    <w:lvl w:ilvl="3" w:tplc="4009000F" w:tentative="1">
      <w:start w:val="1"/>
      <w:numFmt w:val="decimal"/>
      <w:lvlText w:val="%4."/>
      <w:lvlJc w:val="left"/>
      <w:pPr>
        <w:ind w:left="3324" w:hanging="360"/>
      </w:pPr>
    </w:lvl>
    <w:lvl w:ilvl="4" w:tplc="40090019" w:tentative="1">
      <w:start w:val="1"/>
      <w:numFmt w:val="lowerLetter"/>
      <w:lvlText w:val="%5."/>
      <w:lvlJc w:val="left"/>
      <w:pPr>
        <w:ind w:left="4044" w:hanging="360"/>
      </w:pPr>
    </w:lvl>
    <w:lvl w:ilvl="5" w:tplc="4009001B" w:tentative="1">
      <w:start w:val="1"/>
      <w:numFmt w:val="lowerRoman"/>
      <w:lvlText w:val="%6."/>
      <w:lvlJc w:val="right"/>
      <w:pPr>
        <w:ind w:left="4764" w:hanging="180"/>
      </w:pPr>
    </w:lvl>
    <w:lvl w:ilvl="6" w:tplc="4009000F" w:tentative="1">
      <w:start w:val="1"/>
      <w:numFmt w:val="decimal"/>
      <w:lvlText w:val="%7."/>
      <w:lvlJc w:val="left"/>
      <w:pPr>
        <w:ind w:left="5484" w:hanging="360"/>
      </w:pPr>
    </w:lvl>
    <w:lvl w:ilvl="7" w:tplc="40090019" w:tentative="1">
      <w:start w:val="1"/>
      <w:numFmt w:val="lowerLetter"/>
      <w:lvlText w:val="%8."/>
      <w:lvlJc w:val="left"/>
      <w:pPr>
        <w:ind w:left="6204" w:hanging="360"/>
      </w:pPr>
    </w:lvl>
    <w:lvl w:ilvl="8" w:tplc="4009001B" w:tentative="1">
      <w:start w:val="1"/>
      <w:numFmt w:val="lowerRoman"/>
      <w:lvlText w:val="%9."/>
      <w:lvlJc w:val="right"/>
      <w:pPr>
        <w:ind w:left="692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7D"/>
    <w:rsid w:val="00144982"/>
    <w:rsid w:val="00583B7D"/>
    <w:rsid w:val="00727FAE"/>
    <w:rsid w:val="009D45A7"/>
    <w:rsid w:val="00C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5FDC"/>
  <w15:chartTrackingRefBased/>
  <w15:docId w15:val="{4E194E6D-DB34-45E6-88AD-6853C8D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4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sodainmind</dc:creator>
  <cp:keywords/>
  <dc:description/>
  <cp:lastModifiedBy>sodainmind</cp:lastModifiedBy>
  <cp:revision>1</cp:revision>
  <dcterms:created xsi:type="dcterms:W3CDTF">2021-04-15T12:15:00Z</dcterms:created>
  <dcterms:modified xsi:type="dcterms:W3CDTF">2021-04-15T12:57:00Z</dcterms:modified>
</cp:coreProperties>
</file>