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1A" w:rsidRDefault="0082441A" w:rsidP="0082441A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2441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MACHINE LEARNING 1-WORKSHEET</w:t>
      </w:r>
    </w:p>
    <w:p w:rsidR="0082441A" w:rsidRDefault="0082441A" w:rsidP="00824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82441A" w:rsidRDefault="0082441A" w:rsidP="008244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37451E" w:rsidRDefault="0037451E" w:rsidP="00824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451E" w:rsidRDefault="0037451E" w:rsidP="00824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441A" w:rsidRPr="0037451E" w:rsidRDefault="0037451E" w:rsidP="003745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7451E">
        <w:rPr>
          <w:rFonts w:ascii="Times New Roman" w:hAnsi="Times New Roman" w:cs="Times New Roman"/>
          <w:b/>
          <w:sz w:val="24"/>
          <w:szCs w:val="24"/>
        </w:rPr>
        <w:t>How is cluster analysis calculated?</w:t>
      </w:r>
    </w:p>
    <w:p w:rsidR="0037451E" w:rsidRPr="00B961CF" w:rsidRDefault="0037451E" w:rsidP="003745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In the </w:t>
      </w: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Cluster analysis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 the task of grouping a set of objects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the parameters in the dataset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such a way that objects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the parameters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same group are more similar to each other than to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those in other groups, which is actually forms different cluster. The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cluster analysis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follows three basic steps: 1) </w:t>
      </w: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calculate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the distances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between two points in the cluster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2) link the </w:t>
      </w: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clusters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3) Find the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solution by selecting the right number of </w:t>
      </w: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clusters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But in the </w:t>
      </w:r>
      <w:r w:rsidR="00B961CF"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beginning, we need to select the variables for which we formed the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clusters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37451E" w:rsidRDefault="0037451E" w:rsidP="00B961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1CF" w:rsidRPr="00B961CF" w:rsidRDefault="00B961CF" w:rsidP="00B961CF">
      <w:pPr>
        <w:pStyle w:val="ListParagraph"/>
        <w:numPr>
          <w:ilvl w:val="0"/>
          <w:numId w:val="3"/>
        </w:numPr>
        <w:rPr>
          <w:b/>
        </w:rPr>
      </w:pPr>
      <w:r w:rsidRPr="00B961CF">
        <w:rPr>
          <w:b/>
        </w:rPr>
        <w:t>How is cluster quality measured?</w:t>
      </w:r>
    </w:p>
    <w:p w:rsidR="00B961CF" w:rsidRPr="00B961CF" w:rsidRDefault="00B961CF" w:rsidP="00B96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 would see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quality of a clustering by generating data from known data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generati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ng processes and then check and find out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often patterns are misclassif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ied by the clustering. But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involved making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assumptions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about the distribution of patterns from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each generating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teps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but we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can use datasets designed for supervised classification.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quality of a </w:t>
      </w:r>
      <w:r w:rsidRPr="00B961C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clustering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algorithm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also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performed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by its ability to find out 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some or all of the hidden patterns</w:t>
      </w:r>
      <w:r w:rsidRPr="00B961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inside the dataset.</w:t>
      </w:r>
    </w:p>
    <w:p w:rsidR="00B961CF" w:rsidRDefault="00B961CF" w:rsidP="00B961C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B961CF" w:rsidRPr="00B961CF" w:rsidRDefault="00B961CF" w:rsidP="00B961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961CF">
        <w:rPr>
          <w:rFonts w:ascii="Times New Roman" w:hAnsi="Times New Roman" w:cs="Times New Roman"/>
          <w:b/>
          <w:sz w:val="24"/>
          <w:szCs w:val="24"/>
        </w:rPr>
        <w:t>What is cluster analysis and its types?</w:t>
      </w:r>
    </w:p>
    <w:p w:rsidR="00C01767" w:rsidRPr="00C01767" w:rsidRDefault="00C01767" w:rsidP="00C0176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Definition:</w:t>
      </w:r>
    </w:p>
    <w:p w:rsidR="00C01767" w:rsidRPr="00C01767" w:rsidRDefault="00C01767" w:rsidP="00C0176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It groups the similar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/input variables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same group.</w:t>
      </w:r>
    </w:p>
    <w:p w:rsidR="00C01767" w:rsidRPr="00C01767" w:rsidRDefault="00C01767" w:rsidP="00C0176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of this procedure is that the objects in a group are similar to one another and are different 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rom the objects in other groups that is closer to the mean value.</w:t>
      </w:r>
    </w:p>
    <w:p w:rsidR="00C01767" w:rsidRPr="00C01767" w:rsidRDefault="00C01767" w:rsidP="00C0176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Higher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similarity within a group and greater difference between the groups, more distinct the clustering.</w:t>
      </w:r>
    </w:p>
    <w:p w:rsidR="00C01767" w:rsidRPr="00C01767" w:rsidRDefault="00C01767" w:rsidP="00C0176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 analysis gives a potential relationship and construct systematic structure in large number of variable’s and observations.</w:t>
      </w:r>
    </w:p>
    <w:p w:rsidR="00C01767" w:rsidRPr="00C01767" w:rsidRDefault="00C01767" w:rsidP="00C0176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Types:</w:t>
      </w:r>
    </w:p>
    <w:p w:rsidR="00C01767" w:rsidRPr="00C01767" w:rsidRDefault="00C01767" w:rsidP="00C01767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Hierarchical clustering: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 to exist within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larger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clusters to form a tree.</w:t>
      </w:r>
    </w:p>
    <w:p w:rsidR="00C01767" w:rsidRPr="00C01767" w:rsidRDefault="00C01767" w:rsidP="00C01767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Partition clustering: 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simply a division of the set of data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sets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non-overlapping clusters such that each objects is in exactly one subset.</w:t>
      </w:r>
    </w:p>
    <w:p w:rsidR="00C01767" w:rsidRPr="00C01767" w:rsidRDefault="00C01767" w:rsidP="00C01767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Exclusive Clustering: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 They assign each value to a single cluster.</w:t>
      </w:r>
    </w:p>
    <w:p w:rsidR="00C01767" w:rsidRPr="00C01767" w:rsidRDefault="00C01767" w:rsidP="00C01767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Overlapping Clustering: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It is </w:t>
      </w:r>
      <w:r w:rsidR="00726C64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commonly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reflect the fact that an object can simultaneously belong to more than one group</w:t>
      </w:r>
      <w:r w:rsidR="00726C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overall dataset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01767" w:rsidRPr="00C01767" w:rsidRDefault="00C01767" w:rsidP="00C01767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Fuzzy clustering: 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objects belongs to every cluster with a membership weight that goes between 0: if it absolutely doesn't belong to cluster and 1: if it absolutely belongs to the cluster.</w:t>
      </w:r>
    </w:p>
    <w:p w:rsidR="00C01767" w:rsidRPr="00C01767" w:rsidRDefault="00C01767" w:rsidP="00C01767">
      <w:pPr>
        <w:numPr>
          <w:ilvl w:val="0"/>
          <w:numId w:val="6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76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Complete clustering:</w:t>
      </w:r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 It perform a hie</w:t>
      </w:r>
      <w:bookmarkStart w:id="0" w:name="_GoBack"/>
      <w:bookmarkEnd w:id="0"/>
      <w:r w:rsidRPr="00C01767">
        <w:rPr>
          <w:rFonts w:ascii="Times New Roman" w:eastAsia="Times New Roman" w:hAnsi="Times New Roman" w:cs="Times New Roman"/>
          <w:sz w:val="24"/>
          <w:szCs w:val="24"/>
          <w:lang w:eastAsia="en-IN"/>
        </w:rPr>
        <w:t>rarchical clustering using a set of dissimilarities on 'n' objects that are being clustered. They tend to find compact clusters of an approximately equal diameter.</w:t>
      </w:r>
    </w:p>
    <w:p w:rsidR="0037451E" w:rsidRPr="00C01767" w:rsidRDefault="0037451E" w:rsidP="00C01767">
      <w:pPr>
        <w:pStyle w:val="ListParagraph"/>
        <w:ind w:left="150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451E" w:rsidRPr="00C01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2D44"/>
    <w:multiLevelType w:val="multilevel"/>
    <w:tmpl w:val="A378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A2EED"/>
    <w:multiLevelType w:val="hybridMultilevel"/>
    <w:tmpl w:val="D6F2B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F23C8"/>
    <w:multiLevelType w:val="hybridMultilevel"/>
    <w:tmpl w:val="CD4C7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0966"/>
    <w:multiLevelType w:val="hybridMultilevel"/>
    <w:tmpl w:val="1ADA644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3273D44"/>
    <w:multiLevelType w:val="hybridMultilevel"/>
    <w:tmpl w:val="19646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72B5F"/>
    <w:multiLevelType w:val="multilevel"/>
    <w:tmpl w:val="510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1A"/>
    <w:rsid w:val="0037451E"/>
    <w:rsid w:val="00726C64"/>
    <w:rsid w:val="0082441A"/>
    <w:rsid w:val="008976B6"/>
    <w:rsid w:val="00B961CF"/>
    <w:rsid w:val="00C0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32F8"/>
  <w15:chartTrackingRefBased/>
  <w15:docId w15:val="{F820A2FF-83DA-449D-A554-AAB17775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1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2</cp:revision>
  <dcterms:created xsi:type="dcterms:W3CDTF">2021-02-04T16:39:00Z</dcterms:created>
  <dcterms:modified xsi:type="dcterms:W3CDTF">2021-02-04T18:09:00Z</dcterms:modified>
</cp:coreProperties>
</file>