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No. of Functional Features Included in the Solution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5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Functional Features Overview:</w:t>
      </w:r>
    </w:p>
    <w:p>
      <w:pPr>
        <w:keepNext w:val="0"/>
        <w:jc w:val="both"/>
      </w:pPr>
      <w:r>
        <w:rPr>
          <w:i w:val="0"/>
        </w:rPr>
        <w:t>All functional features included in EduGenie, with their purpose, implementation status and contribution.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1728"/>
        <w:gridCol w:w="3311"/>
        <w:gridCol w:w="2015"/>
        <w:gridCol w:w="1152"/>
        <w:gridCol w:w="1152"/>
      </w:tblGrid>
      <w:tr>
        <w:trPr>
          <w:tblHeader w:val="true"/>
          <w:cantSplit w:val="true"/>
        </w:trPr>
        <w:tc>
          <w:tcPr>
            <w:tcW w:type="dxa" w:w="576"/>
            <w:shd w:val="clear" w:color="auto" w:fill="D9E2F3"/>
          </w:tcPr>
          <w:p>
            <w:r/>
            <w:r>
              <w:rPr>
                <w:b/>
                <w:sz w:val="18"/>
              </w:rPr>
              <w:t>S.No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Feature Name</w:t>
            </w:r>
          </w:p>
        </w:tc>
        <w:tc>
          <w:tcPr>
            <w:tcW w:type="dxa" w:w="3312"/>
            <w:shd w:val="clear" w:color="auto" w:fill="D9E2F3"/>
          </w:tcPr>
          <w:p>
            <w:r/>
            <w:r>
              <w:rPr>
                <w:b/>
                <w:sz w:val="18"/>
              </w:rPr>
              <w:t>Feature Description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8"/>
              </w:rPr>
              <w:t>Module / Component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Status (Done / In Progress / Pending)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Marks Contribution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Q&amp;A (Ask a Question)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Answers academic / general-knowledge questions concisely using Gemini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qna.py, GET /qa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Done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Concept Explanation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Explains a concept simply for school students using local LaMini-Flan-T5-783M (optional) with automatic Gemini fallback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explanation_module.py, POST /explain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Done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Quiz Generation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Generates 1-10 MCQs (default 3) with 4 options, answer and explanation in validated JSON from a topic or passage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quiz_module.py, POST /quiz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Done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Interactive Quiz &amp; Scoring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Click an option to see correct/incorrect feedback with explanation and a running score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static/script.js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Done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Supporting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Summarization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Summarizes long passages into a one-line overview + key bullet points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summary_module.py, POST /summarize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Done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Learning Path Recommendation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Beginner / intermediate / advanced path with topics, time estimates, resources, projects and timeline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learning_path.py, GET /learn/recommendations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Done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Responsive Web UI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Task dropdown, examples, loading state, Markdown rendering, copy button, dark mode, mobile layout, status badge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templates/index.html, static/style.css, static/script.js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Done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Supporting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Validation, Error Handling &amp; Health Check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400 for empty/too-long input; automatic retry + fallback models when Gemini is busy (503/429); 503 for missing key or still-busy Gemini, 502 for other AI failures; Try again button; /health and /docs endpoints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main.py, gemini_client.py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Done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Supporting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Feature Summary: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31"/>
        <w:gridCol w:w="5616"/>
      </w:tblGrid>
      <w:tr>
        <w:trPr>
          <w:tblHeader w:val="true"/>
          <w:cantSplit w:val="true"/>
        </w:trPr>
        <w:tc>
          <w:tcPr>
            <w:tcW w:type="dxa" w:w="4032"/>
            <w:shd w:val="clear" w:color="auto" w:fill="D9E2F3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5616"/>
            <w:shd w:val="clear" w:color="auto" w:fill="D9E2F3"/>
          </w:tcPr>
          <w:p>
            <w:r/>
            <w:r>
              <w:rPr>
                <w:b/>
                <w:sz w:val="20"/>
              </w:rPr>
              <w:t>Count / Value</w:t>
            </w:r>
          </w:p>
        </w:tc>
      </w:tr>
      <w:tr>
        <w:trPr>
          <w:cantSplit w:val="true"/>
        </w:trPr>
        <w:tc>
          <w:tcPr>
            <w:tcW w:type="dxa" w:w="4032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Total Features Planned</w:t>
            </w:r>
          </w:p>
        </w:tc>
        <w:tc>
          <w:tcPr>
            <w:tcW w:type="dxa" w:w="5616"/>
          </w:tcPr>
          <w:p>
            <w:pPr>
              <w:spacing w:after="20"/>
            </w:pPr>
            <w:r/>
            <w:r>
              <w:rPr>
                <w:sz w:val="20"/>
              </w:rPr>
              <w:t>8</w:t>
            </w:r>
          </w:p>
        </w:tc>
      </w:tr>
      <w:tr>
        <w:trPr>
          <w:cantSplit w:val="true"/>
        </w:trPr>
        <w:tc>
          <w:tcPr>
            <w:tcW w:type="dxa" w:w="4032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Total Features Implemented</w:t>
            </w:r>
          </w:p>
        </w:tc>
        <w:tc>
          <w:tcPr>
            <w:tcW w:type="dxa" w:w="5616"/>
          </w:tcPr>
          <w:p>
            <w:pPr>
              <w:spacing w:after="20"/>
            </w:pPr>
            <w:r/>
            <w:r>
              <w:rPr>
                <w:sz w:val="20"/>
              </w:rPr>
              <w:t>8</w:t>
            </w:r>
          </w:p>
        </w:tc>
      </w:tr>
      <w:tr>
        <w:trPr>
          <w:cantSplit w:val="true"/>
        </w:trPr>
        <w:tc>
          <w:tcPr>
            <w:tcW w:type="dxa" w:w="4032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Core / Must-Have Features</w:t>
            </w:r>
          </w:p>
        </w:tc>
        <w:tc>
          <w:tcPr>
            <w:tcW w:type="dxa" w:w="5616"/>
          </w:tcPr>
          <w:p>
            <w:pPr>
              <w:spacing w:after="20"/>
            </w:pPr>
            <w:r/>
            <w:r>
              <w:rPr>
                <w:sz w:val="20"/>
              </w:rPr>
              <w:t>5 (Q&amp;A, Explanation, Quiz, Summary, Learning Path)</w:t>
            </w:r>
          </w:p>
        </w:tc>
      </w:tr>
      <w:tr>
        <w:trPr>
          <w:cantSplit w:val="true"/>
        </w:trPr>
        <w:tc>
          <w:tcPr>
            <w:tcW w:type="dxa" w:w="4032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Additional / Nice-to-Have Features</w:t>
            </w:r>
          </w:p>
        </w:tc>
        <w:tc>
          <w:tcPr>
            <w:tcW w:type="dxa" w:w="5616"/>
          </w:tcPr>
          <w:p>
            <w:pPr>
              <w:spacing w:after="20"/>
            </w:pPr>
            <w:r/>
            <w:r>
              <w:rPr>
                <w:sz w:val="20"/>
              </w:rPr>
              <w:t>3 (Interactive scoring, Responsive UI extras, Health check / API docs)</w:t>
            </w:r>
          </w:p>
        </w:tc>
      </w:tr>
      <w:tr>
        <w:trPr>
          <w:cantSplit w:val="true"/>
        </w:trPr>
        <w:tc>
          <w:tcPr>
            <w:tcW w:type="dxa" w:w="4032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Features Tested &amp; Verified</w:t>
            </w:r>
          </w:p>
        </w:tc>
        <w:tc>
          <w:tcPr>
            <w:tcW w:type="dxa" w:w="5616"/>
          </w:tcPr>
          <w:p>
            <w:pPr>
              <w:spacing w:after="20"/>
            </w:pPr>
            <w:r/>
            <w:r>
              <w:rPr>
                <w:sz w:val="20"/>
              </w:rPr>
              <w:t>8 (40 automated pytest tests passing + manual UI testing)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Feature Category Breakdown: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304"/>
        <w:gridCol w:w="1296"/>
        <w:gridCol w:w="5400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9"/>
              </w:rPr>
              <w:t>Features in Category</w:t>
            </w:r>
          </w:p>
        </w:tc>
        <w:tc>
          <w:tcPr>
            <w:tcW w:type="dxa" w:w="5400"/>
            <w:shd w:val="clear" w:color="auto" w:fill="D9E2F3"/>
          </w:tcPr>
          <w:p>
            <w:r/>
            <w:r>
              <w:rPr>
                <w:b/>
                <w:sz w:val="19"/>
              </w:rPr>
              <w:t>Example Features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User Interface (UI)</w:t>
            </w:r>
          </w:p>
        </w:tc>
        <w:tc>
          <w:tcPr>
            <w:tcW w:type="dxa" w:w="1296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5400"/>
          </w:tcPr>
          <w:p>
            <w:pPr>
              <w:spacing w:after="20"/>
            </w:pPr>
            <w:r/>
            <w:r>
              <w:rPr>
                <w:sz w:val="19"/>
              </w:rPr>
              <w:t>Task dropdown &amp; examples, interactive quiz with score, Markdown results with copy button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Backend / Logic</w:t>
            </w:r>
          </w:p>
        </w:tc>
        <w:tc>
          <w:tcPr>
            <w:tcW w:type="dxa" w:w="1296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5400"/>
          </w:tcPr>
          <w:p>
            <w:pPr>
              <w:spacing w:after="20"/>
            </w:pPr>
            <w:r/>
            <w:r>
              <w:rPr>
                <w:sz w:val="19"/>
              </w:rPr>
              <w:t>Prompt engineering per feature, quiz JSON cleaning &amp; validation, input validation, explanation fallback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Database / Storage</w:t>
            </w:r>
          </w:p>
        </w:tc>
        <w:tc>
          <w:tcPr>
            <w:tcW w:type="dxa" w:w="1296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5400"/>
          </w:tcPr>
          <w:p>
            <w:pPr>
              <w:spacing w:after="20"/>
            </w:pPr>
            <w:r/>
            <w:r>
              <w:rPr>
                <w:sz w:val="19"/>
              </w:rPr>
              <w:t>Not applicable - EduGenie is stateless and stores no user data (configuration via .env only)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API / Integration</w:t>
            </w:r>
          </w:p>
        </w:tc>
        <w:tc>
          <w:tcPr>
            <w:tcW w:type="dxa" w:w="1296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5400"/>
          </w:tcPr>
          <w:p>
            <w:pPr>
              <w:spacing w:after="20"/>
            </w:pPr>
            <w:r/>
            <w:r>
              <w:rPr>
                <w:sz w:val="19"/>
              </w:rPr>
              <w:t>GET /qa, POST /explain, POST /quiz, POST /summarize, GET /learn/recommendations, GET /health, Google Gemini API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Security / Authentication</w:t>
            </w:r>
          </w:p>
        </w:tc>
        <w:tc>
          <w:tcPr>
            <w:tcW w:type="dxa" w:w="1296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5400"/>
          </w:tcPr>
          <w:p>
            <w:pPr>
              <w:spacing w:after="20"/>
            </w:pPr>
            <w:r/>
            <w:r>
              <w:rPr>
                <w:sz w:val="19"/>
              </w:rPr>
              <w:t>API key in git-ignored .env, HTML escaping of AI output (XSS protection), input length limits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