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Scalability &amp; Future Plan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1 Mark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Scalability &amp; Future Plan:</w:t>
      </w:r>
    </w:p>
    <w:p>
      <w:pPr>
        <w:keepNext w:val="0"/>
        <w:jc w:val="both"/>
      </w:pPr>
      <w:r>
        <w:rPr>
          <w:i w:val="0"/>
        </w:rPr>
        <w:t>How EduGenie can scale to more users and features, and the roadmap beyond the current version.</w:t>
      </w:r>
    </w:p>
    <w:p>
      <w:pPr>
        <w:keepNext/>
        <w:spacing w:before="200" w:after="80"/>
      </w:pPr>
      <w:r>
        <w:rPr>
          <w:b/>
          <w:sz w:val="22"/>
        </w:rPr>
        <w:t>Current System Limitations: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3456"/>
        <w:gridCol w:w="3456"/>
        <w:gridCol w:w="2088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3456"/>
            <w:shd w:val="clear" w:color="auto" w:fill="D9E2F3"/>
          </w:tcPr>
          <w:p>
            <w:r/>
            <w:r>
              <w:rPr>
                <w:b/>
                <w:sz w:val="19"/>
              </w:rPr>
              <w:t>Limitation</w:t>
            </w:r>
          </w:p>
        </w:tc>
        <w:tc>
          <w:tcPr>
            <w:tcW w:type="dxa" w:w="3456"/>
            <w:shd w:val="clear" w:color="auto" w:fill="D9E2F3"/>
          </w:tcPr>
          <w:p>
            <w:r/>
            <w:r>
              <w:rPr>
                <w:b/>
                <w:sz w:val="19"/>
              </w:rPr>
              <w:t>Impact</w:t>
            </w:r>
          </w:p>
        </w:tc>
        <w:tc>
          <w:tcPr>
            <w:tcW w:type="dxa" w:w="2088"/>
            <w:shd w:val="clear" w:color="auto" w:fill="D9E2F3"/>
          </w:tcPr>
          <w:p>
            <w:r/>
            <w:r>
              <w:rPr>
                <w:b/>
                <w:sz w:val="19"/>
              </w:rPr>
              <w:t>Priority to Address (High / Medium / Low)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Depends on Gemini API availability and rate limits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Requests may fail or slow down under heavy use</w:t>
            </w:r>
          </w:p>
        </w:tc>
        <w:tc>
          <w:tcPr>
            <w:tcW w:type="dxa" w:w="208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No user accounts or saved history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Learners can't track progress over time</w:t>
            </w:r>
          </w:p>
        </w:tc>
        <w:tc>
          <w:tcPr>
            <w:tcW w:type="dxa" w:w="208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Runs locally (not hosted); English-only, text-only input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Limited reach; no voice/image/PDF input</w:t>
            </w:r>
          </w:p>
        </w:tc>
        <w:tc>
          <w:tcPr>
            <w:tcW w:type="dxa" w:w="208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Medium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Scalability Plan: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872"/>
        <w:gridCol w:w="3456"/>
        <w:gridCol w:w="3671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9"/>
              </w:rPr>
              <w:t>Scalability Aspect</w:t>
            </w:r>
          </w:p>
        </w:tc>
        <w:tc>
          <w:tcPr>
            <w:tcW w:type="dxa" w:w="3456"/>
            <w:shd w:val="clear" w:color="auto" w:fill="D9E2F3"/>
          </w:tcPr>
          <w:p>
            <w:r/>
            <w:r>
              <w:rPr>
                <w:b/>
                <w:sz w:val="19"/>
              </w:rPr>
              <w:t>Current State</w:t>
            </w:r>
          </w:p>
        </w:tc>
        <w:tc>
          <w:tcPr>
            <w:tcW w:type="dxa" w:w="3672"/>
            <w:shd w:val="clear" w:color="auto" w:fill="D9E2F3"/>
          </w:tcPr>
          <w:p>
            <w:r/>
            <w:r>
              <w:rPr>
                <w:b/>
                <w:sz w:val="19"/>
              </w:rPr>
              <w:t>Proposed Upgrade / Solution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User Load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Single Uvicorn worker; 50 concurrent users with 0% errors (server overhead ~12-58 ms)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9"/>
              </w:rPr>
              <w:t>Containerize (Docker) and deploy to Google Cloud Run with auto-scaling and multiple workers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Data Storage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Stateless - no database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9"/>
              </w:rPr>
              <w:t>Add Firestore / Cloud SQL for user profiles, quiz history and progress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Performance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Every request calls Gemini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9"/>
              </w:rPr>
              <w:t>Cache frequent answers and learning paths, stream responses, use a paid Gemini tier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Security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API key in .env; no authentication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9"/>
              </w:rPr>
              <w:t>Google Sign-In / OAuth, Secret Manager for keys, rate limiting per user, HTTPS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Future Roadmap: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52"/>
        <w:gridCol w:w="4176"/>
        <w:gridCol w:w="1584"/>
        <w:gridCol w:w="2736"/>
      </w:tblGrid>
      <w:tr>
        <w:trPr>
          <w:tblHeader w:val="true"/>
          <w:cantSplit w:val="true"/>
        </w:trPr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4176"/>
            <w:shd w:val="clear" w:color="auto" w:fill="D9E2F3"/>
          </w:tcPr>
          <w:p>
            <w:r/>
            <w:r>
              <w:rPr>
                <w:b/>
                <w:sz w:val="19"/>
              </w:rPr>
              <w:t>Planned Feature / Enhancement</w:t>
            </w:r>
          </w:p>
        </w:tc>
        <w:tc>
          <w:tcPr>
            <w:tcW w:type="dxa" w:w="1584"/>
            <w:shd w:val="clear" w:color="auto" w:fill="D9E2F3"/>
          </w:tcPr>
          <w:p>
            <w:r/>
            <w:r>
              <w:rPr>
                <w:b/>
                <w:sz w:val="19"/>
              </w:rPr>
              <w:t>Target Timeline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9"/>
              </w:rPr>
              <w:t>Expected Impact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Phase 2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9"/>
              </w:rPr>
              <w:t>Cloud deployment, user accounts, saved quiz history, progress dashboard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Anytime access and visible learning progress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Phase 3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9"/>
              </w:rPr>
              <w:t>Voice interaction, multilingual support, image/PDF input for doubt solving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Accessibility for more learners and languages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Phase 4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9"/>
              </w:rPr>
              <w:t>Mobile app, gamification (badges, streaks), teacher/parent dashboards, LMS integration (Moodle, Google Classroom)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Higher engagement and adoption by institutions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