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Technology Stack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2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Define Your Technology Stack:</w:t>
      </w:r>
    </w:p>
    <w:p>
      <w:pPr>
        <w:keepNext w:val="0"/>
        <w:jc w:val="both"/>
      </w:pPr>
      <w:r>
        <w:rPr>
          <w:i w:val="0"/>
        </w:rPr>
        <w:t>The programming languages, frameworks, AI models, tools and APIs used to build EduGenie, with the justification for each choice.</w:t>
      </w:r>
    </w:p>
    <w:p>
      <w:pPr>
        <w:keepNext/>
        <w:spacing w:before="200" w:after="80"/>
      </w:pPr>
      <w:r>
        <w:rPr>
          <w:b/>
          <w:sz w:val="24"/>
        </w:rPr>
        <w:t>Technology Stack Details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015"/>
        <w:gridCol w:w="2880"/>
        <w:gridCol w:w="4104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Architecture Component / Layer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Technology Chosen</w:t>
            </w:r>
          </w:p>
        </w:tc>
        <w:tc>
          <w:tcPr>
            <w:tcW w:type="dxa" w:w="4104"/>
            <w:shd w:val="clear" w:color="auto" w:fill="D9E2F3"/>
          </w:tcPr>
          <w:p>
            <w:r/>
            <w:r>
              <w:rPr>
                <w:b/>
                <w:sz w:val="19"/>
              </w:rPr>
              <w:t>Justification / Purpose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Frontend / Client-Side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HTML5 (Jinja2 template), CSS3, vanilla JavaScript (Fetch API)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Lightweight, no build step, works on any browser and low-end device; responsive layout with dark mode; JavaScript renders the interactive quiz and formatted results.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Backend / Server-Side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Python 3.10+, FastAPI, Uvicorn (ASGI), Pydantic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FastAPI is fast, validates requests with Pydantic and generates interactive API docs (/docs) automatically; Python has the best AI/ML library support.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Database / Data Storage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No database (stateless); .env configuration via python-dotenv; Hugging Face cache for local model weights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EduGenie stores no user data, which keeps it simple and private; configuration is kept out of the code.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Cloud / Hosting / Deployment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Local deployment with Uvicorn (http://127.0.0.1:8000); Google Cloud (Gemini API) for AI inference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Runs on a laptop for development and demo; cloud AI provides advanced reasoning without needing a GPU. Can be containerized / deployed to Cloud Run later.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Version Control &amp; CI/CD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Git, GitHub (https://github.com/Arumparithi42/EduGenie-AI), pytest, VS Code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Version history and project submission on GitHub; pytest suite (31 tests, Gemini mocked) verifies every endpoint; VS Code run/debug/test configurations included.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Third-Party APIs / Other Tools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Google Gemini API (google-genai SDK, model gemini-flash-latest); MBZUAI/LaMini-Flan-T5-783M (transformers, torch - optional)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9"/>
              </w:rPr>
              <w:t>Gemini powers Q&amp;A, summaries, quizzes (JSON mode), learning paths and explanations; LaMini-Flan-T5 gives an offline, CPU-friendly option for concept explanations.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