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Technology Stack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2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Define Your Technology Stack:</w:t>
      </w:r>
    </w:p>
    <w:p>
      <w:pPr>
        <w:keepNext w:val="0"/>
        <w:jc w:val="both"/>
      </w:pPr>
      <w:r>
        <w:rPr>
          <w:i w:val="0"/>
        </w:rPr>
        <w:t>The programming languages, frameworks, AI models, tools and APIs used to build EduGenie, with the justification for each choice.</w:t>
      </w:r>
    </w:p>
    <w:p>
      <w:pPr>
        <w:keepNext/>
        <w:spacing w:before="200" w:after="80"/>
      </w:pPr>
      <w:r>
        <w:rPr>
          <w:b/>
          <w:sz w:val="24"/>
        </w:rPr>
        <w:t>Technology Stack Details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015"/>
        <w:gridCol w:w="2880"/>
        <w:gridCol w:w="4104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Architecture Component / Layer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Technology Chosen</w:t>
            </w:r>
          </w:p>
        </w:tc>
        <w:tc>
          <w:tcPr>
            <w:tcW w:type="dxa" w:w="4104"/>
            <w:shd w:val="clear" w:color="auto" w:fill="D9E2F3"/>
          </w:tcPr>
          <w:p>
            <w:r/>
            <w:r>
              <w:rPr>
                <w:b/>
                <w:sz w:val="19"/>
              </w:rPr>
              <w:t>Justification / Purpose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Frontend / Client-Side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HTML5 (Jinja2 template), CSS3, vanilla JavaScript (Fetch API)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Lightweight, no build step, works on any browser and low-end device; responsive layout with dark mode; JavaScript renders the interactive quiz and formatted results.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Backend / Server-Side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Python 3.10+, FastAPI, Uvicorn (ASGI), Pydantic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FastAPI is fast, validates requests with Pydantic and generates interactive API docs (/docs) automatically; Python has the best AI/ML library support.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Database / Data Storage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No database (stateless); .env configuration via python-dotenv; Hugging Face cache for local model weights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EduGenie stores no user data, which keeps it simple and private; configuration is kept out of the code.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Cloud / Hosting / Deployment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Local deployment with Uvicorn (http://127.0.0.1:8000); Google Cloud (Gemini API) for AI inference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Runs on a laptop for development and demo; cloud AI provides advanced reasoning without needing a GPU. Can be containerized / deployed to Cloud Run later.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Version Control &amp; CI/CD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Git, GitHub (https://github.com/Arumparithi42/EduGenie-AI), pytest, VS Code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Version history and project submission on GitHub; pytest suite (40 tests, Gemini mocked) verifies every endpoint; VS Code run/debug/test configurations included.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Third-Party APIs / Other Tools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Google Gemini API (google-genai SDK, model gemini-flash-latest); MBZUAI/LaMini-Flan-T5-783M (transformers, torch - optional)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Gemini powers Q&amp;A, summaries, quizzes (JSON mode), learning paths and explanations; LaMini-Flan-T5 gives an offline, CPU-friendly option for concept explanations.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