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Project Demo Planning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03 October 2026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SWTID-2026-7859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1 Mark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Project Demo Planning:</w:t>
      </w:r>
    </w:p>
    <w:p>
      <w:pPr>
        <w:keepNext w:val="0"/>
        <w:jc w:val="both"/>
      </w:pPr>
      <w:r>
        <w:rPr>
          <w:i w:val="0"/>
        </w:rPr>
        <w:t>Plan for demonstrating EduGenie, covering the flow of the demo, key features and responsibilities.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448"/>
        <w:gridCol w:w="3744"/>
        <w:gridCol w:w="1152"/>
        <w:gridCol w:w="1655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2448"/>
            <w:shd w:val="clear" w:color="auto" w:fill="D9E2F3"/>
          </w:tcPr>
          <w:p>
            <w:r/>
            <w:r>
              <w:rPr>
                <w:b/>
                <w:sz w:val="19"/>
              </w:rPr>
              <w:t>Demo Section</w:t>
            </w:r>
          </w:p>
        </w:tc>
        <w:tc>
          <w:tcPr>
            <w:tcW w:type="dxa" w:w="3744"/>
            <w:shd w:val="clear" w:color="auto" w:fill="D9E2F3"/>
          </w:tcPr>
          <w:p>
            <w:r/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9"/>
              </w:rPr>
              <w:t>Duration (mins)</w:t>
            </w:r>
          </w:p>
        </w:tc>
        <w:tc>
          <w:tcPr>
            <w:tcW w:type="dxa" w:w="1656"/>
            <w:shd w:val="clear" w:color="auto" w:fill="D9E2F3"/>
          </w:tcPr>
          <w:p>
            <w:r/>
            <w:r>
              <w:rPr>
                <w:b/>
                <w:sz w:val="19"/>
              </w:rPr>
              <w:t>Responsible Member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Introduction &amp; Problem Statement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Students' challenges: complex concepts, no practice questions, long revision, no study plan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Atchayabharath K 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Solution &amp; Architecture Overview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EduGenie features, FastAPI + Gemini architecture, folder structure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Live Demo - Q&amp;A and Explanation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"Which is the largest ocean?" and "Photosynthesis"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Live Demo - Quiz and Summary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Pythagoras Theorem quiz with scoring; summarize a long passage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Atchayabharath K 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Live Demo - Learning Path &amp; Code Walkthrough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SQL learning path; key code (gemini_client, quiz validation), tests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Conclusion &amp; Q&amp;A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Results, limitations, future scope; answer questions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Both members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Demo Flow Summary: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64"/>
        <w:gridCol w:w="3456"/>
        <w:gridCol w:w="5328"/>
      </w:tblGrid>
      <w:tr>
        <w:trPr>
          <w:tblHeader w:val="true"/>
          <w:cantSplit w:val="true"/>
        </w:trPr>
        <w:tc>
          <w:tcPr>
            <w:tcW w:type="dxa" w:w="864"/>
            <w:shd w:val="clear" w:color="auto" w:fill="D9E2F3"/>
          </w:tcPr>
          <w:p>
            <w:r/>
            <w:r>
              <w:rPr>
                <w:b/>
                <w:sz w:val="20"/>
              </w:rPr>
              <w:t>Step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20"/>
              </w:rPr>
              <w:t>Activity</w:t>
            </w:r>
          </w:p>
        </w:tc>
        <w:tc>
          <w:tcPr>
            <w:tcW w:type="dxa" w:w="5328"/>
            <w:shd w:val="clear" w:color="auto" w:fill="D9E2F3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Introduction &amp; Problem Statement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Use the problem statements and empathy map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Solution Overview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Show the architecture diagram; explain Gemini + optional local model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Live Feature Demonstration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Server started beforehand (uvicorn main:app --reload); API key configured; backup screenshots ready in case of network issues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Q&amp;A Session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Prepare answers on model choice, prompt engineering, error handling and scalability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Demo Planning - EduGenie: Google Gemini Powered Learning Assistant</dc:title>
  <dc:subject/>
  <dc:creator>Arumparithi B, Atchayabharath K 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