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00DFF" w14:textId="77777777" w:rsidR="009647D4" w:rsidRPr="004B5F4F" w:rsidRDefault="009647D4" w:rsidP="005F2D68">
      <w:pPr>
        <w:spacing w:line="276" w:lineRule="auto"/>
        <w:jc w:val="center"/>
        <w:rPr>
          <w:rFonts w:ascii="Calibri" w:hAnsi="Calibri" w:cs="Calibri"/>
          <w:b/>
          <w:bCs/>
          <w:color w:val="215E99" w:themeColor="text2" w:themeTint="BF"/>
          <w:sz w:val="40"/>
          <w:szCs w:val="40"/>
        </w:rPr>
      </w:pPr>
    </w:p>
    <w:p w14:paraId="4FE52A03" w14:textId="08282AC6" w:rsidR="00F04A71" w:rsidRPr="004B5F4F" w:rsidRDefault="00F04A71" w:rsidP="005F2D68">
      <w:pPr>
        <w:spacing w:line="276" w:lineRule="auto"/>
        <w:jc w:val="center"/>
        <w:rPr>
          <w:rFonts w:ascii="Calibri" w:hAnsi="Calibri" w:cs="Calibri"/>
          <w:b/>
          <w:bCs/>
          <w:color w:val="215E99" w:themeColor="text2" w:themeTint="BF"/>
          <w:sz w:val="40"/>
          <w:szCs w:val="40"/>
        </w:rPr>
      </w:pPr>
      <w:r w:rsidRPr="004B5F4F">
        <w:rPr>
          <w:rFonts w:ascii="Calibri" w:hAnsi="Calibri" w:cs="Calibri"/>
          <w:b/>
          <w:bCs/>
          <w:color w:val="215E99" w:themeColor="text2" w:themeTint="BF"/>
          <w:sz w:val="40"/>
          <w:szCs w:val="40"/>
        </w:rPr>
        <w:t>COS70008 – Technology Innovation Project and Research</w:t>
      </w:r>
    </w:p>
    <w:p w14:paraId="1FB608F5" w14:textId="77777777" w:rsidR="007E06B7" w:rsidRPr="004B5F4F" w:rsidRDefault="007E06B7" w:rsidP="005F2D68">
      <w:pPr>
        <w:spacing w:line="276" w:lineRule="auto"/>
        <w:jc w:val="center"/>
        <w:rPr>
          <w:rFonts w:ascii="Calibri" w:hAnsi="Calibri" w:cs="Calibri"/>
          <w:b/>
          <w:bCs/>
          <w:color w:val="215E99" w:themeColor="text2" w:themeTint="BF"/>
          <w:sz w:val="40"/>
          <w:szCs w:val="40"/>
        </w:rPr>
      </w:pPr>
    </w:p>
    <w:p w14:paraId="12786A8F" w14:textId="5435F67C" w:rsidR="00E657C1" w:rsidRDefault="007E06B7" w:rsidP="005F2D68">
      <w:pPr>
        <w:spacing w:line="276" w:lineRule="auto"/>
        <w:jc w:val="center"/>
        <w:rPr>
          <w:rFonts w:ascii="Calibri" w:hAnsi="Calibri" w:cs="Calibri"/>
          <w:i/>
          <w:iCs/>
          <w:color w:val="4C94D8" w:themeColor="text2" w:themeTint="80"/>
          <w:sz w:val="40"/>
          <w:szCs w:val="40"/>
        </w:rPr>
      </w:pPr>
      <w:r w:rsidRPr="007E06B7">
        <w:rPr>
          <w:rFonts w:ascii="Calibri" w:hAnsi="Calibri" w:cs="Calibri"/>
          <w:i/>
          <w:iCs/>
          <w:color w:val="4C94D8" w:themeColor="text2" w:themeTint="80"/>
          <w:sz w:val="40"/>
          <w:szCs w:val="40"/>
        </w:rPr>
        <w:t>Developing a Web Based System for predicting and analysing Malicious Attacks using a Hybrid Machine Learning Model</w:t>
      </w:r>
    </w:p>
    <w:p w14:paraId="17E57F3A" w14:textId="77777777" w:rsidR="00C46657" w:rsidRPr="007E06B7" w:rsidRDefault="00C46657" w:rsidP="005F2D68">
      <w:pPr>
        <w:spacing w:line="276" w:lineRule="auto"/>
        <w:jc w:val="center"/>
        <w:rPr>
          <w:rFonts w:ascii="Calibri" w:hAnsi="Calibri" w:cs="Calibri"/>
          <w:i/>
          <w:iCs/>
          <w:color w:val="4C94D8" w:themeColor="text2" w:themeTint="80"/>
          <w:sz w:val="40"/>
          <w:szCs w:val="40"/>
        </w:rPr>
      </w:pPr>
    </w:p>
    <w:p w14:paraId="03AFE585" w14:textId="53CB3396" w:rsidR="007E06B7" w:rsidRPr="00F42EDD" w:rsidRDefault="00F42EDD" w:rsidP="005F2D68">
      <w:pPr>
        <w:spacing w:line="276" w:lineRule="auto"/>
        <w:jc w:val="center"/>
        <w:rPr>
          <w:rFonts w:ascii="Calibri" w:hAnsi="Calibri" w:cs="Calibri"/>
          <w:b/>
          <w:bCs/>
          <w:color w:val="000000" w:themeColor="text1"/>
          <w:sz w:val="40"/>
          <w:szCs w:val="40"/>
        </w:rPr>
      </w:pPr>
      <w:r w:rsidRPr="00F42EDD">
        <w:rPr>
          <w:rFonts w:ascii="Calibri" w:hAnsi="Calibri" w:cs="Calibri"/>
          <w:b/>
          <w:bCs/>
          <w:color w:val="000000" w:themeColor="text1"/>
          <w:sz w:val="40"/>
          <w:szCs w:val="40"/>
        </w:rPr>
        <w:t>Assignment – 1</w:t>
      </w:r>
    </w:p>
    <w:p w14:paraId="5DC3DA95" w14:textId="4FF55987" w:rsidR="00F04A71" w:rsidRPr="004B5F4F" w:rsidRDefault="00F04A71" w:rsidP="005F2D68">
      <w:pPr>
        <w:spacing w:line="276" w:lineRule="auto"/>
        <w:jc w:val="center"/>
        <w:rPr>
          <w:rFonts w:ascii="Calibri" w:hAnsi="Calibri" w:cs="Calibri"/>
          <w:b/>
          <w:bCs/>
          <w:color w:val="000000" w:themeColor="text1"/>
          <w:sz w:val="40"/>
          <w:szCs w:val="40"/>
        </w:rPr>
      </w:pPr>
      <w:r w:rsidRPr="004B5F4F">
        <w:rPr>
          <w:rFonts w:ascii="Calibri" w:hAnsi="Calibri" w:cs="Calibri"/>
          <w:b/>
          <w:bCs/>
          <w:color w:val="000000" w:themeColor="text1"/>
          <w:sz w:val="40"/>
          <w:szCs w:val="40"/>
        </w:rPr>
        <w:t>Research Paper Review and Ethics Practices</w:t>
      </w:r>
    </w:p>
    <w:p w14:paraId="2AC4008C" w14:textId="77777777" w:rsidR="00F04A71" w:rsidRPr="004B5F4F" w:rsidRDefault="00F04A71" w:rsidP="005F2D68">
      <w:pPr>
        <w:spacing w:line="276" w:lineRule="auto"/>
        <w:jc w:val="both"/>
        <w:rPr>
          <w:rFonts w:ascii="Calibri" w:hAnsi="Calibri" w:cs="Calibri"/>
          <w:sz w:val="23"/>
          <w:szCs w:val="23"/>
        </w:rPr>
      </w:pPr>
    </w:p>
    <w:p w14:paraId="403B91D3" w14:textId="77777777" w:rsidR="00F04A71" w:rsidRPr="004B5F4F" w:rsidRDefault="00F04A71" w:rsidP="005F2D68">
      <w:pPr>
        <w:spacing w:line="276" w:lineRule="auto"/>
        <w:jc w:val="both"/>
        <w:rPr>
          <w:rFonts w:ascii="Calibri" w:hAnsi="Calibri" w:cs="Calibri"/>
          <w:sz w:val="23"/>
          <w:szCs w:val="23"/>
        </w:rPr>
      </w:pPr>
    </w:p>
    <w:p w14:paraId="2CC39A9E" w14:textId="77777777" w:rsidR="00F04A71" w:rsidRPr="004B5F4F" w:rsidRDefault="00F04A71" w:rsidP="005F2D68">
      <w:pPr>
        <w:spacing w:line="276" w:lineRule="auto"/>
        <w:jc w:val="both"/>
        <w:rPr>
          <w:rFonts w:ascii="Calibri" w:hAnsi="Calibri" w:cs="Calibri"/>
          <w:sz w:val="23"/>
          <w:szCs w:val="23"/>
        </w:rPr>
      </w:pPr>
    </w:p>
    <w:p w14:paraId="56A83678" w14:textId="77777777" w:rsidR="00F04A71" w:rsidRPr="004B5F4F" w:rsidRDefault="00F04A71" w:rsidP="005F2D68">
      <w:pPr>
        <w:spacing w:line="276" w:lineRule="auto"/>
        <w:jc w:val="both"/>
        <w:rPr>
          <w:rFonts w:ascii="Calibri" w:hAnsi="Calibri" w:cs="Calibri"/>
          <w:sz w:val="23"/>
          <w:szCs w:val="23"/>
        </w:rPr>
      </w:pPr>
    </w:p>
    <w:p w14:paraId="10A50F8C" w14:textId="77777777" w:rsidR="00F04A71" w:rsidRPr="004B5F4F" w:rsidRDefault="00F04A71" w:rsidP="005F2D68">
      <w:pPr>
        <w:spacing w:line="276" w:lineRule="auto"/>
        <w:jc w:val="both"/>
        <w:rPr>
          <w:rFonts w:ascii="Calibri" w:hAnsi="Calibri" w:cs="Calibri"/>
          <w:sz w:val="23"/>
          <w:szCs w:val="23"/>
        </w:rPr>
      </w:pPr>
    </w:p>
    <w:p w14:paraId="143A78E7" w14:textId="77777777" w:rsidR="00F04A71" w:rsidRPr="004B5F4F" w:rsidRDefault="00F04A71" w:rsidP="005F2D68">
      <w:pPr>
        <w:spacing w:line="276" w:lineRule="auto"/>
        <w:jc w:val="both"/>
        <w:rPr>
          <w:rFonts w:ascii="Calibri" w:hAnsi="Calibri" w:cs="Calibri"/>
          <w:sz w:val="23"/>
          <w:szCs w:val="23"/>
        </w:rPr>
      </w:pPr>
    </w:p>
    <w:p w14:paraId="6924E7A8" w14:textId="77777777" w:rsidR="00F04A71" w:rsidRPr="004B5F4F" w:rsidRDefault="00F04A71" w:rsidP="005F2D68">
      <w:pPr>
        <w:spacing w:line="276" w:lineRule="auto"/>
        <w:jc w:val="both"/>
        <w:rPr>
          <w:rFonts w:ascii="Calibri" w:hAnsi="Calibri" w:cs="Calibri"/>
          <w:sz w:val="23"/>
          <w:szCs w:val="23"/>
        </w:rPr>
      </w:pPr>
    </w:p>
    <w:p w14:paraId="4B2EFB4C" w14:textId="77777777" w:rsidR="00F04A71" w:rsidRPr="004B5F4F" w:rsidRDefault="00F04A71" w:rsidP="005F2D68">
      <w:pPr>
        <w:spacing w:line="276" w:lineRule="auto"/>
        <w:rPr>
          <w:rFonts w:ascii="Calibri" w:hAnsi="Calibri" w:cs="Calibri"/>
          <w:sz w:val="23"/>
          <w:szCs w:val="23"/>
        </w:rPr>
      </w:pPr>
    </w:p>
    <w:p w14:paraId="08B6433F" w14:textId="77777777" w:rsidR="00F04A71" w:rsidRPr="004B5F4F" w:rsidRDefault="00F04A71" w:rsidP="005F2D68">
      <w:pPr>
        <w:spacing w:line="276" w:lineRule="auto"/>
        <w:rPr>
          <w:rFonts w:ascii="Calibri" w:hAnsi="Calibri" w:cs="Calibri"/>
          <w:sz w:val="23"/>
          <w:szCs w:val="23"/>
        </w:rPr>
      </w:pPr>
    </w:p>
    <w:p w14:paraId="1E183B95" w14:textId="13BF80C4" w:rsidR="00F04A71" w:rsidRPr="004B5F4F" w:rsidRDefault="00F04A71" w:rsidP="005F2D68">
      <w:pPr>
        <w:spacing w:line="276" w:lineRule="auto"/>
        <w:rPr>
          <w:rFonts w:ascii="Calibri" w:hAnsi="Calibri" w:cs="Calibri"/>
          <w:b/>
          <w:bCs/>
          <w:sz w:val="26"/>
          <w:szCs w:val="26"/>
        </w:rPr>
      </w:pPr>
      <w:r w:rsidRPr="004B5F4F">
        <w:rPr>
          <w:rFonts w:ascii="Calibri" w:hAnsi="Calibri" w:cs="Calibri"/>
          <w:b/>
          <w:bCs/>
          <w:sz w:val="26"/>
          <w:szCs w:val="26"/>
        </w:rPr>
        <w:t xml:space="preserve">Student Name: Arun Ragavendhar Arunachalam Palaniyappan </w:t>
      </w:r>
    </w:p>
    <w:p w14:paraId="74C6398D" w14:textId="61749FF4" w:rsidR="00F04A71" w:rsidRPr="004B5F4F" w:rsidRDefault="00F04A71" w:rsidP="005F2D68">
      <w:pPr>
        <w:spacing w:line="276" w:lineRule="auto"/>
        <w:rPr>
          <w:rFonts w:ascii="Calibri" w:hAnsi="Calibri" w:cs="Calibri"/>
          <w:b/>
          <w:bCs/>
          <w:sz w:val="26"/>
          <w:szCs w:val="26"/>
        </w:rPr>
      </w:pPr>
      <w:r w:rsidRPr="004B5F4F">
        <w:rPr>
          <w:rFonts w:ascii="Calibri" w:hAnsi="Calibri" w:cs="Calibri"/>
          <w:b/>
          <w:bCs/>
          <w:sz w:val="26"/>
          <w:szCs w:val="26"/>
        </w:rPr>
        <w:t>Student ID: 104837257</w:t>
      </w:r>
    </w:p>
    <w:p w14:paraId="1E6F0D3C" w14:textId="2C0CEBBF" w:rsidR="00ED7FDF" w:rsidRPr="004B5F4F" w:rsidRDefault="00BD66FE" w:rsidP="005F2D68">
      <w:pPr>
        <w:spacing w:line="276" w:lineRule="auto"/>
        <w:rPr>
          <w:rFonts w:ascii="Calibri" w:hAnsi="Calibri" w:cs="Calibri"/>
          <w:b/>
          <w:bCs/>
          <w:sz w:val="26"/>
          <w:szCs w:val="26"/>
        </w:rPr>
      </w:pPr>
      <w:r w:rsidRPr="004B5F4F">
        <w:rPr>
          <w:rFonts w:ascii="Calibri" w:hAnsi="Calibri" w:cs="Calibri"/>
          <w:b/>
          <w:bCs/>
          <w:sz w:val="26"/>
          <w:szCs w:val="26"/>
        </w:rPr>
        <w:t>Date:</w:t>
      </w:r>
      <w:r w:rsidR="00171355" w:rsidRPr="004B5F4F">
        <w:rPr>
          <w:rFonts w:ascii="Calibri" w:hAnsi="Calibri" w:cs="Calibri"/>
          <w:b/>
          <w:bCs/>
          <w:sz w:val="26"/>
          <w:szCs w:val="26"/>
        </w:rPr>
        <w:t xml:space="preserve"> 20 / 03 / 2025</w:t>
      </w:r>
    </w:p>
    <w:p w14:paraId="04D3E6A6" w14:textId="77777777" w:rsidR="00F04A71" w:rsidRPr="004B5F4F" w:rsidRDefault="00F04A71" w:rsidP="005F2D68">
      <w:pPr>
        <w:spacing w:line="276" w:lineRule="auto"/>
        <w:jc w:val="both"/>
        <w:rPr>
          <w:rFonts w:ascii="Calibri" w:hAnsi="Calibri" w:cs="Calibri"/>
          <w:sz w:val="23"/>
          <w:szCs w:val="23"/>
        </w:rPr>
      </w:pPr>
    </w:p>
    <w:p w14:paraId="77BBC37F" w14:textId="77777777" w:rsidR="00A6362B" w:rsidRPr="004B5F4F" w:rsidRDefault="00A6362B" w:rsidP="005F2D68">
      <w:pPr>
        <w:spacing w:line="276" w:lineRule="auto"/>
        <w:jc w:val="both"/>
        <w:rPr>
          <w:rFonts w:ascii="Calibri" w:hAnsi="Calibri" w:cs="Calibri"/>
          <w:color w:val="000000" w:themeColor="text1"/>
          <w:sz w:val="23"/>
          <w:szCs w:val="23"/>
        </w:rPr>
      </w:pPr>
    </w:p>
    <w:p w14:paraId="528EF0E8" w14:textId="77777777" w:rsidR="00A6362B" w:rsidRDefault="00A6362B" w:rsidP="005F2D68">
      <w:pPr>
        <w:spacing w:line="276" w:lineRule="auto"/>
        <w:jc w:val="both"/>
        <w:rPr>
          <w:rFonts w:ascii="Calibri" w:hAnsi="Calibri" w:cs="Calibri"/>
          <w:color w:val="000000" w:themeColor="text1"/>
          <w:sz w:val="23"/>
          <w:szCs w:val="23"/>
        </w:rPr>
      </w:pPr>
    </w:p>
    <w:p w14:paraId="757DCE4A" w14:textId="77777777" w:rsidR="00DA6500" w:rsidRPr="00770960" w:rsidRDefault="00DA6500" w:rsidP="005F2D68">
      <w:pPr>
        <w:spacing w:line="276" w:lineRule="auto"/>
        <w:jc w:val="both"/>
        <w:rPr>
          <w:rFonts w:ascii="Calibri" w:hAnsi="Calibri" w:cs="Calibri"/>
          <w:color w:val="000000" w:themeColor="text1"/>
          <w:sz w:val="23"/>
          <w:szCs w:val="23"/>
        </w:rPr>
      </w:pPr>
    </w:p>
    <w:sdt>
      <w:sdtPr>
        <w:rPr>
          <w:rFonts w:ascii="Calibri" w:eastAsiaTheme="minorHAnsi" w:hAnsi="Calibri" w:cs="Calibri"/>
          <w:color w:val="auto"/>
          <w:kern w:val="2"/>
          <w:sz w:val="24"/>
          <w:szCs w:val="24"/>
          <w:lang w:val="en-AU"/>
          <w14:ligatures w14:val="standardContextual"/>
        </w:rPr>
        <w:id w:val="1638152933"/>
        <w:docPartObj>
          <w:docPartGallery w:val="Table of Contents"/>
          <w:docPartUnique/>
        </w:docPartObj>
      </w:sdtPr>
      <w:sdtEndPr>
        <w:rPr>
          <w:noProof/>
        </w:rPr>
      </w:sdtEndPr>
      <w:sdtContent>
        <w:p w14:paraId="4F010D7A" w14:textId="379C81C0" w:rsidR="006D3FB2" w:rsidRPr="00770960" w:rsidRDefault="006D3FB2" w:rsidP="005F2D68">
          <w:pPr>
            <w:pStyle w:val="TOCHeading"/>
            <w:spacing w:line="276" w:lineRule="auto"/>
            <w:jc w:val="center"/>
            <w:rPr>
              <w:rFonts w:ascii="Calibri" w:hAnsi="Calibri" w:cs="Calibri"/>
              <w:color w:val="215E99" w:themeColor="text2" w:themeTint="BF"/>
            </w:rPr>
          </w:pPr>
          <w:r w:rsidRPr="00770960">
            <w:rPr>
              <w:rFonts w:ascii="Calibri" w:hAnsi="Calibri" w:cs="Calibri"/>
              <w:color w:val="215E99" w:themeColor="text2" w:themeTint="BF"/>
            </w:rPr>
            <w:t>Contents</w:t>
          </w:r>
        </w:p>
        <w:p w14:paraId="5B1950BB" w14:textId="0DC7910B" w:rsidR="00202FC2" w:rsidRPr="00202FC2" w:rsidRDefault="006D3FB2">
          <w:pPr>
            <w:pStyle w:val="TOC1"/>
            <w:rPr>
              <w:rFonts w:eastAsiaTheme="minorEastAsia"/>
              <w:noProof/>
              <w:lang w:eastAsia="en-AU"/>
            </w:rPr>
          </w:pPr>
          <w:r w:rsidRPr="00770960">
            <w:rPr>
              <w:rFonts w:ascii="Calibri" w:hAnsi="Calibri" w:cs="Calibri"/>
            </w:rPr>
            <w:fldChar w:fldCharType="begin"/>
          </w:r>
          <w:r w:rsidRPr="00770960">
            <w:rPr>
              <w:rFonts w:ascii="Calibri" w:hAnsi="Calibri" w:cs="Calibri"/>
            </w:rPr>
            <w:instrText xml:space="preserve"> TOC \o "1-3" \h \z \u </w:instrText>
          </w:r>
          <w:r w:rsidRPr="00770960">
            <w:rPr>
              <w:rFonts w:ascii="Calibri" w:hAnsi="Calibri" w:cs="Calibri"/>
            </w:rPr>
            <w:fldChar w:fldCharType="separate"/>
          </w:r>
          <w:hyperlink w:anchor="_Toc193571455" w:history="1">
            <w:r w:rsidR="00202FC2" w:rsidRPr="00202FC2">
              <w:rPr>
                <w:rStyle w:val="Hyperlink"/>
                <w:rFonts w:ascii="Calibri" w:hAnsi="Calibri" w:cs="Calibri"/>
                <w:noProof/>
              </w:rPr>
              <w:t>1.Research Paper Review</w:t>
            </w:r>
            <w:r w:rsidR="00202FC2" w:rsidRPr="00202FC2">
              <w:rPr>
                <w:noProof/>
                <w:webHidden/>
              </w:rPr>
              <w:tab/>
            </w:r>
            <w:r w:rsidR="00202FC2" w:rsidRPr="00202FC2">
              <w:rPr>
                <w:noProof/>
                <w:webHidden/>
              </w:rPr>
              <w:fldChar w:fldCharType="begin"/>
            </w:r>
            <w:r w:rsidR="00202FC2" w:rsidRPr="00202FC2">
              <w:rPr>
                <w:noProof/>
                <w:webHidden/>
              </w:rPr>
              <w:instrText xml:space="preserve"> PAGEREF _Toc193571455 \h </w:instrText>
            </w:r>
            <w:r w:rsidR="00202FC2" w:rsidRPr="00202FC2">
              <w:rPr>
                <w:noProof/>
                <w:webHidden/>
              </w:rPr>
            </w:r>
            <w:r w:rsidR="00202FC2" w:rsidRPr="00202FC2">
              <w:rPr>
                <w:noProof/>
                <w:webHidden/>
              </w:rPr>
              <w:fldChar w:fldCharType="separate"/>
            </w:r>
            <w:r w:rsidR="00202FC2" w:rsidRPr="00202FC2">
              <w:rPr>
                <w:noProof/>
                <w:webHidden/>
              </w:rPr>
              <w:t>3</w:t>
            </w:r>
            <w:r w:rsidR="00202FC2" w:rsidRPr="00202FC2">
              <w:rPr>
                <w:noProof/>
                <w:webHidden/>
              </w:rPr>
              <w:fldChar w:fldCharType="end"/>
            </w:r>
          </w:hyperlink>
        </w:p>
        <w:p w14:paraId="753AFDA2" w14:textId="6A017DE0" w:rsidR="00202FC2" w:rsidRPr="00202FC2" w:rsidRDefault="00202FC2">
          <w:pPr>
            <w:pStyle w:val="TOC2"/>
            <w:rPr>
              <w:rFonts w:asciiTheme="minorHAnsi" w:eastAsiaTheme="minorEastAsia" w:hAnsiTheme="minorHAnsi" w:cstheme="minorBidi"/>
              <w:b w:val="0"/>
              <w:bCs w:val="0"/>
              <w:color w:val="auto"/>
            </w:rPr>
          </w:pPr>
          <w:hyperlink w:anchor="_Toc193571456" w:history="1">
            <w:r w:rsidRPr="00202FC2">
              <w:rPr>
                <w:rStyle w:val="Hyperlink"/>
                <w:b w:val="0"/>
                <w:bCs w:val="0"/>
              </w:rPr>
              <w:t>1.1 Introduction</w:t>
            </w:r>
            <w:r w:rsidRPr="00202FC2">
              <w:rPr>
                <w:b w:val="0"/>
                <w:bCs w:val="0"/>
                <w:webHidden/>
              </w:rPr>
              <w:tab/>
            </w:r>
            <w:r w:rsidRPr="00202FC2">
              <w:rPr>
                <w:b w:val="0"/>
                <w:bCs w:val="0"/>
                <w:webHidden/>
              </w:rPr>
              <w:fldChar w:fldCharType="begin"/>
            </w:r>
            <w:r w:rsidRPr="00202FC2">
              <w:rPr>
                <w:b w:val="0"/>
                <w:bCs w:val="0"/>
                <w:webHidden/>
              </w:rPr>
              <w:instrText xml:space="preserve"> PAGEREF _Toc193571456 \h </w:instrText>
            </w:r>
            <w:r w:rsidRPr="00202FC2">
              <w:rPr>
                <w:b w:val="0"/>
                <w:bCs w:val="0"/>
                <w:webHidden/>
              </w:rPr>
            </w:r>
            <w:r w:rsidRPr="00202FC2">
              <w:rPr>
                <w:b w:val="0"/>
                <w:bCs w:val="0"/>
                <w:webHidden/>
              </w:rPr>
              <w:fldChar w:fldCharType="separate"/>
            </w:r>
            <w:r w:rsidRPr="00202FC2">
              <w:rPr>
                <w:b w:val="0"/>
                <w:bCs w:val="0"/>
                <w:webHidden/>
              </w:rPr>
              <w:t>3</w:t>
            </w:r>
            <w:r w:rsidRPr="00202FC2">
              <w:rPr>
                <w:b w:val="0"/>
                <w:bCs w:val="0"/>
                <w:webHidden/>
              </w:rPr>
              <w:fldChar w:fldCharType="end"/>
            </w:r>
          </w:hyperlink>
        </w:p>
        <w:p w14:paraId="732118AC" w14:textId="36541503" w:rsidR="00202FC2" w:rsidRPr="00202FC2" w:rsidRDefault="00202FC2">
          <w:pPr>
            <w:pStyle w:val="TOC2"/>
            <w:rPr>
              <w:rFonts w:asciiTheme="minorHAnsi" w:eastAsiaTheme="minorEastAsia" w:hAnsiTheme="minorHAnsi" w:cstheme="minorBidi"/>
              <w:b w:val="0"/>
              <w:bCs w:val="0"/>
              <w:color w:val="auto"/>
            </w:rPr>
          </w:pPr>
          <w:hyperlink w:anchor="_Toc193571457" w:history="1">
            <w:r w:rsidRPr="00202FC2">
              <w:rPr>
                <w:rStyle w:val="Hyperlink"/>
                <w:b w:val="0"/>
                <w:bCs w:val="0"/>
              </w:rPr>
              <w:t>1.2 Literature Review and Analysis</w:t>
            </w:r>
            <w:r w:rsidRPr="00202FC2">
              <w:rPr>
                <w:b w:val="0"/>
                <w:bCs w:val="0"/>
                <w:webHidden/>
              </w:rPr>
              <w:tab/>
            </w:r>
            <w:r w:rsidRPr="00202FC2">
              <w:rPr>
                <w:b w:val="0"/>
                <w:bCs w:val="0"/>
                <w:webHidden/>
              </w:rPr>
              <w:fldChar w:fldCharType="begin"/>
            </w:r>
            <w:r w:rsidRPr="00202FC2">
              <w:rPr>
                <w:b w:val="0"/>
                <w:bCs w:val="0"/>
                <w:webHidden/>
              </w:rPr>
              <w:instrText xml:space="preserve"> PAGEREF _Toc193571457 \h </w:instrText>
            </w:r>
            <w:r w:rsidRPr="00202FC2">
              <w:rPr>
                <w:b w:val="0"/>
                <w:bCs w:val="0"/>
                <w:webHidden/>
              </w:rPr>
            </w:r>
            <w:r w:rsidRPr="00202FC2">
              <w:rPr>
                <w:b w:val="0"/>
                <w:bCs w:val="0"/>
                <w:webHidden/>
              </w:rPr>
              <w:fldChar w:fldCharType="separate"/>
            </w:r>
            <w:r w:rsidRPr="00202FC2">
              <w:rPr>
                <w:b w:val="0"/>
                <w:bCs w:val="0"/>
                <w:webHidden/>
              </w:rPr>
              <w:t>3</w:t>
            </w:r>
            <w:r w:rsidRPr="00202FC2">
              <w:rPr>
                <w:b w:val="0"/>
                <w:bCs w:val="0"/>
                <w:webHidden/>
              </w:rPr>
              <w:fldChar w:fldCharType="end"/>
            </w:r>
          </w:hyperlink>
        </w:p>
        <w:p w14:paraId="57BC832E" w14:textId="487D4F3E" w:rsidR="00202FC2" w:rsidRPr="00202FC2" w:rsidRDefault="00202FC2">
          <w:pPr>
            <w:pStyle w:val="TOC2"/>
            <w:rPr>
              <w:rFonts w:asciiTheme="minorHAnsi" w:eastAsiaTheme="minorEastAsia" w:hAnsiTheme="minorHAnsi" w:cstheme="minorBidi"/>
              <w:b w:val="0"/>
              <w:bCs w:val="0"/>
              <w:color w:val="auto"/>
            </w:rPr>
          </w:pPr>
          <w:hyperlink w:anchor="_Toc193571458" w:history="1">
            <w:r w:rsidRPr="00202FC2">
              <w:rPr>
                <w:rStyle w:val="Hyperlink"/>
                <w:b w:val="0"/>
                <w:bCs w:val="0"/>
              </w:rPr>
              <w:t>1.3 Research Methodology</w:t>
            </w:r>
            <w:r w:rsidRPr="00202FC2">
              <w:rPr>
                <w:b w:val="0"/>
                <w:bCs w:val="0"/>
                <w:webHidden/>
              </w:rPr>
              <w:tab/>
            </w:r>
            <w:r w:rsidRPr="00202FC2">
              <w:rPr>
                <w:b w:val="0"/>
                <w:bCs w:val="0"/>
                <w:webHidden/>
              </w:rPr>
              <w:fldChar w:fldCharType="begin"/>
            </w:r>
            <w:r w:rsidRPr="00202FC2">
              <w:rPr>
                <w:b w:val="0"/>
                <w:bCs w:val="0"/>
                <w:webHidden/>
              </w:rPr>
              <w:instrText xml:space="preserve"> PAGEREF _Toc193571458 \h </w:instrText>
            </w:r>
            <w:r w:rsidRPr="00202FC2">
              <w:rPr>
                <w:b w:val="0"/>
                <w:bCs w:val="0"/>
                <w:webHidden/>
              </w:rPr>
            </w:r>
            <w:r w:rsidRPr="00202FC2">
              <w:rPr>
                <w:b w:val="0"/>
                <w:bCs w:val="0"/>
                <w:webHidden/>
              </w:rPr>
              <w:fldChar w:fldCharType="separate"/>
            </w:r>
            <w:r w:rsidRPr="00202FC2">
              <w:rPr>
                <w:b w:val="0"/>
                <w:bCs w:val="0"/>
                <w:webHidden/>
              </w:rPr>
              <w:t>5</w:t>
            </w:r>
            <w:r w:rsidRPr="00202FC2">
              <w:rPr>
                <w:b w:val="0"/>
                <w:bCs w:val="0"/>
                <w:webHidden/>
              </w:rPr>
              <w:fldChar w:fldCharType="end"/>
            </w:r>
          </w:hyperlink>
        </w:p>
        <w:p w14:paraId="76016FEC" w14:textId="79FD5F58" w:rsidR="00202FC2" w:rsidRPr="00202FC2" w:rsidRDefault="00202FC2">
          <w:pPr>
            <w:pStyle w:val="TOC1"/>
            <w:rPr>
              <w:rFonts w:eastAsiaTheme="minorEastAsia"/>
              <w:noProof/>
              <w:lang w:eastAsia="en-AU"/>
            </w:rPr>
          </w:pPr>
          <w:hyperlink w:anchor="_Toc193571459" w:history="1">
            <w:r w:rsidRPr="00202FC2">
              <w:rPr>
                <w:rStyle w:val="Hyperlink"/>
                <w:rFonts w:ascii="Calibri" w:hAnsi="Calibri" w:cs="Calibri"/>
                <w:noProof/>
              </w:rPr>
              <w:t>2.Ethics Practices</w:t>
            </w:r>
            <w:r w:rsidRPr="00202FC2">
              <w:rPr>
                <w:noProof/>
                <w:webHidden/>
              </w:rPr>
              <w:tab/>
            </w:r>
            <w:r w:rsidRPr="00202FC2">
              <w:rPr>
                <w:noProof/>
                <w:webHidden/>
              </w:rPr>
              <w:fldChar w:fldCharType="begin"/>
            </w:r>
            <w:r w:rsidRPr="00202FC2">
              <w:rPr>
                <w:noProof/>
                <w:webHidden/>
              </w:rPr>
              <w:instrText xml:space="preserve"> PAGEREF _Toc193571459 \h </w:instrText>
            </w:r>
            <w:r w:rsidRPr="00202FC2">
              <w:rPr>
                <w:noProof/>
                <w:webHidden/>
              </w:rPr>
            </w:r>
            <w:r w:rsidRPr="00202FC2">
              <w:rPr>
                <w:noProof/>
                <w:webHidden/>
              </w:rPr>
              <w:fldChar w:fldCharType="separate"/>
            </w:r>
            <w:r w:rsidRPr="00202FC2">
              <w:rPr>
                <w:noProof/>
                <w:webHidden/>
              </w:rPr>
              <w:t>6</w:t>
            </w:r>
            <w:r w:rsidRPr="00202FC2">
              <w:rPr>
                <w:noProof/>
                <w:webHidden/>
              </w:rPr>
              <w:fldChar w:fldCharType="end"/>
            </w:r>
          </w:hyperlink>
        </w:p>
        <w:p w14:paraId="302FA660" w14:textId="6134D081" w:rsidR="00202FC2" w:rsidRPr="00202FC2" w:rsidRDefault="00202FC2">
          <w:pPr>
            <w:pStyle w:val="TOC2"/>
            <w:rPr>
              <w:rFonts w:asciiTheme="minorHAnsi" w:eastAsiaTheme="minorEastAsia" w:hAnsiTheme="minorHAnsi" w:cstheme="minorBidi"/>
              <w:b w:val="0"/>
              <w:bCs w:val="0"/>
              <w:color w:val="auto"/>
            </w:rPr>
          </w:pPr>
          <w:hyperlink w:anchor="_Toc193571460" w:history="1">
            <w:r w:rsidRPr="00202FC2">
              <w:rPr>
                <w:rStyle w:val="Hyperlink"/>
                <w:b w:val="0"/>
                <w:bCs w:val="0"/>
              </w:rPr>
              <w:t>2.1 Case Study Scenarios</w:t>
            </w:r>
            <w:r w:rsidRPr="00202FC2">
              <w:rPr>
                <w:b w:val="0"/>
                <w:bCs w:val="0"/>
                <w:webHidden/>
              </w:rPr>
              <w:tab/>
            </w:r>
            <w:r w:rsidRPr="00202FC2">
              <w:rPr>
                <w:b w:val="0"/>
                <w:bCs w:val="0"/>
                <w:webHidden/>
              </w:rPr>
              <w:fldChar w:fldCharType="begin"/>
            </w:r>
            <w:r w:rsidRPr="00202FC2">
              <w:rPr>
                <w:b w:val="0"/>
                <w:bCs w:val="0"/>
                <w:webHidden/>
              </w:rPr>
              <w:instrText xml:space="preserve"> PAGEREF _Toc193571460 \h </w:instrText>
            </w:r>
            <w:r w:rsidRPr="00202FC2">
              <w:rPr>
                <w:b w:val="0"/>
                <w:bCs w:val="0"/>
                <w:webHidden/>
              </w:rPr>
            </w:r>
            <w:r w:rsidRPr="00202FC2">
              <w:rPr>
                <w:b w:val="0"/>
                <w:bCs w:val="0"/>
                <w:webHidden/>
              </w:rPr>
              <w:fldChar w:fldCharType="separate"/>
            </w:r>
            <w:r w:rsidRPr="00202FC2">
              <w:rPr>
                <w:b w:val="0"/>
                <w:bCs w:val="0"/>
                <w:webHidden/>
              </w:rPr>
              <w:t>6</w:t>
            </w:r>
            <w:r w:rsidRPr="00202FC2">
              <w:rPr>
                <w:b w:val="0"/>
                <w:bCs w:val="0"/>
                <w:webHidden/>
              </w:rPr>
              <w:fldChar w:fldCharType="end"/>
            </w:r>
          </w:hyperlink>
        </w:p>
        <w:p w14:paraId="2F0E6B3F" w14:textId="7E840244" w:rsidR="00202FC2" w:rsidRPr="00202FC2" w:rsidRDefault="00202FC2">
          <w:pPr>
            <w:pStyle w:val="TOC2"/>
            <w:rPr>
              <w:rFonts w:asciiTheme="minorHAnsi" w:eastAsiaTheme="minorEastAsia" w:hAnsiTheme="minorHAnsi" w:cstheme="minorBidi"/>
              <w:b w:val="0"/>
              <w:bCs w:val="0"/>
              <w:color w:val="auto"/>
            </w:rPr>
          </w:pPr>
          <w:hyperlink w:anchor="_Toc193571461" w:history="1">
            <w:r w:rsidRPr="00202FC2">
              <w:rPr>
                <w:rStyle w:val="Hyperlink"/>
                <w:rFonts w:eastAsia="Times New Roman"/>
                <w:b w:val="0"/>
                <w:bCs w:val="0"/>
              </w:rPr>
              <w:t>2.2 Ethical Dilemma</w:t>
            </w:r>
            <w:r w:rsidRPr="00202FC2">
              <w:rPr>
                <w:b w:val="0"/>
                <w:bCs w:val="0"/>
                <w:webHidden/>
              </w:rPr>
              <w:tab/>
            </w:r>
            <w:r w:rsidRPr="00202FC2">
              <w:rPr>
                <w:b w:val="0"/>
                <w:bCs w:val="0"/>
                <w:webHidden/>
              </w:rPr>
              <w:fldChar w:fldCharType="begin"/>
            </w:r>
            <w:r w:rsidRPr="00202FC2">
              <w:rPr>
                <w:b w:val="0"/>
                <w:bCs w:val="0"/>
                <w:webHidden/>
              </w:rPr>
              <w:instrText xml:space="preserve"> PAGEREF _Toc193571461 \h </w:instrText>
            </w:r>
            <w:r w:rsidRPr="00202FC2">
              <w:rPr>
                <w:b w:val="0"/>
                <w:bCs w:val="0"/>
                <w:webHidden/>
              </w:rPr>
            </w:r>
            <w:r w:rsidRPr="00202FC2">
              <w:rPr>
                <w:b w:val="0"/>
                <w:bCs w:val="0"/>
                <w:webHidden/>
              </w:rPr>
              <w:fldChar w:fldCharType="separate"/>
            </w:r>
            <w:r w:rsidRPr="00202FC2">
              <w:rPr>
                <w:b w:val="0"/>
                <w:bCs w:val="0"/>
                <w:webHidden/>
              </w:rPr>
              <w:t>6</w:t>
            </w:r>
            <w:r w:rsidRPr="00202FC2">
              <w:rPr>
                <w:b w:val="0"/>
                <w:bCs w:val="0"/>
                <w:webHidden/>
              </w:rPr>
              <w:fldChar w:fldCharType="end"/>
            </w:r>
          </w:hyperlink>
        </w:p>
        <w:p w14:paraId="57351678" w14:textId="67768E4D" w:rsidR="00202FC2" w:rsidRPr="00202FC2" w:rsidRDefault="00202FC2">
          <w:pPr>
            <w:pStyle w:val="TOC2"/>
            <w:rPr>
              <w:rFonts w:asciiTheme="minorHAnsi" w:eastAsiaTheme="minorEastAsia" w:hAnsiTheme="minorHAnsi" w:cstheme="minorBidi"/>
              <w:b w:val="0"/>
              <w:bCs w:val="0"/>
              <w:color w:val="auto"/>
            </w:rPr>
          </w:pPr>
          <w:hyperlink w:anchor="_Toc193571462" w:history="1">
            <w:r w:rsidRPr="00202FC2">
              <w:rPr>
                <w:rStyle w:val="Hyperlink"/>
                <w:rFonts w:eastAsia="Times New Roman"/>
                <w:b w:val="0"/>
                <w:bCs w:val="0"/>
              </w:rPr>
              <w:t>2.3 ICT Involvement</w:t>
            </w:r>
            <w:r w:rsidRPr="00202FC2">
              <w:rPr>
                <w:b w:val="0"/>
                <w:bCs w:val="0"/>
                <w:webHidden/>
              </w:rPr>
              <w:tab/>
            </w:r>
            <w:r w:rsidRPr="00202FC2">
              <w:rPr>
                <w:b w:val="0"/>
                <w:bCs w:val="0"/>
                <w:webHidden/>
              </w:rPr>
              <w:fldChar w:fldCharType="begin"/>
            </w:r>
            <w:r w:rsidRPr="00202FC2">
              <w:rPr>
                <w:b w:val="0"/>
                <w:bCs w:val="0"/>
                <w:webHidden/>
              </w:rPr>
              <w:instrText xml:space="preserve"> PAGEREF _Toc193571462 \h </w:instrText>
            </w:r>
            <w:r w:rsidRPr="00202FC2">
              <w:rPr>
                <w:b w:val="0"/>
                <w:bCs w:val="0"/>
                <w:webHidden/>
              </w:rPr>
            </w:r>
            <w:r w:rsidRPr="00202FC2">
              <w:rPr>
                <w:b w:val="0"/>
                <w:bCs w:val="0"/>
                <w:webHidden/>
              </w:rPr>
              <w:fldChar w:fldCharType="separate"/>
            </w:r>
            <w:r w:rsidRPr="00202FC2">
              <w:rPr>
                <w:b w:val="0"/>
                <w:bCs w:val="0"/>
                <w:webHidden/>
              </w:rPr>
              <w:t>7</w:t>
            </w:r>
            <w:r w:rsidRPr="00202FC2">
              <w:rPr>
                <w:b w:val="0"/>
                <w:bCs w:val="0"/>
                <w:webHidden/>
              </w:rPr>
              <w:fldChar w:fldCharType="end"/>
            </w:r>
          </w:hyperlink>
        </w:p>
        <w:p w14:paraId="2AABD77B" w14:textId="0B10CA7A" w:rsidR="00202FC2" w:rsidRPr="00202FC2" w:rsidRDefault="00202FC2">
          <w:pPr>
            <w:pStyle w:val="TOC2"/>
            <w:rPr>
              <w:rFonts w:asciiTheme="minorHAnsi" w:eastAsiaTheme="minorEastAsia" w:hAnsiTheme="minorHAnsi" w:cstheme="minorBidi"/>
              <w:b w:val="0"/>
              <w:bCs w:val="0"/>
              <w:color w:val="auto"/>
            </w:rPr>
          </w:pPr>
          <w:hyperlink w:anchor="_Toc193571463" w:history="1">
            <w:r w:rsidRPr="00202FC2">
              <w:rPr>
                <w:rStyle w:val="Hyperlink"/>
                <w:rFonts w:eastAsia="Times New Roman"/>
                <w:b w:val="0"/>
                <w:bCs w:val="0"/>
              </w:rPr>
              <w:t>2.4 Application of the ACS Code of Ethics</w:t>
            </w:r>
            <w:r w:rsidRPr="00202FC2">
              <w:rPr>
                <w:b w:val="0"/>
                <w:bCs w:val="0"/>
                <w:webHidden/>
              </w:rPr>
              <w:tab/>
            </w:r>
            <w:r w:rsidRPr="00202FC2">
              <w:rPr>
                <w:b w:val="0"/>
                <w:bCs w:val="0"/>
                <w:webHidden/>
              </w:rPr>
              <w:fldChar w:fldCharType="begin"/>
            </w:r>
            <w:r w:rsidRPr="00202FC2">
              <w:rPr>
                <w:b w:val="0"/>
                <w:bCs w:val="0"/>
                <w:webHidden/>
              </w:rPr>
              <w:instrText xml:space="preserve"> PAGEREF _Toc193571463 \h </w:instrText>
            </w:r>
            <w:r w:rsidRPr="00202FC2">
              <w:rPr>
                <w:b w:val="0"/>
                <w:bCs w:val="0"/>
                <w:webHidden/>
              </w:rPr>
            </w:r>
            <w:r w:rsidRPr="00202FC2">
              <w:rPr>
                <w:b w:val="0"/>
                <w:bCs w:val="0"/>
                <w:webHidden/>
              </w:rPr>
              <w:fldChar w:fldCharType="separate"/>
            </w:r>
            <w:r w:rsidRPr="00202FC2">
              <w:rPr>
                <w:b w:val="0"/>
                <w:bCs w:val="0"/>
                <w:webHidden/>
              </w:rPr>
              <w:t>7</w:t>
            </w:r>
            <w:r w:rsidRPr="00202FC2">
              <w:rPr>
                <w:b w:val="0"/>
                <w:bCs w:val="0"/>
                <w:webHidden/>
              </w:rPr>
              <w:fldChar w:fldCharType="end"/>
            </w:r>
          </w:hyperlink>
        </w:p>
        <w:p w14:paraId="1D765404" w14:textId="6EB69765" w:rsidR="00202FC2" w:rsidRPr="00202FC2" w:rsidRDefault="00202FC2">
          <w:pPr>
            <w:pStyle w:val="TOC2"/>
            <w:rPr>
              <w:rFonts w:asciiTheme="minorHAnsi" w:eastAsiaTheme="minorEastAsia" w:hAnsiTheme="minorHAnsi" w:cstheme="minorBidi"/>
              <w:b w:val="0"/>
              <w:bCs w:val="0"/>
              <w:color w:val="auto"/>
            </w:rPr>
          </w:pPr>
          <w:hyperlink w:anchor="_Toc193571464" w:history="1">
            <w:r w:rsidRPr="00202FC2">
              <w:rPr>
                <w:rStyle w:val="Hyperlink"/>
                <w:b w:val="0"/>
                <w:bCs w:val="0"/>
              </w:rPr>
              <w:t>2.5 Adopting and maintaining Equity and Accessibility</w:t>
            </w:r>
            <w:r w:rsidRPr="00202FC2">
              <w:rPr>
                <w:b w:val="0"/>
                <w:bCs w:val="0"/>
                <w:webHidden/>
              </w:rPr>
              <w:tab/>
            </w:r>
            <w:r w:rsidRPr="00202FC2">
              <w:rPr>
                <w:b w:val="0"/>
                <w:bCs w:val="0"/>
                <w:webHidden/>
              </w:rPr>
              <w:fldChar w:fldCharType="begin"/>
            </w:r>
            <w:r w:rsidRPr="00202FC2">
              <w:rPr>
                <w:b w:val="0"/>
                <w:bCs w:val="0"/>
                <w:webHidden/>
              </w:rPr>
              <w:instrText xml:space="preserve"> PAGEREF _Toc193571464 \h </w:instrText>
            </w:r>
            <w:r w:rsidRPr="00202FC2">
              <w:rPr>
                <w:b w:val="0"/>
                <w:bCs w:val="0"/>
                <w:webHidden/>
              </w:rPr>
            </w:r>
            <w:r w:rsidRPr="00202FC2">
              <w:rPr>
                <w:b w:val="0"/>
                <w:bCs w:val="0"/>
                <w:webHidden/>
              </w:rPr>
              <w:fldChar w:fldCharType="separate"/>
            </w:r>
            <w:r w:rsidRPr="00202FC2">
              <w:rPr>
                <w:b w:val="0"/>
                <w:bCs w:val="0"/>
                <w:webHidden/>
              </w:rPr>
              <w:t>7</w:t>
            </w:r>
            <w:r w:rsidRPr="00202FC2">
              <w:rPr>
                <w:b w:val="0"/>
                <w:bCs w:val="0"/>
                <w:webHidden/>
              </w:rPr>
              <w:fldChar w:fldCharType="end"/>
            </w:r>
          </w:hyperlink>
        </w:p>
        <w:p w14:paraId="5F81D81F" w14:textId="46AF385F" w:rsidR="00202FC2" w:rsidRPr="00202FC2" w:rsidRDefault="00202FC2">
          <w:pPr>
            <w:pStyle w:val="TOC2"/>
            <w:rPr>
              <w:rFonts w:asciiTheme="minorHAnsi" w:eastAsiaTheme="minorEastAsia" w:hAnsiTheme="minorHAnsi" w:cstheme="minorBidi"/>
              <w:b w:val="0"/>
              <w:bCs w:val="0"/>
              <w:color w:val="auto"/>
            </w:rPr>
          </w:pPr>
          <w:hyperlink w:anchor="_Toc193571465" w:history="1">
            <w:r w:rsidRPr="00202FC2">
              <w:rPr>
                <w:rStyle w:val="Hyperlink"/>
                <w:b w:val="0"/>
                <w:bCs w:val="0"/>
              </w:rPr>
              <w:t>2.6 Conclusion</w:t>
            </w:r>
            <w:r w:rsidRPr="00202FC2">
              <w:rPr>
                <w:b w:val="0"/>
                <w:bCs w:val="0"/>
                <w:webHidden/>
              </w:rPr>
              <w:tab/>
            </w:r>
            <w:r w:rsidRPr="00202FC2">
              <w:rPr>
                <w:b w:val="0"/>
                <w:bCs w:val="0"/>
                <w:webHidden/>
              </w:rPr>
              <w:fldChar w:fldCharType="begin"/>
            </w:r>
            <w:r w:rsidRPr="00202FC2">
              <w:rPr>
                <w:b w:val="0"/>
                <w:bCs w:val="0"/>
                <w:webHidden/>
              </w:rPr>
              <w:instrText xml:space="preserve"> PAGEREF _Toc193571465 \h </w:instrText>
            </w:r>
            <w:r w:rsidRPr="00202FC2">
              <w:rPr>
                <w:b w:val="0"/>
                <w:bCs w:val="0"/>
                <w:webHidden/>
              </w:rPr>
            </w:r>
            <w:r w:rsidRPr="00202FC2">
              <w:rPr>
                <w:b w:val="0"/>
                <w:bCs w:val="0"/>
                <w:webHidden/>
              </w:rPr>
              <w:fldChar w:fldCharType="separate"/>
            </w:r>
            <w:r w:rsidRPr="00202FC2">
              <w:rPr>
                <w:b w:val="0"/>
                <w:bCs w:val="0"/>
                <w:webHidden/>
              </w:rPr>
              <w:t>7</w:t>
            </w:r>
            <w:r w:rsidRPr="00202FC2">
              <w:rPr>
                <w:b w:val="0"/>
                <w:bCs w:val="0"/>
                <w:webHidden/>
              </w:rPr>
              <w:fldChar w:fldCharType="end"/>
            </w:r>
          </w:hyperlink>
        </w:p>
        <w:p w14:paraId="134CFFB8" w14:textId="1DBC2714" w:rsidR="00202FC2" w:rsidRPr="00202FC2" w:rsidRDefault="00202FC2">
          <w:pPr>
            <w:pStyle w:val="TOC1"/>
            <w:rPr>
              <w:rFonts w:eastAsiaTheme="minorEastAsia"/>
              <w:noProof/>
              <w:lang w:eastAsia="en-AU"/>
            </w:rPr>
          </w:pPr>
          <w:hyperlink w:anchor="_Toc193571466" w:history="1">
            <w:r w:rsidRPr="00202FC2">
              <w:rPr>
                <w:rStyle w:val="Hyperlink"/>
                <w:rFonts w:ascii="Calibri" w:hAnsi="Calibri" w:cs="Calibri"/>
                <w:noProof/>
              </w:rPr>
              <w:t>3.References</w:t>
            </w:r>
            <w:r w:rsidRPr="00202FC2">
              <w:rPr>
                <w:noProof/>
                <w:webHidden/>
              </w:rPr>
              <w:tab/>
            </w:r>
            <w:r w:rsidRPr="00202FC2">
              <w:rPr>
                <w:noProof/>
                <w:webHidden/>
              </w:rPr>
              <w:fldChar w:fldCharType="begin"/>
            </w:r>
            <w:r w:rsidRPr="00202FC2">
              <w:rPr>
                <w:noProof/>
                <w:webHidden/>
              </w:rPr>
              <w:instrText xml:space="preserve"> PAGEREF _Toc193571466 \h </w:instrText>
            </w:r>
            <w:r w:rsidRPr="00202FC2">
              <w:rPr>
                <w:noProof/>
                <w:webHidden/>
              </w:rPr>
            </w:r>
            <w:r w:rsidRPr="00202FC2">
              <w:rPr>
                <w:noProof/>
                <w:webHidden/>
              </w:rPr>
              <w:fldChar w:fldCharType="separate"/>
            </w:r>
            <w:r w:rsidRPr="00202FC2">
              <w:rPr>
                <w:noProof/>
                <w:webHidden/>
              </w:rPr>
              <w:t>8</w:t>
            </w:r>
            <w:r w:rsidRPr="00202FC2">
              <w:rPr>
                <w:noProof/>
                <w:webHidden/>
              </w:rPr>
              <w:fldChar w:fldCharType="end"/>
            </w:r>
          </w:hyperlink>
        </w:p>
        <w:p w14:paraId="766ED529" w14:textId="0BFB0340" w:rsidR="006D3FB2" w:rsidRPr="004B5F4F" w:rsidRDefault="006D3FB2" w:rsidP="005F2D68">
          <w:pPr>
            <w:spacing w:line="276" w:lineRule="auto"/>
            <w:jc w:val="center"/>
            <w:rPr>
              <w:rFonts w:ascii="Calibri" w:hAnsi="Calibri" w:cs="Calibri"/>
            </w:rPr>
          </w:pPr>
          <w:r w:rsidRPr="00770960">
            <w:rPr>
              <w:rFonts w:ascii="Calibri" w:hAnsi="Calibri" w:cs="Calibri"/>
              <w:noProof/>
            </w:rPr>
            <w:fldChar w:fldCharType="end"/>
          </w:r>
        </w:p>
      </w:sdtContent>
    </w:sdt>
    <w:p w14:paraId="6937ADEC" w14:textId="77777777" w:rsidR="006D3FB2" w:rsidRPr="004B5F4F" w:rsidRDefault="006D3FB2" w:rsidP="005F2D68">
      <w:pPr>
        <w:spacing w:line="276" w:lineRule="auto"/>
        <w:jc w:val="both"/>
        <w:rPr>
          <w:rFonts w:ascii="Calibri" w:hAnsi="Calibri" w:cs="Calibri"/>
          <w:color w:val="000000" w:themeColor="text1"/>
          <w:sz w:val="23"/>
          <w:szCs w:val="23"/>
        </w:rPr>
      </w:pPr>
    </w:p>
    <w:p w14:paraId="7D9B418D" w14:textId="246F1D6D" w:rsidR="006D3FB2" w:rsidRPr="00955494" w:rsidRDefault="00BA66F3" w:rsidP="005F2D68">
      <w:pPr>
        <w:spacing w:line="276" w:lineRule="auto"/>
        <w:jc w:val="both"/>
        <w:rPr>
          <w:rFonts w:ascii="Calibri" w:hAnsi="Calibri" w:cs="Calibri"/>
          <w:b/>
          <w:bCs/>
          <w:color w:val="000000" w:themeColor="text1"/>
          <w:sz w:val="23"/>
          <w:szCs w:val="23"/>
        </w:rPr>
      </w:pPr>
      <w:r w:rsidRPr="00955494">
        <w:rPr>
          <w:rFonts w:ascii="Calibri" w:hAnsi="Calibri" w:cs="Calibri"/>
          <w:b/>
          <w:bCs/>
          <w:color w:val="000000" w:themeColor="text1"/>
          <w:sz w:val="23"/>
          <w:szCs w:val="23"/>
        </w:rPr>
        <w:t xml:space="preserve">Word Count (excluding Table of Contents, References, etc.): </w:t>
      </w:r>
      <w:r w:rsidR="00B96BEB">
        <w:rPr>
          <w:rFonts w:ascii="Calibri" w:hAnsi="Calibri" w:cs="Calibri"/>
          <w:b/>
          <w:bCs/>
          <w:color w:val="000000" w:themeColor="text1"/>
          <w:sz w:val="23"/>
          <w:szCs w:val="23"/>
        </w:rPr>
        <w:t>19</w:t>
      </w:r>
      <w:r w:rsidR="00795A73">
        <w:rPr>
          <w:rFonts w:ascii="Calibri" w:hAnsi="Calibri" w:cs="Calibri"/>
          <w:b/>
          <w:bCs/>
          <w:color w:val="000000" w:themeColor="text1"/>
          <w:sz w:val="23"/>
          <w:szCs w:val="23"/>
        </w:rPr>
        <w:t>90</w:t>
      </w:r>
    </w:p>
    <w:p w14:paraId="4B7A7BEF" w14:textId="77777777" w:rsidR="003562D3" w:rsidRDefault="003562D3" w:rsidP="005F2D68">
      <w:pPr>
        <w:spacing w:line="276" w:lineRule="auto"/>
        <w:jc w:val="both"/>
        <w:rPr>
          <w:rFonts w:ascii="Calibri" w:hAnsi="Calibri" w:cs="Calibri"/>
          <w:color w:val="000000" w:themeColor="text1"/>
          <w:sz w:val="23"/>
          <w:szCs w:val="23"/>
        </w:rPr>
      </w:pPr>
    </w:p>
    <w:p w14:paraId="52496DD2" w14:textId="77777777" w:rsidR="00F728E7" w:rsidRPr="004B5F4F" w:rsidRDefault="00F728E7" w:rsidP="005F2D68">
      <w:pPr>
        <w:spacing w:line="276" w:lineRule="auto"/>
        <w:jc w:val="both"/>
        <w:rPr>
          <w:rFonts w:ascii="Calibri" w:hAnsi="Calibri" w:cs="Calibri"/>
          <w:color w:val="000000" w:themeColor="text1"/>
          <w:sz w:val="23"/>
          <w:szCs w:val="23"/>
        </w:rPr>
      </w:pPr>
    </w:p>
    <w:p w14:paraId="70AD1D1C" w14:textId="690CCD32" w:rsidR="00793B80" w:rsidRPr="00C97CE6" w:rsidRDefault="00793B80" w:rsidP="005F2D68">
      <w:pPr>
        <w:spacing w:line="276" w:lineRule="auto"/>
        <w:jc w:val="both"/>
        <w:rPr>
          <w:rFonts w:ascii="Calibri" w:hAnsi="Calibri" w:cs="Calibri"/>
          <w:b/>
          <w:bCs/>
          <w:color w:val="215E99" w:themeColor="text2" w:themeTint="BF"/>
          <w:sz w:val="30"/>
          <w:szCs w:val="30"/>
        </w:rPr>
      </w:pPr>
      <w:r w:rsidRPr="00C97CE6">
        <w:rPr>
          <w:rFonts w:ascii="Calibri" w:hAnsi="Calibri" w:cs="Calibri"/>
          <w:b/>
          <w:bCs/>
          <w:color w:val="215E99" w:themeColor="text2" w:themeTint="BF"/>
          <w:sz w:val="30"/>
          <w:szCs w:val="30"/>
        </w:rPr>
        <w:t>Abbreviations</w:t>
      </w:r>
    </w:p>
    <w:p w14:paraId="3C42C15E" w14:textId="77777777" w:rsidR="00793B80" w:rsidRPr="004B5F4F" w:rsidRDefault="00793B80" w:rsidP="005F2D68">
      <w:pPr>
        <w:pStyle w:val="NoSpacing"/>
        <w:spacing w:line="276" w:lineRule="auto"/>
        <w:jc w:val="both"/>
        <w:rPr>
          <w:rFonts w:ascii="Calibri" w:hAnsi="Calibri" w:cs="Calibri"/>
          <w:sz w:val="22"/>
          <w:szCs w:val="22"/>
        </w:rPr>
      </w:pPr>
      <w:r w:rsidRPr="004B5F4F">
        <w:rPr>
          <w:rFonts w:ascii="Calibri" w:hAnsi="Calibri" w:cs="Calibri"/>
          <w:sz w:val="22"/>
          <w:szCs w:val="22"/>
        </w:rPr>
        <w:t>CPS: Cyber Physical System</w:t>
      </w:r>
    </w:p>
    <w:p w14:paraId="68011946" w14:textId="77777777" w:rsidR="00793B80" w:rsidRPr="004B5F4F" w:rsidRDefault="00793B80" w:rsidP="005F2D68">
      <w:pPr>
        <w:pStyle w:val="NoSpacing"/>
        <w:spacing w:line="276" w:lineRule="auto"/>
        <w:jc w:val="both"/>
        <w:rPr>
          <w:rFonts w:ascii="Calibri" w:hAnsi="Calibri" w:cs="Calibri"/>
          <w:sz w:val="22"/>
          <w:szCs w:val="22"/>
        </w:rPr>
      </w:pPr>
      <w:r w:rsidRPr="004B5F4F">
        <w:rPr>
          <w:rFonts w:ascii="Calibri" w:hAnsi="Calibri" w:cs="Calibri"/>
          <w:sz w:val="22"/>
          <w:szCs w:val="22"/>
        </w:rPr>
        <w:t>AI: Artificial Intelligence</w:t>
      </w:r>
    </w:p>
    <w:p w14:paraId="0D338260" w14:textId="77777777" w:rsidR="00793B80" w:rsidRPr="004B5F4F" w:rsidRDefault="00793B80" w:rsidP="005F2D68">
      <w:pPr>
        <w:pStyle w:val="NoSpacing"/>
        <w:spacing w:line="276" w:lineRule="auto"/>
        <w:jc w:val="both"/>
        <w:rPr>
          <w:rFonts w:ascii="Calibri" w:hAnsi="Calibri" w:cs="Calibri"/>
          <w:sz w:val="22"/>
          <w:szCs w:val="22"/>
        </w:rPr>
      </w:pPr>
      <w:r w:rsidRPr="004B5F4F">
        <w:rPr>
          <w:rFonts w:ascii="Calibri" w:hAnsi="Calibri" w:cs="Calibri"/>
          <w:sz w:val="22"/>
          <w:szCs w:val="22"/>
        </w:rPr>
        <w:t xml:space="preserve">ML: Machine Learning </w:t>
      </w:r>
    </w:p>
    <w:p w14:paraId="0C1D5E97" w14:textId="77777777" w:rsidR="00793B80" w:rsidRPr="004B5F4F" w:rsidRDefault="00793B80" w:rsidP="005F2D68">
      <w:pPr>
        <w:pStyle w:val="NoSpacing"/>
        <w:spacing w:line="276" w:lineRule="auto"/>
        <w:jc w:val="both"/>
        <w:rPr>
          <w:rFonts w:ascii="Calibri" w:hAnsi="Calibri" w:cs="Calibri"/>
          <w:sz w:val="22"/>
          <w:szCs w:val="22"/>
        </w:rPr>
      </w:pPr>
      <w:r w:rsidRPr="004B5F4F">
        <w:rPr>
          <w:rFonts w:ascii="Calibri" w:hAnsi="Calibri" w:cs="Calibri"/>
          <w:sz w:val="22"/>
          <w:szCs w:val="22"/>
        </w:rPr>
        <w:t>SVM: Support Vector Machines</w:t>
      </w:r>
    </w:p>
    <w:p w14:paraId="5DC285CB" w14:textId="77777777" w:rsidR="00793B80" w:rsidRDefault="00793B80" w:rsidP="005F2D68">
      <w:pPr>
        <w:pStyle w:val="NoSpacing"/>
        <w:spacing w:line="276" w:lineRule="auto"/>
        <w:jc w:val="both"/>
        <w:rPr>
          <w:rFonts w:ascii="Calibri" w:hAnsi="Calibri" w:cs="Calibri"/>
          <w:sz w:val="22"/>
          <w:szCs w:val="22"/>
        </w:rPr>
      </w:pPr>
      <w:r w:rsidRPr="004B5F4F">
        <w:rPr>
          <w:rFonts w:ascii="Calibri" w:hAnsi="Calibri" w:cs="Calibri"/>
          <w:sz w:val="22"/>
          <w:szCs w:val="22"/>
        </w:rPr>
        <w:t>DHS: Department of Homeland Security</w:t>
      </w:r>
    </w:p>
    <w:p w14:paraId="512F2256" w14:textId="51C4B653" w:rsidR="00615F3E" w:rsidRDefault="00615F3E" w:rsidP="005F2D68">
      <w:pPr>
        <w:pStyle w:val="NoSpacing"/>
        <w:spacing w:line="276" w:lineRule="auto"/>
        <w:jc w:val="both"/>
        <w:rPr>
          <w:rFonts w:ascii="Calibri" w:hAnsi="Calibri" w:cs="Calibri"/>
          <w:sz w:val="22"/>
          <w:szCs w:val="22"/>
        </w:rPr>
      </w:pPr>
      <w:r>
        <w:rPr>
          <w:rFonts w:ascii="Calibri" w:hAnsi="Calibri" w:cs="Calibri"/>
          <w:sz w:val="22"/>
          <w:szCs w:val="22"/>
        </w:rPr>
        <w:t>ICT: Information and Communication Technology</w:t>
      </w:r>
    </w:p>
    <w:p w14:paraId="6F8FE456" w14:textId="34FCF0D5" w:rsidR="00615F3E" w:rsidRDefault="00615F3E" w:rsidP="005F2D68">
      <w:pPr>
        <w:pStyle w:val="NoSpacing"/>
        <w:spacing w:line="276" w:lineRule="auto"/>
        <w:jc w:val="both"/>
        <w:rPr>
          <w:rFonts w:ascii="Calibri" w:hAnsi="Calibri" w:cs="Calibri"/>
          <w:sz w:val="22"/>
          <w:szCs w:val="22"/>
        </w:rPr>
      </w:pPr>
      <w:r>
        <w:rPr>
          <w:rFonts w:ascii="Calibri" w:hAnsi="Calibri" w:cs="Calibri"/>
          <w:sz w:val="22"/>
          <w:szCs w:val="22"/>
        </w:rPr>
        <w:t>ACS: Australian Computer Society</w:t>
      </w:r>
    </w:p>
    <w:p w14:paraId="4112DA2F" w14:textId="7888856E" w:rsidR="003A6026" w:rsidRDefault="003A6026" w:rsidP="005F2D68">
      <w:pPr>
        <w:pStyle w:val="NoSpacing"/>
        <w:spacing w:line="276" w:lineRule="auto"/>
        <w:jc w:val="both"/>
        <w:rPr>
          <w:rFonts w:ascii="Calibri" w:hAnsi="Calibri" w:cs="Calibri"/>
          <w:sz w:val="22"/>
          <w:szCs w:val="22"/>
        </w:rPr>
      </w:pPr>
      <w:r>
        <w:rPr>
          <w:rFonts w:ascii="Calibri" w:hAnsi="Calibri" w:cs="Calibri"/>
          <w:sz w:val="23"/>
          <w:szCs w:val="23"/>
          <w:lang w:eastAsia="en-AU"/>
        </w:rPr>
        <w:t xml:space="preserve">CISA: </w:t>
      </w:r>
      <w:r w:rsidRPr="00522419">
        <w:rPr>
          <w:rFonts w:ascii="Calibri" w:hAnsi="Calibri" w:cs="Calibri"/>
          <w:sz w:val="23"/>
          <w:szCs w:val="23"/>
          <w:lang w:eastAsia="en-AU"/>
        </w:rPr>
        <w:t>Cybersecurity and Infrastructure Security Agency</w:t>
      </w:r>
    </w:p>
    <w:p w14:paraId="36245517" w14:textId="77777777" w:rsidR="00C97CE6" w:rsidRPr="004B5F4F" w:rsidRDefault="00C97CE6" w:rsidP="005F2D68">
      <w:pPr>
        <w:pStyle w:val="NoSpacing"/>
        <w:spacing w:line="276" w:lineRule="auto"/>
        <w:jc w:val="both"/>
        <w:rPr>
          <w:rFonts w:ascii="Calibri" w:hAnsi="Calibri" w:cs="Calibri"/>
          <w:sz w:val="22"/>
          <w:szCs w:val="22"/>
        </w:rPr>
      </w:pPr>
    </w:p>
    <w:p w14:paraId="0A93ACC4" w14:textId="43B00D60" w:rsidR="00793B80" w:rsidRPr="00C97CE6" w:rsidRDefault="00793B80" w:rsidP="005F2D68">
      <w:pPr>
        <w:spacing w:line="276" w:lineRule="auto"/>
        <w:jc w:val="both"/>
        <w:rPr>
          <w:rFonts w:ascii="Calibri" w:hAnsi="Calibri" w:cs="Calibri"/>
          <w:b/>
          <w:bCs/>
          <w:color w:val="215E99" w:themeColor="text2" w:themeTint="BF"/>
          <w:sz w:val="30"/>
          <w:szCs w:val="30"/>
        </w:rPr>
      </w:pPr>
      <w:r w:rsidRPr="00C97CE6">
        <w:rPr>
          <w:rFonts w:ascii="Calibri" w:hAnsi="Calibri" w:cs="Calibri"/>
          <w:b/>
          <w:bCs/>
          <w:color w:val="215E99" w:themeColor="text2" w:themeTint="BF"/>
          <w:sz w:val="30"/>
          <w:szCs w:val="30"/>
        </w:rPr>
        <w:t xml:space="preserve">List of Figures </w:t>
      </w:r>
    </w:p>
    <w:p w14:paraId="5E57A3E2" w14:textId="77777777" w:rsidR="00793B80" w:rsidRPr="004B5F4F" w:rsidRDefault="00793B80" w:rsidP="005F2D68">
      <w:pPr>
        <w:pStyle w:val="NoSpacing"/>
        <w:spacing w:line="276" w:lineRule="auto"/>
        <w:jc w:val="both"/>
        <w:rPr>
          <w:rFonts w:ascii="Calibri" w:hAnsi="Calibri" w:cs="Calibri"/>
          <w:sz w:val="22"/>
          <w:szCs w:val="22"/>
        </w:rPr>
      </w:pPr>
      <w:r w:rsidRPr="004B5F4F">
        <w:rPr>
          <w:rFonts w:ascii="Calibri" w:hAnsi="Calibri" w:cs="Calibri"/>
          <w:sz w:val="22"/>
          <w:szCs w:val="22"/>
        </w:rPr>
        <w:t>Figure 1: Classification of Malware</w:t>
      </w:r>
    </w:p>
    <w:p w14:paraId="6336F648" w14:textId="77777777" w:rsidR="00793B80" w:rsidRPr="004B5F4F" w:rsidRDefault="00793B80" w:rsidP="005F2D68">
      <w:pPr>
        <w:pStyle w:val="NoSpacing"/>
        <w:spacing w:line="276" w:lineRule="auto"/>
        <w:jc w:val="both"/>
        <w:rPr>
          <w:rFonts w:ascii="Calibri" w:hAnsi="Calibri" w:cs="Calibri"/>
          <w:sz w:val="22"/>
          <w:szCs w:val="22"/>
        </w:rPr>
      </w:pPr>
      <w:r w:rsidRPr="004B5F4F">
        <w:rPr>
          <w:rFonts w:ascii="Calibri" w:hAnsi="Calibri" w:cs="Calibri"/>
          <w:sz w:val="22"/>
          <w:szCs w:val="22"/>
        </w:rPr>
        <w:t xml:space="preserve">Figure 2: Different Techniques for Malware Detection </w:t>
      </w:r>
    </w:p>
    <w:p w14:paraId="73DA0AC4" w14:textId="7C219E61" w:rsidR="0075394C" w:rsidRPr="00793B80" w:rsidRDefault="00793B80" w:rsidP="005F2D68">
      <w:pPr>
        <w:pStyle w:val="NoSpacing"/>
        <w:spacing w:line="276" w:lineRule="auto"/>
        <w:jc w:val="both"/>
        <w:rPr>
          <w:rFonts w:ascii="Calibri" w:hAnsi="Calibri" w:cs="Calibri"/>
          <w:sz w:val="22"/>
          <w:szCs w:val="22"/>
        </w:rPr>
      </w:pPr>
      <w:r w:rsidRPr="004B5F4F">
        <w:rPr>
          <w:rFonts w:ascii="Calibri" w:hAnsi="Calibri" w:cs="Calibri"/>
          <w:sz w:val="22"/>
          <w:szCs w:val="22"/>
        </w:rPr>
        <w:t>Figure 3: The effect of the Darkside Ransomware on the Colonial Pipelines CPS</w:t>
      </w:r>
    </w:p>
    <w:p w14:paraId="09771943" w14:textId="77777777" w:rsidR="00690BE1" w:rsidRDefault="00690BE1" w:rsidP="005F2D68">
      <w:pPr>
        <w:spacing w:line="276" w:lineRule="auto"/>
        <w:jc w:val="both"/>
        <w:rPr>
          <w:rFonts w:ascii="Calibri" w:hAnsi="Calibri" w:cs="Calibri"/>
          <w:color w:val="000000" w:themeColor="text1"/>
          <w:sz w:val="23"/>
          <w:szCs w:val="23"/>
        </w:rPr>
      </w:pPr>
    </w:p>
    <w:p w14:paraId="4B1B8723" w14:textId="247B40EB" w:rsidR="00D85CCA" w:rsidRPr="004B5F4F" w:rsidRDefault="00D85CCA" w:rsidP="005F2D68">
      <w:pPr>
        <w:pStyle w:val="Heading1"/>
        <w:spacing w:line="276" w:lineRule="auto"/>
        <w:jc w:val="both"/>
        <w:rPr>
          <w:rFonts w:ascii="Calibri" w:hAnsi="Calibri" w:cs="Calibri"/>
          <w:b/>
          <w:bCs/>
          <w:color w:val="215E99" w:themeColor="text2" w:themeTint="BF"/>
          <w:sz w:val="34"/>
          <w:szCs w:val="34"/>
        </w:rPr>
      </w:pPr>
      <w:bookmarkStart w:id="0" w:name="_Toc193571455"/>
      <w:r w:rsidRPr="004B5F4F">
        <w:rPr>
          <w:rFonts w:ascii="Calibri" w:hAnsi="Calibri" w:cs="Calibri"/>
          <w:b/>
          <w:bCs/>
          <w:color w:val="215E99" w:themeColor="text2" w:themeTint="BF"/>
          <w:sz w:val="34"/>
          <w:szCs w:val="34"/>
        </w:rPr>
        <w:lastRenderedPageBreak/>
        <w:t>1.Research Paper Review</w:t>
      </w:r>
      <w:bookmarkEnd w:id="0"/>
    </w:p>
    <w:p w14:paraId="7A1C3529" w14:textId="77777777" w:rsidR="00D85CCA" w:rsidRPr="004B5F4F" w:rsidRDefault="00D85CCA" w:rsidP="005F2D68">
      <w:pPr>
        <w:pStyle w:val="Heading2"/>
        <w:spacing w:line="276" w:lineRule="auto"/>
        <w:jc w:val="both"/>
        <w:rPr>
          <w:rFonts w:ascii="Calibri" w:hAnsi="Calibri" w:cs="Calibri"/>
          <w:b/>
          <w:bCs/>
          <w:color w:val="215E99" w:themeColor="text2" w:themeTint="BF"/>
          <w:sz w:val="25"/>
          <w:szCs w:val="25"/>
        </w:rPr>
      </w:pPr>
      <w:bookmarkStart w:id="1" w:name="_Toc193571456"/>
      <w:r w:rsidRPr="004B5F4F">
        <w:rPr>
          <w:rFonts w:ascii="Calibri" w:hAnsi="Calibri" w:cs="Calibri"/>
          <w:b/>
          <w:bCs/>
          <w:color w:val="215E99" w:themeColor="text2" w:themeTint="BF"/>
          <w:sz w:val="25"/>
          <w:szCs w:val="25"/>
        </w:rPr>
        <w:t>1.1 Introduction</w:t>
      </w:r>
      <w:bookmarkEnd w:id="1"/>
    </w:p>
    <w:p w14:paraId="70C3432F" w14:textId="77777777" w:rsidR="00537829" w:rsidRPr="00537829" w:rsidRDefault="00537829" w:rsidP="005F2D68">
      <w:pPr>
        <w:spacing w:line="276" w:lineRule="auto"/>
        <w:jc w:val="both"/>
        <w:rPr>
          <w:rFonts w:ascii="Calibri" w:eastAsiaTheme="majorEastAsia" w:hAnsi="Calibri" w:cs="Calibri"/>
          <w:color w:val="000000" w:themeColor="text1"/>
          <w:sz w:val="23"/>
          <w:szCs w:val="23"/>
        </w:rPr>
      </w:pPr>
      <w:r w:rsidRPr="00537829">
        <w:rPr>
          <w:rFonts w:ascii="Calibri" w:eastAsiaTheme="majorEastAsia" w:hAnsi="Calibri" w:cs="Calibri"/>
          <w:color w:val="000000" w:themeColor="text1"/>
          <w:sz w:val="23"/>
          <w:szCs w:val="23"/>
        </w:rPr>
        <w:t>The rapid advancement of digital technology has brought remarkable improvements to society and industry, enabling global connectivity, innovation, and efficiency. However, this rapid evolution has also introduced a new dimension of risk in the form of cybersecurity threats. As organizations and individuals increasingly rely on digital platforms, the frequency and sophistication of cyberattacks have surged dramatically (Alenezi et al., 2020). One of the most critical threats among them is malware. Malware is any software intentionally designed to disrupt, damage, or gain unauthorized access to computer systems. These threats not only compromise personal data and business operations but can also cripple critical infrastructure. Cyber-physical systems (CPS), which blend software with physical processes in areas like healthcare, manufacturing, and energy, are particularly vulnerable to these threats (Chowdhury et al., 2023). A single malware breach in such systems can have severe consequences ranging from financial loss to public safety risks.</w:t>
      </w:r>
    </w:p>
    <w:p w14:paraId="078E7E52" w14:textId="6EE5BC31" w:rsidR="00CB131C" w:rsidRPr="004B5F4F" w:rsidRDefault="00537829" w:rsidP="005F2D68">
      <w:pPr>
        <w:spacing w:line="276" w:lineRule="auto"/>
        <w:jc w:val="both"/>
        <w:rPr>
          <w:rFonts w:ascii="Calibri" w:eastAsiaTheme="majorEastAsia" w:hAnsi="Calibri" w:cs="Calibri"/>
          <w:color w:val="000000" w:themeColor="text1"/>
          <w:sz w:val="23"/>
          <w:szCs w:val="23"/>
        </w:rPr>
      </w:pPr>
      <w:r w:rsidRPr="00537829">
        <w:rPr>
          <w:rFonts w:ascii="Calibri" w:eastAsiaTheme="majorEastAsia" w:hAnsi="Calibri" w:cs="Calibri"/>
          <w:color w:val="000000" w:themeColor="text1"/>
          <w:sz w:val="23"/>
          <w:szCs w:val="23"/>
        </w:rPr>
        <w:t>Recent reports indicate a significant escalation in the volume of attacks, with malware incidents rising by 358% and ransomware alone increasing by 435% since 2020, highlighting the urgent need for new detection strategies (Cybersecurity Ventures, 2023). This literature review explores the nature of malware, traditional and machine learning-based detection methods, and their integration into a real-world web-based application. The objective is to critically assess existing methodologies, identify gaps, and recommend a hybrid model that leverages the strengths of various detection techniques for robust and scalable malware mitigation (Gandhi et al., 2023; Sharma et al., 2023).</w:t>
      </w:r>
      <w:r w:rsidR="00CB131C" w:rsidRPr="004B5F4F">
        <w:rPr>
          <w:rFonts w:ascii="Calibri" w:eastAsiaTheme="majorEastAsia" w:hAnsi="Calibri" w:cs="Calibri"/>
          <w:color w:val="000000" w:themeColor="text1"/>
          <w:sz w:val="23"/>
          <w:szCs w:val="23"/>
        </w:rPr>
        <w:t xml:space="preserve"> </w:t>
      </w:r>
    </w:p>
    <w:p w14:paraId="3047953C" w14:textId="1283634C" w:rsidR="00D85CCA" w:rsidRPr="004B5F4F" w:rsidRDefault="00D85CCA" w:rsidP="005F2D68">
      <w:pPr>
        <w:pStyle w:val="Heading2"/>
        <w:spacing w:line="276" w:lineRule="auto"/>
        <w:jc w:val="both"/>
        <w:rPr>
          <w:rFonts w:ascii="Calibri" w:hAnsi="Calibri" w:cs="Calibri"/>
          <w:b/>
          <w:bCs/>
          <w:color w:val="215E99" w:themeColor="text2" w:themeTint="BF"/>
          <w:sz w:val="25"/>
          <w:szCs w:val="25"/>
        </w:rPr>
      </w:pPr>
      <w:bookmarkStart w:id="2" w:name="_Toc193571457"/>
      <w:r w:rsidRPr="004B5F4F">
        <w:rPr>
          <w:rFonts w:ascii="Calibri" w:hAnsi="Calibri" w:cs="Calibri"/>
          <w:b/>
          <w:bCs/>
          <w:color w:val="215E99" w:themeColor="text2" w:themeTint="BF"/>
          <w:sz w:val="25"/>
          <w:szCs w:val="25"/>
        </w:rPr>
        <w:t>1.2 Literature Review</w:t>
      </w:r>
      <w:r w:rsidR="005C114B" w:rsidRPr="004B5F4F">
        <w:rPr>
          <w:rFonts w:ascii="Calibri" w:hAnsi="Calibri" w:cs="Calibri"/>
          <w:b/>
          <w:bCs/>
          <w:color w:val="215E99" w:themeColor="text2" w:themeTint="BF"/>
          <w:sz w:val="25"/>
          <w:szCs w:val="25"/>
        </w:rPr>
        <w:t xml:space="preserve"> and Analysis</w:t>
      </w:r>
      <w:bookmarkEnd w:id="2"/>
    </w:p>
    <w:p w14:paraId="2116C7F9" w14:textId="05A35825" w:rsidR="00CD4DD5" w:rsidRDefault="005B3C34" w:rsidP="00642C56">
      <w:pPr>
        <w:spacing w:line="276" w:lineRule="auto"/>
        <w:jc w:val="both"/>
        <w:rPr>
          <w:rFonts w:ascii="Calibri" w:hAnsi="Calibri" w:cs="Calibri"/>
          <w:sz w:val="23"/>
          <w:szCs w:val="23"/>
        </w:rPr>
      </w:pPr>
      <w:r w:rsidRPr="005B3C34">
        <w:rPr>
          <w:rFonts w:ascii="Calibri" w:hAnsi="Calibri" w:cs="Calibri"/>
          <w:sz w:val="23"/>
          <w:szCs w:val="23"/>
        </w:rPr>
        <w:t>Malware exists in multiple forms, each with unique characteristics and propagation techniques. Alenezi et al. (2020) classify malware into several categories, including viruses that attach to legitimate software and replicate when executed, worms that self-replicate across networks without user intervention, and trojans that masquerade as safe programs to deceive users. Among the most damaging forms of malware is ransomware, which encrypts user data and demands payment for decryption. The infamous Colonial Pipeline attack is a stark example, where attackers halted fuel supply across the southeastern United States, causing widespread disruption and financial loss (Beerman et al., 2021).</w:t>
      </w:r>
    </w:p>
    <w:p w14:paraId="69DA1960" w14:textId="12BE1420" w:rsidR="00CE436A" w:rsidRPr="004B5F4F" w:rsidRDefault="00CE436A" w:rsidP="005F2D68">
      <w:pPr>
        <w:spacing w:line="276" w:lineRule="auto"/>
        <w:jc w:val="center"/>
        <w:rPr>
          <w:rFonts w:ascii="Calibri" w:eastAsiaTheme="majorEastAsia" w:hAnsi="Calibri" w:cs="Calibri"/>
          <w:color w:val="000000" w:themeColor="text1"/>
          <w:sz w:val="23"/>
          <w:szCs w:val="23"/>
        </w:rPr>
      </w:pPr>
      <w:r w:rsidRPr="004B5F4F">
        <w:rPr>
          <w:rFonts w:ascii="Calibri" w:eastAsiaTheme="majorEastAsia" w:hAnsi="Calibri" w:cs="Calibri"/>
          <w:noProof/>
          <w:color w:val="000000" w:themeColor="text1"/>
          <w:sz w:val="23"/>
          <w:szCs w:val="23"/>
        </w:rPr>
        <w:drawing>
          <wp:inline distT="0" distB="0" distL="0" distR="0" wp14:anchorId="66577DA8" wp14:editId="36401F68">
            <wp:extent cx="3361609" cy="1786228"/>
            <wp:effectExtent l="0" t="0" r="0" b="5080"/>
            <wp:docPr id="208207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5105" name=""/>
                    <pic:cNvPicPr/>
                  </pic:nvPicPr>
                  <pic:blipFill>
                    <a:blip r:embed="rId7"/>
                    <a:stretch>
                      <a:fillRect/>
                    </a:stretch>
                  </pic:blipFill>
                  <pic:spPr>
                    <a:xfrm>
                      <a:off x="0" y="0"/>
                      <a:ext cx="3371660" cy="1791569"/>
                    </a:xfrm>
                    <a:prstGeom prst="rect">
                      <a:avLst/>
                    </a:prstGeom>
                  </pic:spPr>
                </pic:pic>
              </a:graphicData>
            </a:graphic>
          </wp:inline>
        </w:drawing>
      </w:r>
    </w:p>
    <w:p w14:paraId="7BDC5C8C" w14:textId="6A2C4FE7" w:rsidR="00714F87" w:rsidRPr="004B5F4F" w:rsidRDefault="00714F87" w:rsidP="005F2D68">
      <w:pPr>
        <w:pStyle w:val="NoSpacing"/>
        <w:spacing w:line="276" w:lineRule="auto"/>
        <w:jc w:val="center"/>
        <w:rPr>
          <w:rFonts w:ascii="Calibri" w:hAnsi="Calibri" w:cs="Calibri"/>
          <w:sz w:val="22"/>
          <w:szCs w:val="22"/>
        </w:rPr>
      </w:pPr>
      <w:r w:rsidRPr="004B5F4F">
        <w:rPr>
          <w:rFonts w:ascii="Calibri" w:hAnsi="Calibri" w:cs="Calibri"/>
          <w:sz w:val="22"/>
          <w:szCs w:val="22"/>
        </w:rPr>
        <w:t>Figure 1: Classification of Malware</w:t>
      </w:r>
      <w:r w:rsidR="000F707F" w:rsidRPr="004B5F4F">
        <w:rPr>
          <w:rFonts w:ascii="Calibri" w:hAnsi="Calibri" w:cs="Calibri"/>
          <w:sz w:val="22"/>
          <w:szCs w:val="22"/>
        </w:rPr>
        <w:t xml:space="preserve"> </w:t>
      </w:r>
      <w:r w:rsidR="00FF0835" w:rsidRPr="004B5F4F">
        <w:rPr>
          <w:rFonts w:ascii="Calibri" w:eastAsiaTheme="majorEastAsia" w:hAnsi="Calibri" w:cs="Calibri"/>
          <w:color w:val="000000" w:themeColor="text1"/>
          <w:sz w:val="23"/>
          <w:szCs w:val="23"/>
        </w:rPr>
        <w:t>(Alenezi et al., 2020)</w:t>
      </w:r>
    </w:p>
    <w:p w14:paraId="045A744E" w14:textId="77777777" w:rsidR="007B6D97" w:rsidRPr="004B5F4F" w:rsidRDefault="007B6D97" w:rsidP="005F2D68">
      <w:pPr>
        <w:pStyle w:val="NoSpacing"/>
        <w:spacing w:line="276" w:lineRule="auto"/>
        <w:jc w:val="both"/>
        <w:rPr>
          <w:rFonts w:ascii="Calibri" w:hAnsi="Calibri" w:cs="Calibri"/>
          <w:sz w:val="22"/>
          <w:szCs w:val="22"/>
        </w:rPr>
      </w:pPr>
    </w:p>
    <w:p w14:paraId="59409E06" w14:textId="77777777" w:rsidR="009628C5" w:rsidRPr="009628C5" w:rsidRDefault="009628C5" w:rsidP="005F2D68">
      <w:pPr>
        <w:spacing w:line="276" w:lineRule="auto"/>
        <w:jc w:val="both"/>
        <w:rPr>
          <w:rFonts w:ascii="Calibri" w:eastAsiaTheme="majorEastAsia" w:hAnsi="Calibri" w:cs="Calibri"/>
          <w:color w:val="000000" w:themeColor="text1"/>
          <w:sz w:val="23"/>
          <w:szCs w:val="23"/>
        </w:rPr>
      </w:pPr>
      <w:r w:rsidRPr="009628C5">
        <w:rPr>
          <w:rFonts w:ascii="Calibri" w:eastAsiaTheme="majorEastAsia" w:hAnsi="Calibri" w:cs="Calibri"/>
          <w:b/>
          <w:bCs/>
          <w:color w:val="000000" w:themeColor="text1"/>
          <w:sz w:val="23"/>
          <w:szCs w:val="23"/>
        </w:rPr>
        <w:t>Traditional</w:t>
      </w:r>
      <w:r w:rsidRPr="009628C5">
        <w:rPr>
          <w:rFonts w:ascii="Calibri" w:eastAsiaTheme="majorEastAsia" w:hAnsi="Calibri" w:cs="Calibri"/>
          <w:color w:val="000000" w:themeColor="text1"/>
          <w:sz w:val="23"/>
          <w:szCs w:val="23"/>
        </w:rPr>
        <w:t xml:space="preserve"> malware detection techniques have served as the first line of defence for many years. </w:t>
      </w:r>
      <w:r w:rsidRPr="009628C5">
        <w:rPr>
          <w:rFonts w:ascii="Calibri" w:eastAsiaTheme="majorEastAsia" w:hAnsi="Calibri" w:cs="Calibri"/>
          <w:b/>
          <w:bCs/>
          <w:color w:val="000000" w:themeColor="text1"/>
          <w:sz w:val="23"/>
          <w:szCs w:val="23"/>
        </w:rPr>
        <w:t>Signature-based</w:t>
      </w:r>
      <w:r w:rsidRPr="009628C5">
        <w:rPr>
          <w:rFonts w:ascii="Calibri" w:eastAsiaTheme="majorEastAsia" w:hAnsi="Calibri" w:cs="Calibri"/>
          <w:color w:val="000000" w:themeColor="text1"/>
          <w:sz w:val="23"/>
          <w:szCs w:val="23"/>
        </w:rPr>
        <w:t xml:space="preserve"> detection identifies malware by comparing files against a database of known patterns. While this method is fast and effective for previously identified threats, it falls short against zero-day attacks and evolving threats (Nataraj et al., 2023). </w:t>
      </w:r>
      <w:r w:rsidRPr="009628C5">
        <w:rPr>
          <w:rFonts w:ascii="Calibri" w:eastAsiaTheme="majorEastAsia" w:hAnsi="Calibri" w:cs="Calibri"/>
          <w:b/>
          <w:bCs/>
          <w:color w:val="000000" w:themeColor="text1"/>
          <w:sz w:val="23"/>
          <w:szCs w:val="23"/>
        </w:rPr>
        <w:t>Sandboxing</w:t>
      </w:r>
      <w:r w:rsidRPr="009628C5">
        <w:rPr>
          <w:rFonts w:ascii="Calibri" w:eastAsiaTheme="majorEastAsia" w:hAnsi="Calibri" w:cs="Calibri"/>
          <w:color w:val="000000" w:themeColor="text1"/>
          <w:sz w:val="23"/>
          <w:szCs w:val="23"/>
        </w:rPr>
        <w:t xml:space="preserve"> involves executing suspicious files in a controlled environment to observe behaviour. Although thorough, this method demands significant computational resources. </w:t>
      </w:r>
      <w:r w:rsidRPr="009628C5">
        <w:rPr>
          <w:rFonts w:ascii="Calibri" w:eastAsiaTheme="majorEastAsia" w:hAnsi="Calibri" w:cs="Calibri"/>
          <w:b/>
          <w:bCs/>
          <w:color w:val="000000" w:themeColor="text1"/>
          <w:sz w:val="23"/>
          <w:szCs w:val="23"/>
        </w:rPr>
        <w:t>Behavioural analysis</w:t>
      </w:r>
      <w:r w:rsidRPr="009628C5">
        <w:rPr>
          <w:rFonts w:ascii="Calibri" w:eastAsiaTheme="majorEastAsia" w:hAnsi="Calibri" w:cs="Calibri"/>
          <w:color w:val="000000" w:themeColor="text1"/>
          <w:sz w:val="23"/>
          <w:szCs w:val="23"/>
        </w:rPr>
        <w:t>, which monitors system activity for abnormal patterns, provides an additional layer of protection but often suffers from false positives (Sharma et al., 2023).</w:t>
      </w:r>
    </w:p>
    <w:p w14:paraId="1EFB384E" w14:textId="77777777" w:rsidR="009628C5" w:rsidRPr="009628C5" w:rsidRDefault="009628C5" w:rsidP="005F2D68">
      <w:pPr>
        <w:spacing w:line="276" w:lineRule="auto"/>
        <w:jc w:val="both"/>
        <w:rPr>
          <w:rFonts w:ascii="Calibri" w:eastAsiaTheme="majorEastAsia" w:hAnsi="Calibri" w:cs="Calibri"/>
          <w:color w:val="000000" w:themeColor="text1"/>
          <w:sz w:val="23"/>
          <w:szCs w:val="23"/>
        </w:rPr>
      </w:pPr>
      <w:r w:rsidRPr="009628C5">
        <w:rPr>
          <w:rFonts w:ascii="Calibri" w:eastAsiaTheme="majorEastAsia" w:hAnsi="Calibri" w:cs="Calibri"/>
          <w:color w:val="000000" w:themeColor="text1"/>
          <w:sz w:val="23"/>
          <w:szCs w:val="23"/>
        </w:rPr>
        <w:t xml:space="preserve">To address the limitations of traditional approaches, researchers are increasingly turning to </w:t>
      </w:r>
      <w:r w:rsidRPr="009628C5">
        <w:rPr>
          <w:rFonts w:ascii="Calibri" w:eastAsiaTheme="majorEastAsia" w:hAnsi="Calibri" w:cs="Calibri"/>
          <w:b/>
          <w:bCs/>
          <w:color w:val="000000" w:themeColor="text1"/>
          <w:sz w:val="23"/>
          <w:szCs w:val="23"/>
        </w:rPr>
        <w:t>Artificial Intelligence (AI)</w:t>
      </w:r>
      <w:r w:rsidRPr="009628C5">
        <w:rPr>
          <w:rFonts w:ascii="Calibri" w:eastAsiaTheme="majorEastAsia" w:hAnsi="Calibri" w:cs="Calibri"/>
          <w:color w:val="000000" w:themeColor="text1"/>
          <w:sz w:val="23"/>
          <w:szCs w:val="23"/>
        </w:rPr>
        <w:t xml:space="preserve"> and </w:t>
      </w:r>
      <w:r w:rsidRPr="009628C5">
        <w:rPr>
          <w:rFonts w:ascii="Calibri" w:eastAsiaTheme="majorEastAsia" w:hAnsi="Calibri" w:cs="Calibri"/>
          <w:b/>
          <w:bCs/>
          <w:color w:val="000000" w:themeColor="text1"/>
          <w:sz w:val="23"/>
          <w:szCs w:val="23"/>
        </w:rPr>
        <w:t>Machine Learning (ML)</w:t>
      </w:r>
      <w:r w:rsidRPr="009628C5">
        <w:rPr>
          <w:rFonts w:ascii="Calibri" w:eastAsiaTheme="majorEastAsia" w:hAnsi="Calibri" w:cs="Calibri"/>
          <w:color w:val="000000" w:themeColor="text1"/>
          <w:sz w:val="23"/>
          <w:szCs w:val="23"/>
        </w:rPr>
        <w:t xml:space="preserve">. </w:t>
      </w:r>
      <w:r w:rsidRPr="009628C5">
        <w:rPr>
          <w:rFonts w:ascii="Calibri" w:eastAsiaTheme="majorEastAsia" w:hAnsi="Calibri" w:cs="Calibri"/>
          <w:b/>
          <w:bCs/>
          <w:color w:val="000000" w:themeColor="text1"/>
          <w:sz w:val="23"/>
          <w:szCs w:val="23"/>
        </w:rPr>
        <w:t>Supervised learning</w:t>
      </w:r>
      <w:r w:rsidRPr="009628C5">
        <w:rPr>
          <w:rFonts w:ascii="Calibri" w:eastAsiaTheme="majorEastAsia" w:hAnsi="Calibri" w:cs="Calibri"/>
          <w:color w:val="000000" w:themeColor="text1"/>
          <w:sz w:val="23"/>
          <w:szCs w:val="23"/>
        </w:rPr>
        <w:t xml:space="preserve"> algorithms like Decision Trees, Random Forests, and Support Vector Machines (SVMs) show high accuracy when trained on large, well-labelled datasets (Chowdhury et al., 2023). </w:t>
      </w:r>
      <w:r w:rsidRPr="009628C5">
        <w:rPr>
          <w:rFonts w:ascii="Calibri" w:eastAsiaTheme="majorEastAsia" w:hAnsi="Calibri" w:cs="Calibri"/>
          <w:b/>
          <w:bCs/>
          <w:color w:val="000000" w:themeColor="text1"/>
          <w:sz w:val="23"/>
          <w:szCs w:val="23"/>
        </w:rPr>
        <w:t>Unsupervised</w:t>
      </w:r>
      <w:r w:rsidRPr="009628C5">
        <w:rPr>
          <w:rFonts w:ascii="Calibri" w:eastAsiaTheme="majorEastAsia" w:hAnsi="Calibri" w:cs="Calibri"/>
          <w:color w:val="000000" w:themeColor="text1"/>
          <w:sz w:val="23"/>
          <w:szCs w:val="23"/>
        </w:rPr>
        <w:t xml:space="preserve"> learning techniques, such as clustering and autoencoders, are better suited for detecting anomalies without prior knowledge, although they may produce more false alarms (Lee et al., 2023). A promising advancement is the emergence of </w:t>
      </w:r>
      <w:r w:rsidRPr="009628C5">
        <w:rPr>
          <w:rFonts w:ascii="Calibri" w:eastAsiaTheme="majorEastAsia" w:hAnsi="Calibri" w:cs="Calibri"/>
          <w:b/>
          <w:bCs/>
          <w:color w:val="000000" w:themeColor="text1"/>
          <w:sz w:val="23"/>
          <w:szCs w:val="23"/>
        </w:rPr>
        <w:t>hybrid</w:t>
      </w:r>
      <w:r w:rsidRPr="009628C5">
        <w:rPr>
          <w:rFonts w:ascii="Calibri" w:eastAsiaTheme="majorEastAsia" w:hAnsi="Calibri" w:cs="Calibri"/>
          <w:color w:val="000000" w:themeColor="text1"/>
          <w:sz w:val="23"/>
          <w:szCs w:val="23"/>
        </w:rPr>
        <w:t xml:space="preserve"> models, which combine supervised and unsupervised learning. These models offer a balanced approach: detecting known malware accurately while also identifying novel or evolving threats through anomaly detection mechanisms.</w:t>
      </w:r>
    </w:p>
    <w:p w14:paraId="5C20B8D2" w14:textId="2B947E17" w:rsidR="000E5A6A" w:rsidRPr="000E5A6A" w:rsidRDefault="000E5A6A" w:rsidP="005F2D68">
      <w:pPr>
        <w:spacing w:line="276" w:lineRule="auto"/>
        <w:jc w:val="both"/>
        <w:rPr>
          <w:rFonts w:ascii="Calibri" w:eastAsiaTheme="majorEastAsia" w:hAnsi="Calibri" w:cs="Calibri"/>
          <w:color w:val="000000" w:themeColor="text1"/>
          <w:sz w:val="23"/>
          <w:szCs w:val="23"/>
        </w:rPr>
      </w:pPr>
    </w:p>
    <w:p w14:paraId="1732F681" w14:textId="692D64C5" w:rsidR="00381904" w:rsidRPr="004B5F4F" w:rsidRDefault="00381904" w:rsidP="005F2D68">
      <w:pPr>
        <w:spacing w:line="276" w:lineRule="auto"/>
        <w:jc w:val="center"/>
        <w:rPr>
          <w:rFonts w:ascii="Calibri" w:eastAsiaTheme="majorEastAsia" w:hAnsi="Calibri" w:cs="Calibri"/>
          <w:color w:val="000000" w:themeColor="text1"/>
          <w:sz w:val="23"/>
          <w:szCs w:val="23"/>
        </w:rPr>
      </w:pPr>
      <w:r w:rsidRPr="004B5F4F">
        <w:rPr>
          <w:rFonts w:ascii="Calibri" w:eastAsiaTheme="majorEastAsia" w:hAnsi="Calibri" w:cs="Calibri"/>
          <w:noProof/>
          <w:color w:val="000000" w:themeColor="text1"/>
          <w:sz w:val="23"/>
          <w:szCs w:val="23"/>
        </w:rPr>
        <w:drawing>
          <wp:inline distT="0" distB="0" distL="0" distR="0" wp14:anchorId="0D7FB6A2" wp14:editId="7942CA32">
            <wp:extent cx="3644164" cy="2637489"/>
            <wp:effectExtent l="0" t="0" r="0" b="0"/>
            <wp:docPr id="156542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26999" name=""/>
                    <pic:cNvPicPr/>
                  </pic:nvPicPr>
                  <pic:blipFill>
                    <a:blip r:embed="rId8"/>
                    <a:stretch>
                      <a:fillRect/>
                    </a:stretch>
                  </pic:blipFill>
                  <pic:spPr>
                    <a:xfrm>
                      <a:off x="0" y="0"/>
                      <a:ext cx="3646533" cy="2639204"/>
                    </a:xfrm>
                    <a:prstGeom prst="rect">
                      <a:avLst/>
                    </a:prstGeom>
                  </pic:spPr>
                </pic:pic>
              </a:graphicData>
            </a:graphic>
          </wp:inline>
        </w:drawing>
      </w:r>
    </w:p>
    <w:p w14:paraId="68B1F744" w14:textId="3BF394AA" w:rsidR="000E5A6A" w:rsidRDefault="00381904" w:rsidP="005F2D68">
      <w:pPr>
        <w:pStyle w:val="NoSpacing"/>
        <w:spacing w:line="276" w:lineRule="auto"/>
        <w:jc w:val="center"/>
        <w:rPr>
          <w:rFonts w:ascii="Calibri" w:hAnsi="Calibri" w:cs="Calibri"/>
          <w:sz w:val="22"/>
          <w:szCs w:val="22"/>
        </w:rPr>
      </w:pPr>
      <w:r w:rsidRPr="004B5F4F">
        <w:rPr>
          <w:rFonts w:ascii="Calibri" w:hAnsi="Calibri" w:cs="Calibri"/>
          <w:sz w:val="22"/>
          <w:szCs w:val="22"/>
        </w:rPr>
        <w:t xml:space="preserve">Figure 2: Different Techniques for Malware Detection </w:t>
      </w:r>
      <w:r w:rsidR="002E53F8">
        <w:rPr>
          <w:rFonts w:ascii="Calibri" w:hAnsi="Calibri" w:cs="Calibri"/>
          <w:sz w:val="22"/>
          <w:szCs w:val="22"/>
        </w:rPr>
        <w:t>(Lee et al., 2023)</w:t>
      </w:r>
    </w:p>
    <w:p w14:paraId="2A101A44" w14:textId="77777777" w:rsidR="00231B5F" w:rsidRPr="004B5F4F" w:rsidRDefault="00231B5F" w:rsidP="005F2D68">
      <w:pPr>
        <w:pStyle w:val="NoSpacing"/>
        <w:spacing w:line="276" w:lineRule="auto"/>
        <w:jc w:val="both"/>
        <w:rPr>
          <w:rFonts w:ascii="Calibri" w:hAnsi="Calibri" w:cs="Calibri"/>
          <w:sz w:val="22"/>
          <w:szCs w:val="22"/>
        </w:rPr>
      </w:pPr>
    </w:p>
    <w:p w14:paraId="3FB5E449" w14:textId="77777777" w:rsidR="000E5A6A" w:rsidRPr="004B5F4F" w:rsidRDefault="000E5A6A" w:rsidP="005F2D68">
      <w:pPr>
        <w:pStyle w:val="NoSpacing"/>
        <w:spacing w:line="276" w:lineRule="auto"/>
        <w:jc w:val="both"/>
        <w:rPr>
          <w:rFonts w:ascii="Calibri" w:hAnsi="Calibri" w:cs="Calibri"/>
          <w:sz w:val="22"/>
          <w:szCs w:val="22"/>
        </w:rPr>
      </w:pPr>
    </w:p>
    <w:p w14:paraId="7CB87D31" w14:textId="77777777" w:rsidR="009628C5" w:rsidRPr="009628C5" w:rsidRDefault="009628C5" w:rsidP="005F2D68">
      <w:pPr>
        <w:spacing w:line="276" w:lineRule="auto"/>
        <w:jc w:val="both"/>
        <w:rPr>
          <w:rFonts w:ascii="Calibri" w:hAnsi="Calibri" w:cs="Calibri"/>
          <w:sz w:val="23"/>
          <w:szCs w:val="23"/>
        </w:rPr>
      </w:pPr>
      <w:r w:rsidRPr="009628C5">
        <w:rPr>
          <w:rFonts w:ascii="Calibri" w:hAnsi="Calibri" w:cs="Calibri"/>
          <w:sz w:val="23"/>
          <w:szCs w:val="23"/>
        </w:rPr>
        <w:t xml:space="preserve">Integrating these detection systems into a </w:t>
      </w:r>
      <w:r w:rsidRPr="009628C5">
        <w:rPr>
          <w:rFonts w:ascii="Calibri" w:hAnsi="Calibri" w:cs="Calibri"/>
          <w:b/>
          <w:bCs/>
          <w:sz w:val="23"/>
          <w:szCs w:val="23"/>
        </w:rPr>
        <w:t>web-based platform</w:t>
      </w:r>
      <w:r w:rsidRPr="009628C5">
        <w:rPr>
          <w:rFonts w:ascii="Calibri" w:hAnsi="Calibri" w:cs="Calibri"/>
          <w:sz w:val="23"/>
          <w:szCs w:val="23"/>
        </w:rPr>
        <w:t xml:space="preserve"> introduces additional design considerations. Roberts et al. (2023) advocate using </w:t>
      </w:r>
      <w:r w:rsidRPr="009628C5">
        <w:rPr>
          <w:rFonts w:ascii="Calibri" w:hAnsi="Calibri" w:cs="Calibri"/>
          <w:b/>
          <w:bCs/>
          <w:sz w:val="23"/>
          <w:szCs w:val="23"/>
        </w:rPr>
        <w:t>Flask, a lightweight Python framework,</w:t>
      </w:r>
      <w:r w:rsidRPr="009628C5">
        <w:rPr>
          <w:rFonts w:ascii="Calibri" w:hAnsi="Calibri" w:cs="Calibri"/>
          <w:sz w:val="23"/>
          <w:szCs w:val="23"/>
        </w:rPr>
        <w:t xml:space="preserve"> for its simplicity and compatibility with popular ML libraries like Scikit-learn and TensorFlow. In contrast, Mitchell et al. (2023) propose using the </w:t>
      </w:r>
      <w:r w:rsidRPr="009628C5">
        <w:rPr>
          <w:rFonts w:ascii="Calibri" w:hAnsi="Calibri" w:cs="Calibri"/>
          <w:b/>
          <w:bCs/>
          <w:sz w:val="23"/>
          <w:szCs w:val="23"/>
        </w:rPr>
        <w:t>MERN stack (MongoDB, Express.js, React.js, Node.js)</w:t>
      </w:r>
      <w:r w:rsidRPr="009628C5">
        <w:rPr>
          <w:rFonts w:ascii="Calibri" w:hAnsi="Calibri" w:cs="Calibri"/>
          <w:sz w:val="23"/>
          <w:szCs w:val="23"/>
        </w:rPr>
        <w:t xml:space="preserve"> for better performance and real-time interaction, though they caution about the complexity of integrating Python-based ML tools into JavaScript environments. Nataraj et al. (2023) further </w:t>
      </w:r>
      <w:r w:rsidRPr="009628C5">
        <w:rPr>
          <w:rFonts w:ascii="Calibri" w:hAnsi="Calibri" w:cs="Calibri"/>
          <w:sz w:val="23"/>
          <w:szCs w:val="23"/>
        </w:rPr>
        <w:lastRenderedPageBreak/>
        <w:t>suggest incorporating existing antivirus engines as APIs or backend components to enhance detection speed.</w:t>
      </w:r>
    </w:p>
    <w:p w14:paraId="26BDAC36" w14:textId="5F00DD17" w:rsidR="000E5A6A" w:rsidRPr="00207D2C" w:rsidRDefault="009628C5" w:rsidP="005F2D68">
      <w:pPr>
        <w:spacing w:line="276" w:lineRule="auto"/>
        <w:jc w:val="both"/>
        <w:rPr>
          <w:rFonts w:ascii="Calibri" w:hAnsi="Calibri" w:cs="Calibri"/>
          <w:sz w:val="23"/>
          <w:szCs w:val="23"/>
        </w:rPr>
      </w:pPr>
      <w:r w:rsidRPr="009628C5">
        <w:rPr>
          <w:rFonts w:ascii="Calibri" w:hAnsi="Calibri" w:cs="Calibri"/>
          <w:sz w:val="23"/>
          <w:szCs w:val="23"/>
        </w:rPr>
        <w:t>Despite these advancements, questions remain about real-time efficiency, scalability, and model adaptability in live environments with multiple concurrent users. There is a growing need to balance model complexity and computing resource consumption, especially in systems serving a large user base.</w:t>
      </w:r>
    </w:p>
    <w:p w14:paraId="29F2D2E9" w14:textId="77777777" w:rsidR="00D85CCA" w:rsidRPr="004B5F4F" w:rsidRDefault="00D85CCA" w:rsidP="005F2D68">
      <w:pPr>
        <w:pStyle w:val="Heading2"/>
        <w:spacing w:line="276" w:lineRule="auto"/>
        <w:jc w:val="both"/>
        <w:rPr>
          <w:rFonts w:ascii="Calibri" w:hAnsi="Calibri" w:cs="Calibri"/>
          <w:b/>
          <w:bCs/>
          <w:color w:val="215E99" w:themeColor="text2" w:themeTint="BF"/>
          <w:sz w:val="25"/>
          <w:szCs w:val="25"/>
        </w:rPr>
      </w:pPr>
      <w:bookmarkStart w:id="3" w:name="_Toc193571458"/>
      <w:r w:rsidRPr="004B5F4F">
        <w:rPr>
          <w:rFonts w:ascii="Calibri" w:hAnsi="Calibri" w:cs="Calibri"/>
          <w:b/>
          <w:bCs/>
          <w:color w:val="215E99" w:themeColor="text2" w:themeTint="BF"/>
          <w:sz w:val="25"/>
          <w:szCs w:val="25"/>
        </w:rPr>
        <w:t>1.3 Research Methodology</w:t>
      </w:r>
      <w:bookmarkEnd w:id="3"/>
    </w:p>
    <w:p w14:paraId="29D5EDB2" w14:textId="77B43628" w:rsidR="009628C5" w:rsidRPr="009628C5" w:rsidRDefault="009628C5" w:rsidP="005F2D68">
      <w:pPr>
        <w:spacing w:line="276" w:lineRule="auto"/>
        <w:jc w:val="both"/>
        <w:rPr>
          <w:rFonts w:ascii="Calibri" w:hAnsi="Calibri" w:cs="Calibri"/>
          <w:sz w:val="23"/>
          <w:szCs w:val="23"/>
        </w:rPr>
      </w:pPr>
      <w:r w:rsidRPr="009628C5">
        <w:rPr>
          <w:rFonts w:ascii="Calibri" w:hAnsi="Calibri" w:cs="Calibri"/>
          <w:sz w:val="23"/>
          <w:szCs w:val="23"/>
        </w:rPr>
        <w:t xml:space="preserve">Following </w:t>
      </w:r>
      <w:r w:rsidR="000A6932" w:rsidRPr="00313280">
        <w:rPr>
          <w:rFonts w:ascii="Calibri" w:hAnsi="Calibri" w:cs="Calibri"/>
          <w:b/>
          <w:bCs/>
          <w:sz w:val="23"/>
          <w:szCs w:val="23"/>
        </w:rPr>
        <w:t>key</w:t>
      </w:r>
      <w:r w:rsidR="0091205F" w:rsidRPr="00313280">
        <w:rPr>
          <w:rFonts w:ascii="Calibri" w:hAnsi="Calibri" w:cs="Calibri"/>
          <w:b/>
          <w:bCs/>
          <w:sz w:val="23"/>
          <w:szCs w:val="23"/>
        </w:rPr>
        <w:t xml:space="preserve"> </w:t>
      </w:r>
      <w:r w:rsidR="009C5B3A">
        <w:rPr>
          <w:rFonts w:ascii="Calibri" w:hAnsi="Calibri" w:cs="Calibri"/>
          <w:b/>
          <w:bCs/>
          <w:sz w:val="23"/>
          <w:szCs w:val="23"/>
        </w:rPr>
        <w:t>design</w:t>
      </w:r>
      <w:r w:rsidRPr="009628C5">
        <w:rPr>
          <w:rFonts w:ascii="Calibri" w:hAnsi="Calibri" w:cs="Calibri"/>
          <w:b/>
          <w:bCs/>
          <w:sz w:val="23"/>
          <w:szCs w:val="23"/>
        </w:rPr>
        <w:t xml:space="preserve"> principles outlined </w:t>
      </w:r>
      <w:r w:rsidR="000A6932" w:rsidRPr="00313280">
        <w:rPr>
          <w:rFonts w:ascii="Calibri" w:hAnsi="Calibri" w:cs="Calibri"/>
          <w:b/>
          <w:bCs/>
          <w:sz w:val="23"/>
          <w:szCs w:val="23"/>
        </w:rPr>
        <w:t>in books</w:t>
      </w:r>
      <w:r w:rsidR="00F71DE5">
        <w:rPr>
          <w:rFonts w:ascii="Calibri" w:hAnsi="Calibri" w:cs="Calibri"/>
          <w:sz w:val="23"/>
          <w:szCs w:val="23"/>
        </w:rPr>
        <w:t xml:space="preserve"> by</w:t>
      </w:r>
      <w:r w:rsidR="000A6932">
        <w:rPr>
          <w:rFonts w:ascii="Calibri" w:hAnsi="Calibri" w:cs="Calibri"/>
          <w:sz w:val="23"/>
          <w:szCs w:val="23"/>
        </w:rPr>
        <w:t xml:space="preserve"> </w:t>
      </w:r>
      <w:r w:rsidRPr="009628C5">
        <w:rPr>
          <w:rFonts w:ascii="Calibri" w:hAnsi="Calibri" w:cs="Calibri"/>
          <w:sz w:val="23"/>
          <w:szCs w:val="23"/>
        </w:rPr>
        <w:t>Creswell (2014), Kothari (2004), and Bishop (2006), this project adopts a structured methodology to explore, analyse, and propose a malware detection system suitable for de</w:t>
      </w:r>
      <w:r w:rsidR="00414D2D">
        <w:rPr>
          <w:rFonts w:ascii="Calibri" w:hAnsi="Calibri" w:cs="Calibri"/>
          <w:sz w:val="23"/>
          <w:szCs w:val="23"/>
        </w:rPr>
        <w:t>velopment</w:t>
      </w:r>
      <w:r w:rsidRPr="009628C5">
        <w:rPr>
          <w:rFonts w:ascii="Calibri" w:hAnsi="Calibri" w:cs="Calibri"/>
          <w:sz w:val="23"/>
          <w:szCs w:val="23"/>
        </w:rPr>
        <w:t xml:space="preserve"> </w:t>
      </w:r>
      <w:r w:rsidR="00414D2D">
        <w:rPr>
          <w:rFonts w:ascii="Calibri" w:hAnsi="Calibri" w:cs="Calibri"/>
          <w:sz w:val="23"/>
          <w:szCs w:val="23"/>
        </w:rPr>
        <w:t>as</w:t>
      </w:r>
      <w:r w:rsidRPr="009628C5">
        <w:rPr>
          <w:rFonts w:ascii="Calibri" w:hAnsi="Calibri" w:cs="Calibri"/>
          <w:sz w:val="23"/>
          <w:szCs w:val="23"/>
        </w:rPr>
        <w:t xml:space="preserve"> a real-world web application. The approach begins with a comprehensive review of peer-reviewed literature, evaluating both conventional and AI-based detection methods. Key references from Alenezi et al. (2020), Gandhi et al. (2023), Sharma et al. (2023),</w:t>
      </w:r>
      <w:r w:rsidR="00F62444">
        <w:rPr>
          <w:rFonts w:ascii="Calibri" w:hAnsi="Calibri" w:cs="Calibri"/>
          <w:sz w:val="23"/>
          <w:szCs w:val="23"/>
        </w:rPr>
        <w:t xml:space="preserve"> </w:t>
      </w:r>
      <w:r w:rsidR="00F62444" w:rsidRPr="009628C5">
        <w:rPr>
          <w:rFonts w:ascii="Calibri" w:eastAsiaTheme="majorEastAsia" w:hAnsi="Calibri" w:cs="Calibri"/>
          <w:color w:val="000000" w:themeColor="text1"/>
          <w:sz w:val="23"/>
          <w:szCs w:val="23"/>
        </w:rPr>
        <w:t>(Lee et al., 2023)</w:t>
      </w:r>
      <w:r w:rsidRPr="009628C5">
        <w:rPr>
          <w:rFonts w:ascii="Calibri" w:hAnsi="Calibri" w:cs="Calibri"/>
          <w:sz w:val="23"/>
          <w:szCs w:val="23"/>
        </w:rPr>
        <w:t xml:space="preserve"> and Chowdhury et al. (2023) serve as the theoretical foundation.</w:t>
      </w:r>
    </w:p>
    <w:p w14:paraId="0F0C8668" w14:textId="7897A0AD" w:rsidR="009628C5" w:rsidRPr="009628C5" w:rsidRDefault="009628C5" w:rsidP="005F2D68">
      <w:pPr>
        <w:spacing w:line="276" w:lineRule="auto"/>
        <w:jc w:val="both"/>
        <w:rPr>
          <w:rFonts w:ascii="Calibri" w:hAnsi="Calibri" w:cs="Calibri"/>
          <w:sz w:val="23"/>
          <w:szCs w:val="23"/>
        </w:rPr>
      </w:pPr>
      <w:r w:rsidRPr="009628C5">
        <w:rPr>
          <w:rFonts w:ascii="Calibri" w:hAnsi="Calibri" w:cs="Calibri"/>
          <w:sz w:val="23"/>
          <w:szCs w:val="23"/>
        </w:rPr>
        <w:t xml:space="preserve">The research proceeds by comparing traditional detection methods against AI-based approaches. Signature-based methods are found to be fast but ineffective against novel threats. Sandboxing provides deep insight but is slow and computationally intensive. Behavioural monitoring offers real-time protection but may result in false positives. AI-based techniques, particularly supervised learning, show higher accuracy when </w:t>
      </w:r>
      <w:r w:rsidR="00C06E3D">
        <w:rPr>
          <w:rFonts w:ascii="Calibri" w:hAnsi="Calibri" w:cs="Calibri"/>
          <w:sz w:val="23"/>
          <w:szCs w:val="23"/>
        </w:rPr>
        <w:t xml:space="preserve">large sets of </w:t>
      </w:r>
      <w:r w:rsidRPr="009628C5">
        <w:rPr>
          <w:rFonts w:ascii="Calibri" w:hAnsi="Calibri" w:cs="Calibri"/>
          <w:sz w:val="23"/>
          <w:szCs w:val="23"/>
        </w:rPr>
        <w:t xml:space="preserve">labelled data </w:t>
      </w:r>
      <w:proofErr w:type="gramStart"/>
      <w:r w:rsidRPr="009628C5">
        <w:rPr>
          <w:rFonts w:ascii="Calibri" w:hAnsi="Calibri" w:cs="Calibri"/>
          <w:sz w:val="23"/>
          <w:szCs w:val="23"/>
        </w:rPr>
        <w:t>is</w:t>
      </w:r>
      <w:proofErr w:type="gramEnd"/>
      <w:r w:rsidRPr="009628C5">
        <w:rPr>
          <w:rFonts w:ascii="Calibri" w:hAnsi="Calibri" w:cs="Calibri"/>
          <w:sz w:val="23"/>
          <w:szCs w:val="23"/>
        </w:rPr>
        <w:t xml:space="preserve"> available. Unsupervised learning, while more flexible, can misinterpret benign anomalies as malicious behaviour.</w:t>
      </w:r>
    </w:p>
    <w:p w14:paraId="6E8CF4DB" w14:textId="056E8B9A" w:rsidR="009628C5" w:rsidRPr="009628C5" w:rsidRDefault="009628C5" w:rsidP="005F2D68">
      <w:pPr>
        <w:spacing w:line="276" w:lineRule="auto"/>
        <w:jc w:val="both"/>
        <w:rPr>
          <w:rFonts w:ascii="Calibri" w:hAnsi="Calibri" w:cs="Calibri"/>
          <w:sz w:val="23"/>
          <w:szCs w:val="23"/>
        </w:rPr>
      </w:pPr>
      <w:r w:rsidRPr="009628C5">
        <w:rPr>
          <w:rFonts w:ascii="Calibri" w:hAnsi="Calibri" w:cs="Calibri"/>
          <w:sz w:val="23"/>
          <w:szCs w:val="23"/>
        </w:rPr>
        <w:t xml:space="preserve">Gandhi et al. (2023) and Chowdhury et al. (2023) recommend hybrid AI models that merge supervised classification with unsupervised anomaly detection. These models can reduce false positives while improving adaptability to unknown malware. </w:t>
      </w:r>
      <w:r w:rsidR="002A27D5" w:rsidRPr="002251BC">
        <w:rPr>
          <w:rFonts w:ascii="Calibri" w:hAnsi="Calibri" w:cs="Calibri"/>
          <w:sz w:val="23"/>
          <w:szCs w:val="23"/>
        </w:rPr>
        <w:t xml:space="preserve">Also, they stress that </w:t>
      </w:r>
      <w:r w:rsidR="002A27D5" w:rsidRPr="002251BC">
        <w:rPr>
          <w:rFonts w:ascii="Calibri" w:hAnsi="Calibri" w:cs="Calibri"/>
          <w:b/>
          <w:bCs/>
          <w:sz w:val="23"/>
          <w:szCs w:val="23"/>
        </w:rPr>
        <w:t>pairing strong feature extraction techniques with powerful classification algorithms can help to solve typical issues faced by traditional detection methods</w:t>
      </w:r>
      <w:r w:rsidR="002A27D5">
        <w:rPr>
          <w:rFonts w:ascii="Calibri" w:hAnsi="Calibri" w:cs="Calibri"/>
          <w:sz w:val="23"/>
          <w:szCs w:val="23"/>
        </w:rPr>
        <w:t xml:space="preserve">. </w:t>
      </w:r>
      <w:r w:rsidRPr="009628C5">
        <w:rPr>
          <w:rFonts w:ascii="Calibri" w:hAnsi="Calibri" w:cs="Calibri"/>
          <w:sz w:val="23"/>
          <w:szCs w:val="23"/>
        </w:rPr>
        <w:t xml:space="preserve">Effective implementation of such models </w:t>
      </w:r>
      <w:r w:rsidR="001511B0">
        <w:rPr>
          <w:rFonts w:ascii="Calibri" w:hAnsi="Calibri" w:cs="Calibri"/>
          <w:sz w:val="23"/>
          <w:szCs w:val="23"/>
        </w:rPr>
        <w:t xml:space="preserve">can </w:t>
      </w:r>
      <w:r w:rsidRPr="009628C5">
        <w:rPr>
          <w:rFonts w:ascii="Calibri" w:hAnsi="Calibri" w:cs="Calibri"/>
          <w:sz w:val="23"/>
          <w:szCs w:val="23"/>
        </w:rPr>
        <w:t>translate raw software characteristics into meaningful input for ML algorithms.</w:t>
      </w:r>
    </w:p>
    <w:p w14:paraId="309A74CA" w14:textId="77777777" w:rsidR="009628C5" w:rsidRPr="009628C5" w:rsidRDefault="009628C5" w:rsidP="005F2D68">
      <w:pPr>
        <w:spacing w:line="276" w:lineRule="auto"/>
        <w:jc w:val="both"/>
        <w:rPr>
          <w:rFonts w:ascii="Calibri" w:hAnsi="Calibri" w:cs="Calibri"/>
          <w:sz w:val="23"/>
          <w:szCs w:val="23"/>
        </w:rPr>
      </w:pPr>
      <w:r w:rsidRPr="009628C5">
        <w:rPr>
          <w:rFonts w:ascii="Calibri" w:hAnsi="Calibri" w:cs="Calibri"/>
          <w:sz w:val="23"/>
          <w:szCs w:val="23"/>
        </w:rPr>
        <w:t>The experimental phase will begin with the collection of diverse malware datasets from open-source repositories. These samples will undergo preprocessing to remove noise and ensure consistent formatting. Nataraj et al. (2023) emphasize the need for both static analysis, which examines the software without executing it, and dynamic analysis, which observes software behaviour during execution. Sharma et al. (2023) recommend validating models in simulated environments to test detection reliability in scenarios that mimic real-world attacks.</w:t>
      </w:r>
    </w:p>
    <w:p w14:paraId="184AD113" w14:textId="4DA09ABC" w:rsidR="00D26BD8" w:rsidRDefault="00313280" w:rsidP="005F2D68">
      <w:pPr>
        <w:spacing w:line="276" w:lineRule="auto"/>
        <w:jc w:val="both"/>
        <w:rPr>
          <w:rFonts w:ascii="Calibri" w:hAnsi="Calibri" w:cs="Calibri"/>
          <w:sz w:val="23"/>
          <w:szCs w:val="23"/>
        </w:rPr>
      </w:pPr>
      <w:r w:rsidRPr="00313280">
        <w:rPr>
          <w:rFonts w:ascii="Calibri" w:hAnsi="Calibri" w:cs="Calibri"/>
          <w:sz w:val="23"/>
          <w:szCs w:val="23"/>
        </w:rPr>
        <w:t xml:space="preserve">From these steps, the </w:t>
      </w:r>
      <w:r w:rsidRPr="00313280">
        <w:rPr>
          <w:rFonts w:ascii="Calibri" w:hAnsi="Calibri" w:cs="Calibri"/>
          <w:b/>
          <w:bCs/>
          <w:sz w:val="23"/>
          <w:szCs w:val="23"/>
        </w:rPr>
        <w:t>inference is that hybrid AI models deliver strong results by blending supervised classification (for known threats) and unsupervised anomaly detection (for unknown threats</w:t>
      </w:r>
      <w:r w:rsidR="00264DC0" w:rsidRPr="00313280">
        <w:rPr>
          <w:rFonts w:ascii="Calibri" w:hAnsi="Calibri" w:cs="Calibri"/>
          <w:b/>
          <w:bCs/>
          <w:sz w:val="23"/>
          <w:szCs w:val="23"/>
        </w:rPr>
        <w:t>).</w:t>
      </w:r>
      <w:r w:rsidR="00264DC0" w:rsidRPr="009628C5">
        <w:rPr>
          <w:rFonts w:ascii="Calibri" w:hAnsi="Calibri" w:cs="Calibri"/>
          <w:sz w:val="23"/>
          <w:szCs w:val="23"/>
        </w:rPr>
        <w:t xml:space="preserve"> However</w:t>
      </w:r>
      <w:r w:rsidR="009628C5" w:rsidRPr="009628C5">
        <w:rPr>
          <w:rFonts w:ascii="Calibri" w:hAnsi="Calibri" w:cs="Calibri"/>
          <w:sz w:val="23"/>
          <w:szCs w:val="23"/>
        </w:rPr>
        <w:t>, challenges include dataset diversity, resource overhead, and generalization across multiple environments. To address this, the proposed system will focus on modularity and efficient deployment using Flask for backend integration.</w:t>
      </w:r>
    </w:p>
    <w:p w14:paraId="6FC882A7" w14:textId="77777777" w:rsidR="002759B9" w:rsidRDefault="002759B9" w:rsidP="005F2D68">
      <w:pPr>
        <w:spacing w:line="276" w:lineRule="auto"/>
        <w:jc w:val="both"/>
        <w:rPr>
          <w:rFonts w:ascii="Calibri" w:hAnsi="Calibri" w:cs="Calibri"/>
          <w:sz w:val="23"/>
          <w:szCs w:val="23"/>
        </w:rPr>
      </w:pPr>
    </w:p>
    <w:p w14:paraId="71C401C5" w14:textId="0E21E1FE" w:rsidR="00F04A71" w:rsidRPr="004B5F4F" w:rsidRDefault="00E657C1" w:rsidP="005F2D68">
      <w:pPr>
        <w:pStyle w:val="Heading1"/>
        <w:spacing w:line="276" w:lineRule="auto"/>
        <w:jc w:val="both"/>
        <w:rPr>
          <w:rFonts w:ascii="Calibri" w:hAnsi="Calibri" w:cs="Calibri"/>
          <w:b/>
          <w:bCs/>
          <w:color w:val="215E99" w:themeColor="text2" w:themeTint="BF"/>
          <w:sz w:val="34"/>
          <w:szCs w:val="34"/>
        </w:rPr>
      </w:pPr>
      <w:bookmarkStart w:id="4" w:name="_Toc193571459"/>
      <w:r w:rsidRPr="004B5F4F">
        <w:rPr>
          <w:rFonts w:ascii="Calibri" w:hAnsi="Calibri" w:cs="Calibri"/>
          <w:b/>
          <w:bCs/>
          <w:color w:val="215E99" w:themeColor="text2" w:themeTint="BF"/>
          <w:sz w:val="34"/>
          <w:szCs w:val="34"/>
        </w:rPr>
        <w:lastRenderedPageBreak/>
        <w:t>2.Ethics Practices</w:t>
      </w:r>
      <w:bookmarkEnd w:id="4"/>
      <w:r w:rsidRPr="004B5F4F">
        <w:rPr>
          <w:rFonts w:ascii="Calibri" w:hAnsi="Calibri" w:cs="Calibri"/>
          <w:b/>
          <w:bCs/>
          <w:color w:val="215E99" w:themeColor="text2" w:themeTint="BF"/>
          <w:sz w:val="34"/>
          <w:szCs w:val="34"/>
        </w:rPr>
        <w:t xml:space="preserve"> </w:t>
      </w:r>
    </w:p>
    <w:p w14:paraId="28A19B53" w14:textId="77777777" w:rsidR="002759B9" w:rsidRDefault="00205BC2" w:rsidP="001F704C">
      <w:pPr>
        <w:spacing w:line="276" w:lineRule="auto"/>
        <w:jc w:val="both"/>
        <w:rPr>
          <w:rStyle w:val="Heading2Char"/>
          <w:rFonts w:ascii="Calibri" w:hAnsi="Calibri" w:cs="Calibri"/>
          <w:b/>
          <w:bCs/>
          <w:color w:val="215E99" w:themeColor="text2" w:themeTint="BF"/>
          <w:sz w:val="25"/>
          <w:szCs w:val="25"/>
        </w:rPr>
      </w:pPr>
      <w:bookmarkStart w:id="5" w:name="_Toc193571460"/>
      <w:r w:rsidRPr="00B742B5">
        <w:rPr>
          <w:rStyle w:val="Heading2Char"/>
          <w:rFonts w:ascii="Calibri" w:hAnsi="Calibri" w:cs="Calibri"/>
          <w:b/>
          <w:bCs/>
          <w:color w:val="215E99" w:themeColor="text2" w:themeTint="BF"/>
          <w:sz w:val="25"/>
          <w:szCs w:val="25"/>
        </w:rPr>
        <w:t>2.1 Case Study Scenarios</w:t>
      </w:r>
      <w:bookmarkEnd w:id="5"/>
    </w:p>
    <w:p w14:paraId="69A42237" w14:textId="5AD086EF" w:rsidR="006340A2" w:rsidRPr="002759B9" w:rsidRDefault="006340A2" w:rsidP="001F704C">
      <w:pPr>
        <w:spacing w:line="276" w:lineRule="auto"/>
        <w:jc w:val="both"/>
        <w:rPr>
          <w:rFonts w:ascii="Calibri" w:eastAsiaTheme="majorEastAsia" w:hAnsi="Calibri" w:cs="Calibri"/>
          <w:b/>
          <w:bCs/>
          <w:color w:val="215E99" w:themeColor="text2" w:themeTint="BF"/>
          <w:sz w:val="25"/>
          <w:szCs w:val="25"/>
        </w:rPr>
      </w:pPr>
      <w:r w:rsidRPr="006340A2">
        <w:rPr>
          <w:rFonts w:ascii="Calibri" w:hAnsi="Calibri" w:cs="Calibri"/>
          <w:sz w:val="23"/>
          <w:szCs w:val="23"/>
        </w:rPr>
        <w:t>This section explores five real-world ICT scenarios, analysing the ethical implications, involved stakeholders, and alignment with the ACS Code of Ethics.</w:t>
      </w:r>
    </w:p>
    <w:p w14:paraId="3C3F7FF9" w14:textId="6B1D352B" w:rsidR="006340A2" w:rsidRDefault="006340A2" w:rsidP="005F2D68">
      <w:pPr>
        <w:spacing w:line="276" w:lineRule="auto"/>
        <w:jc w:val="both"/>
        <w:rPr>
          <w:rFonts w:ascii="Calibri" w:hAnsi="Calibri" w:cs="Calibri"/>
          <w:sz w:val="23"/>
          <w:szCs w:val="23"/>
          <w:lang w:eastAsia="en-AU"/>
        </w:rPr>
      </w:pPr>
      <w:r w:rsidRPr="006340A2">
        <w:rPr>
          <w:rFonts w:ascii="Calibri" w:hAnsi="Calibri" w:cs="Calibri"/>
          <w:sz w:val="23"/>
          <w:szCs w:val="23"/>
          <w:lang w:eastAsia="en-AU"/>
        </w:rPr>
        <w:t xml:space="preserve">The 2021 </w:t>
      </w:r>
      <w:r w:rsidRPr="006340A2">
        <w:rPr>
          <w:rFonts w:ascii="Calibri" w:hAnsi="Calibri" w:cs="Calibri"/>
          <w:b/>
          <w:bCs/>
          <w:sz w:val="23"/>
          <w:szCs w:val="23"/>
          <w:lang w:eastAsia="en-AU"/>
        </w:rPr>
        <w:t>Colonial Pipeline Ransomware Attack</w:t>
      </w:r>
      <w:r w:rsidRPr="006340A2">
        <w:rPr>
          <w:rFonts w:ascii="Calibri" w:hAnsi="Calibri" w:cs="Calibri"/>
          <w:sz w:val="23"/>
          <w:szCs w:val="23"/>
          <w:lang w:eastAsia="en-AU"/>
        </w:rPr>
        <w:t xml:space="preserve"> involved the DarkSide hacking group exploiting an inactive VPN account. The attack encrypted vital systems and halted operations, leading to fuel shortages and economic disruption. Although the company paid a $4.4 million ransom, the decryption tool proved ineffective (Beerman et al., 2021; Hall, 2021).</w:t>
      </w:r>
    </w:p>
    <w:p w14:paraId="249174E9" w14:textId="46E0E1B4" w:rsidR="00A510F3" w:rsidRPr="004B5F4F" w:rsidRDefault="00A510F3" w:rsidP="005F2D68">
      <w:pPr>
        <w:spacing w:line="276" w:lineRule="auto"/>
        <w:jc w:val="center"/>
        <w:rPr>
          <w:rFonts w:ascii="Calibri" w:hAnsi="Calibri" w:cs="Calibri"/>
          <w:sz w:val="23"/>
          <w:szCs w:val="23"/>
          <w:lang w:eastAsia="en-AU"/>
        </w:rPr>
      </w:pPr>
      <w:r w:rsidRPr="004B5F4F">
        <w:rPr>
          <w:rFonts w:ascii="Calibri" w:hAnsi="Calibri" w:cs="Calibri"/>
          <w:noProof/>
          <w:sz w:val="23"/>
          <w:szCs w:val="23"/>
          <w:lang w:eastAsia="en-AU"/>
        </w:rPr>
        <w:drawing>
          <wp:inline distT="0" distB="0" distL="0" distR="0" wp14:anchorId="34C90CFB" wp14:editId="2003D7D2">
            <wp:extent cx="5372139" cy="2286017"/>
            <wp:effectExtent l="0" t="0" r="0" b="0"/>
            <wp:docPr id="58196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63561" name=""/>
                    <pic:cNvPicPr/>
                  </pic:nvPicPr>
                  <pic:blipFill>
                    <a:blip r:embed="rId9"/>
                    <a:stretch>
                      <a:fillRect/>
                    </a:stretch>
                  </pic:blipFill>
                  <pic:spPr>
                    <a:xfrm>
                      <a:off x="0" y="0"/>
                      <a:ext cx="5372139" cy="2286017"/>
                    </a:xfrm>
                    <a:prstGeom prst="rect">
                      <a:avLst/>
                    </a:prstGeom>
                  </pic:spPr>
                </pic:pic>
              </a:graphicData>
            </a:graphic>
          </wp:inline>
        </w:drawing>
      </w:r>
    </w:p>
    <w:p w14:paraId="7B3ED6F2" w14:textId="77777777" w:rsidR="00A510F3" w:rsidRDefault="00A510F3" w:rsidP="005F2D68">
      <w:pPr>
        <w:pStyle w:val="NoSpacing"/>
        <w:spacing w:line="276" w:lineRule="auto"/>
        <w:jc w:val="center"/>
        <w:rPr>
          <w:rFonts w:ascii="Calibri" w:hAnsi="Calibri" w:cs="Calibri"/>
          <w:sz w:val="22"/>
          <w:szCs w:val="22"/>
        </w:rPr>
      </w:pPr>
      <w:r w:rsidRPr="004B5F4F">
        <w:rPr>
          <w:rFonts w:ascii="Calibri" w:hAnsi="Calibri" w:cs="Calibri"/>
          <w:sz w:val="22"/>
          <w:szCs w:val="22"/>
        </w:rPr>
        <w:t>Figure 3: The effect of the Darkside Ransomware on the Colonial Pipelines CPS</w:t>
      </w:r>
      <w:r>
        <w:rPr>
          <w:rFonts w:ascii="Calibri" w:hAnsi="Calibri" w:cs="Calibri"/>
          <w:sz w:val="22"/>
          <w:szCs w:val="22"/>
        </w:rPr>
        <w:t xml:space="preserve"> </w:t>
      </w:r>
      <w:r w:rsidRPr="00DA7D35">
        <w:rPr>
          <w:rFonts w:ascii="Calibri" w:hAnsi="Calibri" w:cs="Calibri"/>
          <w:sz w:val="23"/>
          <w:szCs w:val="23"/>
          <w:lang w:eastAsia="en-AU"/>
        </w:rPr>
        <w:t>(Beerman et al., 2021)</w:t>
      </w:r>
    </w:p>
    <w:p w14:paraId="0B1E4D8B" w14:textId="77777777" w:rsidR="00A510F3" w:rsidRPr="00205BC2" w:rsidRDefault="00A510F3" w:rsidP="005F2D68">
      <w:pPr>
        <w:spacing w:line="276" w:lineRule="auto"/>
        <w:jc w:val="both"/>
        <w:rPr>
          <w:rFonts w:ascii="Calibri" w:hAnsi="Calibri" w:cs="Calibri"/>
          <w:sz w:val="23"/>
          <w:szCs w:val="23"/>
          <w:lang w:eastAsia="en-AU"/>
        </w:rPr>
      </w:pPr>
    </w:p>
    <w:p w14:paraId="6C37B9DF" w14:textId="70024555" w:rsidR="008F6FFB" w:rsidRPr="00164A6C" w:rsidRDefault="00164A6C" w:rsidP="005F2D68">
      <w:pPr>
        <w:spacing w:line="276" w:lineRule="auto"/>
        <w:jc w:val="both"/>
        <w:rPr>
          <w:rFonts w:ascii="Calibri" w:hAnsi="Calibri" w:cs="Calibri"/>
          <w:sz w:val="23"/>
          <w:szCs w:val="23"/>
          <w:lang w:eastAsia="en-AU"/>
        </w:rPr>
      </w:pPr>
      <w:r w:rsidRPr="00164A6C">
        <w:rPr>
          <w:rFonts w:ascii="Calibri" w:hAnsi="Calibri" w:cs="Calibri"/>
          <w:b/>
          <w:bCs/>
          <w:sz w:val="23"/>
          <w:szCs w:val="23"/>
          <w:lang w:eastAsia="en-AU"/>
        </w:rPr>
        <w:t>Ilnaz’s Workplace Challenge (ACS Case 25)</w:t>
      </w:r>
      <w:r w:rsidRPr="00164A6C">
        <w:rPr>
          <w:rFonts w:ascii="Calibri" w:hAnsi="Calibri" w:cs="Calibri"/>
          <w:sz w:val="23"/>
          <w:szCs w:val="23"/>
          <w:lang w:eastAsia="en-AU"/>
        </w:rPr>
        <w:t xml:space="preserve"> highlights cultural insensitivity, where a young female professional was assigned to share an office with a male colleague despite her religious beliefs. This created an uncomfortable work environment and diminished her sense of respect and inclusion (ACS Code of Professional Conduct Case Studies, 2014). </w:t>
      </w:r>
      <w:r w:rsidRPr="00164A6C">
        <w:rPr>
          <w:rFonts w:ascii="Calibri" w:hAnsi="Calibri" w:cs="Calibri"/>
          <w:b/>
          <w:bCs/>
          <w:sz w:val="23"/>
          <w:szCs w:val="23"/>
          <w:lang w:eastAsia="en-AU"/>
        </w:rPr>
        <w:t>Peter’s Religious Practice (ACS Case 31)</w:t>
      </w:r>
      <w:r w:rsidRPr="00164A6C">
        <w:rPr>
          <w:rFonts w:ascii="Calibri" w:hAnsi="Calibri" w:cs="Calibri"/>
          <w:sz w:val="23"/>
          <w:szCs w:val="23"/>
          <w:lang w:eastAsia="en-AU"/>
        </w:rPr>
        <w:t xml:space="preserve"> concerns a lack of accommodation for prayer time, showing how the absence of a designated space can negatively impact an individual’s emotional and spiritual well-being (ACS Code of Professional Conduct Case Studies, 2014). </w:t>
      </w:r>
      <w:r w:rsidRPr="00164A6C">
        <w:rPr>
          <w:rFonts w:ascii="Calibri" w:hAnsi="Calibri" w:cs="Calibri"/>
          <w:b/>
          <w:bCs/>
          <w:sz w:val="23"/>
          <w:szCs w:val="23"/>
          <w:lang w:eastAsia="en-AU"/>
        </w:rPr>
        <w:t>Anna’s Accessible Interface (ACS Case 32)</w:t>
      </w:r>
      <w:r w:rsidRPr="00164A6C">
        <w:rPr>
          <w:rFonts w:ascii="Calibri" w:hAnsi="Calibri" w:cs="Calibri"/>
          <w:sz w:val="23"/>
          <w:szCs w:val="23"/>
          <w:lang w:eastAsia="en-AU"/>
        </w:rPr>
        <w:t xml:space="preserve"> stands as a positive example of inclusive design. She developed a culturally appropriate user interface for Aboriginal communities, ensuring usability and respect for cultural norms (ACS Code of Professional Conduct Case Studies, 2014). The </w:t>
      </w:r>
      <w:r w:rsidRPr="00164A6C">
        <w:rPr>
          <w:rFonts w:ascii="Calibri" w:hAnsi="Calibri" w:cs="Calibri"/>
          <w:b/>
          <w:bCs/>
          <w:sz w:val="23"/>
          <w:szCs w:val="23"/>
          <w:lang w:eastAsia="en-AU"/>
        </w:rPr>
        <w:t>2017 Equifax Data Breach</w:t>
      </w:r>
      <w:r w:rsidRPr="00164A6C">
        <w:rPr>
          <w:rFonts w:ascii="Calibri" w:hAnsi="Calibri" w:cs="Calibri"/>
          <w:sz w:val="23"/>
          <w:szCs w:val="23"/>
          <w:lang w:eastAsia="en-AU"/>
        </w:rPr>
        <w:t xml:space="preserve"> involved hackers exploiting an unpatched Apache Struts vulnerability, allowing them to access the personal data of over 148 million individuals over a 78-day period. The breach highlighted serious failures in vulnerability management and communication transparency (Kabanov &amp; Madnick, 2020).</w:t>
      </w:r>
    </w:p>
    <w:p w14:paraId="2DF0D467" w14:textId="36EABC8B" w:rsidR="00F04A71" w:rsidRPr="000B73D7" w:rsidRDefault="00F04A71" w:rsidP="005F2D68">
      <w:pPr>
        <w:pStyle w:val="Heading2"/>
        <w:spacing w:line="276" w:lineRule="auto"/>
        <w:jc w:val="both"/>
        <w:rPr>
          <w:rFonts w:ascii="Calibri" w:eastAsia="Times New Roman" w:hAnsi="Calibri" w:cs="Calibri"/>
          <w:b/>
          <w:bCs/>
          <w:sz w:val="25"/>
          <w:szCs w:val="25"/>
          <w:lang w:eastAsia="en-AU"/>
        </w:rPr>
      </w:pPr>
      <w:bookmarkStart w:id="6" w:name="_Toc193571461"/>
      <w:r w:rsidRPr="000B73D7">
        <w:rPr>
          <w:rFonts w:ascii="Calibri" w:eastAsia="Times New Roman" w:hAnsi="Calibri" w:cs="Calibri"/>
          <w:b/>
          <w:bCs/>
          <w:color w:val="215E99" w:themeColor="text2" w:themeTint="BF"/>
          <w:sz w:val="25"/>
          <w:szCs w:val="25"/>
          <w:lang w:eastAsia="en-AU"/>
        </w:rPr>
        <w:t>2.2 Ethical Dilemma</w:t>
      </w:r>
      <w:bookmarkEnd w:id="6"/>
    </w:p>
    <w:p w14:paraId="5F7E2E3F" w14:textId="567B2AD2" w:rsidR="00B73C30" w:rsidRPr="00B73C30" w:rsidRDefault="005F2D68" w:rsidP="006414B4">
      <w:pPr>
        <w:spacing w:line="276" w:lineRule="auto"/>
        <w:jc w:val="both"/>
        <w:rPr>
          <w:rFonts w:ascii="Calibri" w:hAnsi="Calibri" w:cs="Calibri"/>
          <w:sz w:val="23"/>
          <w:szCs w:val="23"/>
        </w:rPr>
      </w:pPr>
      <w:r w:rsidRPr="005F2D68">
        <w:rPr>
          <w:rFonts w:ascii="Calibri" w:hAnsi="Calibri" w:cs="Calibri"/>
          <w:sz w:val="23"/>
          <w:szCs w:val="23"/>
        </w:rPr>
        <w:t xml:space="preserve">Each case reveals significant ethical dilemmas. The Colonial Pipeline incident underscores the conflict between public safety and negotiating with criminals. The ethical debate </w:t>
      </w:r>
      <w:r w:rsidR="007A79A1">
        <w:rPr>
          <w:rFonts w:ascii="Calibri" w:hAnsi="Calibri" w:cs="Calibri"/>
          <w:sz w:val="23"/>
          <w:szCs w:val="23"/>
        </w:rPr>
        <w:t>around</w:t>
      </w:r>
      <w:r w:rsidRPr="005F2D68">
        <w:rPr>
          <w:rFonts w:ascii="Calibri" w:hAnsi="Calibri" w:cs="Calibri"/>
          <w:sz w:val="23"/>
          <w:szCs w:val="23"/>
        </w:rPr>
        <w:t xml:space="preserve"> whether paying ransoms legitimizes cybercrime or serves as a necessary act to restore critical services (Beerman et al., 2021; Hall, 2021). Ilnaz and Peter’s experiences question whether organizational policies truly accommodate cultural and religious diversity. Anna’s case emphasizes the ethical </w:t>
      </w:r>
      <w:r w:rsidRPr="005F2D68">
        <w:rPr>
          <w:rFonts w:ascii="Calibri" w:hAnsi="Calibri" w:cs="Calibri"/>
          <w:sz w:val="23"/>
          <w:szCs w:val="23"/>
        </w:rPr>
        <w:lastRenderedPageBreak/>
        <w:t>obligation to ensure digital systems are inclusive and equitable, particularly for marginalized communities. The Equifax breach presents a dilemma involving corporate responsibility to protect sensitive user data and act transparently when breaches occur (Kabanov &amp; Madnick, 2020).</w:t>
      </w:r>
    </w:p>
    <w:p w14:paraId="04D178D3" w14:textId="4A349D2A" w:rsidR="00F04A71" w:rsidRPr="004B5F4F" w:rsidRDefault="00F04A71" w:rsidP="005F2D68">
      <w:pPr>
        <w:pStyle w:val="Heading2"/>
        <w:spacing w:line="276" w:lineRule="auto"/>
        <w:jc w:val="both"/>
        <w:rPr>
          <w:rFonts w:ascii="Calibri" w:eastAsia="Times New Roman" w:hAnsi="Calibri" w:cs="Calibri"/>
          <w:b/>
          <w:bCs/>
          <w:color w:val="215E99" w:themeColor="text2" w:themeTint="BF"/>
          <w:sz w:val="25"/>
          <w:szCs w:val="25"/>
          <w:lang w:eastAsia="en-AU"/>
        </w:rPr>
      </w:pPr>
      <w:bookmarkStart w:id="7" w:name="_Toc193571462"/>
      <w:r w:rsidRPr="004B5F4F">
        <w:rPr>
          <w:rFonts w:ascii="Calibri" w:eastAsia="Times New Roman" w:hAnsi="Calibri" w:cs="Calibri"/>
          <w:b/>
          <w:bCs/>
          <w:color w:val="215E99" w:themeColor="text2" w:themeTint="BF"/>
          <w:sz w:val="25"/>
          <w:szCs w:val="25"/>
          <w:lang w:eastAsia="en-AU"/>
        </w:rPr>
        <w:t>2.3 ICT Involvement</w:t>
      </w:r>
      <w:bookmarkEnd w:id="7"/>
    </w:p>
    <w:p w14:paraId="13686EA5" w14:textId="77702AC1" w:rsidR="00EB4DD3" w:rsidRPr="002A77C1" w:rsidRDefault="005F2D68" w:rsidP="005F2D68">
      <w:pPr>
        <w:spacing w:line="276" w:lineRule="auto"/>
        <w:jc w:val="both"/>
        <w:rPr>
          <w:rFonts w:ascii="Calibri" w:hAnsi="Calibri" w:cs="Calibri"/>
          <w:sz w:val="23"/>
          <w:szCs w:val="23"/>
          <w:lang w:eastAsia="en-AU"/>
        </w:rPr>
      </w:pPr>
      <w:r w:rsidRPr="005F2D68">
        <w:rPr>
          <w:rFonts w:ascii="Calibri" w:hAnsi="Calibri" w:cs="Calibri"/>
          <w:sz w:val="23"/>
          <w:szCs w:val="23"/>
          <w:lang w:eastAsia="en-AU"/>
        </w:rPr>
        <w:t>ICT professionals play</w:t>
      </w:r>
      <w:r w:rsidR="0018139C">
        <w:rPr>
          <w:rFonts w:ascii="Calibri" w:hAnsi="Calibri" w:cs="Calibri"/>
          <w:sz w:val="23"/>
          <w:szCs w:val="23"/>
          <w:lang w:eastAsia="en-AU"/>
        </w:rPr>
        <w:t>ed</w:t>
      </w:r>
      <w:r w:rsidRPr="005F2D68">
        <w:rPr>
          <w:rFonts w:ascii="Calibri" w:hAnsi="Calibri" w:cs="Calibri"/>
          <w:sz w:val="23"/>
          <w:szCs w:val="23"/>
          <w:lang w:eastAsia="en-AU"/>
        </w:rPr>
        <w:t xml:space="preserve"> a vital role in preventing and addressing these dilemmas. In the Colonial Pipeline case, cybersecurity teams, alongside federal agencies like the FBI, worked to secure networks and trace the attackers (Beerman et al., 2021). For Ilnaz and Peter, ICT project managers, HR professionals, and facility teams needed to collaborate on inclusive workplace policies. Anna’s project illustrates the contributions of UI/UX designers and developers in creating culturally aware interfaces. Following the Equifax breach, IT teams implemented automated SSL certificate renewals and improved vulnerability scanning to ensure more comprehensive coverage. Compliance officers revised internal protocols, reflecting a broader institutional response to regain public trust (Kabanov &amp; Madnick, 2020).</w:t>
      </w:r>
    </w:p>
    <w:p w14:paraId="7937745D" w14:textId="486630BC" w:rsidR="00EC1C78" w:rsidRDefault="00F04A71" w:rsidP="005F2D68">
      <w:pPr>
        <w:pStyle w:val="Heading2"/>
        <w:spacing w:line="276" w:lineRule="auto"/>
        <w:jc w:val="both"/>
        <w:rPr>
          <w:rFonts w:ascii="Calibri" w:eastAsia="Times New Roman" w:hAnsi="Calibri" w:cs="Calibri"/>
          <w:b/>
          <w:bCs/>
          <w:color w:val="215E99" w:themeColor="text2" w:themeTint="BF"/>
          <w:sz w:val="25"/>
          <w:szCs w:val="25"/>
          <w:lang w:eastAsia="en-AU"/>
        </w:rPr>
      </w:pPr>
      <w:bookmarkStart w:id="8" w:name="_Toc193571463"/>
      <w:r w:rsidRPr="004B5F4F">
        <w:rPr>
          <w:rFonts w:ascii="Calibri" w:eastAsia="Times New Roman" w:hAnsi="Calibri" w:cs="Calibri"/>
          <w:b/>
          <w:bCs/>
          <w:color w:val="215E99" w:themeColor="text2" w:themeTint="BF"/>
          <w:sz w:val="25"/>
          <w:szCs w:val="25"/>
          <w:lang w:eastAsia="en-AU"/>
        </w:rPr>
        <w:t>2.4 Application of the ACS Code of Ethics</w:t>
      </w:r>
      <w:bookmarkEnd w:id="8"/>
    </w:p>
    <w:p w14:paraId="4CADB66F" w14:textId="51E24FFE" w:rsidR="00F81B55" w:rsidRPr="00205960" w:rsidRDefault="005F2D68" w:rsidP="005F2D68">
      <w:pPr>
        <w:spacing w:line="276" w:lineRule="auto"/>
        <w:jc w:val="both"/>
        <w:rPr>
          <w:rFonts w:ascii="Calibri" w:hAnsi="Calibri" w:cs="Calibri"/>
          <w:sz w:val="23"/>
          <w:szCs w:val="23"/>
          <w:lang w:eastAsia="en-AU"/>
        </w:rPr>
      </w:pPr>
      <w:r w:rsidRPr="005F2D68">
        <w:rPr>
          <w:rFonts w:ascii="Calibri" w:hAnsi="Calibri" w:cs="Calibri"/>
          <w:sz w:val="23"/>
          <w:szCs w:val="23"/>
          <w:lang w:eastAsia="en-AU"/>
        </w:rPr>
        <w:t xml:space="preserve">Multiple ACS ethical principles were violated in the aforementioned cases. Under </w:t>
      </w:r>
      <w:r w:rsidRPr="005F2D68">
        <w:rPr>
          <w:rFonts w:ascii="Calibri" w:hAnsi="Calibri" w:cs="Calibri"/>
          <w:b/>
          <w:bCs/>
          <w:sz w:val="23"/>
          <w:szCs w:val="23"/>
          <w:lang w:eastAsia="en-AU"/>
        </w:rPr>
        <w:t>Public Interest (1.2.1),</w:t>
      </w:r>
      <w:r w:rsidRPr="005F2D68">
        <w:rPr>
          <w:rFonts w:ascii="Calibri" w:hAnsi="Calibri" w:cs="Calibri"/>
          <w:sz w:val="23"/>
          <w:szCs w:val="23"/>
          <w:lang w:eastAsia="en-AU"/>
        </w:rPr>
        <w:t xml:space="preserve"> Colonial Pipeline and Equifax failed to safeguard critical infrastructure and consumer data (Beerman et al., 2021; Hall, 2021; Kabanov &amp; Madnick, 2020). For </w:t>
      </w:r>
      <w:r w:rsidRPr="005F2D68">
        <w:rPr>
          <w:rFonts w:ascii="Calibri" w:hAnsi="Calibri" w:cs="Calibri"/>
          <w:b/>
          <w:bCs/>
          <w:sz w:val="23"/>
          <w:szCs w:val="23"/>
          <w:lang w:eastAsia="en-AU"/>
        </w:rPr>
        <w:t>Quality of Life (1.2.2),</w:t>
      </w:r>
      <w:r w:rsidRPr="005F2D68">
        <w:rPr>
          <w:rFonts w:ascii="Calibri" w:hAnsi="Calibri" w:cs="Calibri"/>
          <w:sz w:val="23"/>
          <w:szCs w:val="23"/>
          <w:lang w:eastAsia="en-AU"/>
        </w:rPr>
        <w:t xml:space="preserve"> the lack of cultural sensitivity in Ilnaz</w:t>
      </w:r>
      <w:r w:rsidR="00C8415E">
        <w:rPr>
          <w:rFonts w:ascii="Calibri" w:hAnsi="Calibri" w:cs="Calibri"/>
          <w:sz w:val="23"/>
          <w:szCs w:val="23"/>
          <w:lang w:eastAsia="en-AU"/>
        </w:rPr>
        <w:t>’s</w:t>
      </w:r>
      <w:r w:rsidRPr="005F2D68">
        <w:rPr>
          <w:rFonts w:ascii="Calibri" w:hAnsi="Calibri" w:cs="Calibri"/>
          <w:sz w:val="23"/>
          <w:szCs w:val="23"/>
          <w:lang w:eastAsia="en-AU"/>
        </w:rPr>
        <w:t xml:space="preserve"> and Peter’s cases disrupted personal dignity and workplace harmony (ACS Code of Professional Conduct Case Studies, 2014). </w:t>
      </w:r>
      <w:r w:rsidRPr="005F2D68">
        <w:rPr>
          <w:rFonts w:ascii="Calibri" w:hAnsi="Calibri" w:cs="Calibri"/>
          <w:b/>
          <w:bCs/>
          <w:sz w:val="23"/>
          <w:szCs w:val="23"/>
          <w:lang w:eastAsia="en-AU"/>
        </w:rPr>
        <w:t>Honesty (1.2.3)</w:t>
      </w:r>
      <w:r w:rsidRPr="005F2D68">
        <w:rPr>
          <w:rFonts w:ascii="Calibri" w:hAnsi="Calibri" w:cs="Calibri"/>
          <w:sz w:val="23"/>
          <w:szCs w:val="23"/>
          <w:lang w:eastAsia="en-AU"/>
        </w:rPr>
        <w:t xml:space="preserve"> was compromised in both </w:t>
      </w:r>
      <w:r w:rsidR="00E06F23">
        <w:rPr>
          <w:rFonts w:ascii="Calibri" w:hAnsi="Calibri" w:cs="Calibri"/>
          <w:sz w:val="23"/>
          <w:szCs w:val="23"/>
          <w:lang w:eastAsia="en-AU"/>
        </w:rPr>
        <w:t>the</w:t>
      </w:r>
      <w:r w:rsidR="004A22F9">
        <w:rPr>
          <w:rFonts w:ascii="Calibri" w:hAnsi="Calibri" w:cs="Calibri"/>
          <w:sz w:val="23"/>
          <w:szCs w:val="23"/>
          <w:lang w:eastAsia="en-AU"/>
        </w:rPr>
        <w:t xml:space="preserve"> </w:t>
      </w:r>
      <w:r w:rsidR="00E06F23" w:rsidRPr="005F2D68">
        <w:rPr>
          <w:rFonts w:ascii="Calibri" w:hAnsi="Calibri" w:cs="Calibri"/>
          <w:sz w:val="23"/>
          <w:szCs w:val="23"/>
          <w:lang w:eastAsia="en-AU"/>
        </w:rPr>
        <w:t>Colonial Pipeline and Equifax</w:t>
      </w:r>
      <w:r w:rsidR="00E06F23">
        <w:rPr>
          <w:rFonts w:ascii="Calibri" w:hAnsi="Calibri" w:cs="Calibri"/>
          <w:sz w:val="23"/>
          <w:szCs w:val="23"/>
          <w:lang w:eastAsia="en-AU"/>
        </w:rPr>
        <w:t xml:space="preserve"> </w:t>
      </w:r>
      <w:r w:rsidRPr="005F2D68">
        <w:rPr>
          <w:rFonts w:ascii="Calibri" w:hAnsi="Calibri" w:cs="Calibri"/>
          <w:sz w:val="23"/>
          <w:szCs w:val="23"/>
          <w:lang w:eastAsia="en-AU"/>
        </w:rPr>
        <w:t xml:space="preserve">breaches due to delayed public disclosures and poor communication. In terms of </w:t>
      </w:r>
      <w:r w:rsidRPr="005F2D68">
        <w:rPr>
          <w:rFonts w:ascii="Calibri" w:hAnsi="Calibri" w:cs="Calibri"/>
          <w:b/>
          <w:bCs/>
          <w:sz w:val="23"/>
          <w:szCs w:val="23"/>
          <w:lang w:eastAsia="en-AU"/>
        </w:rPr>
        <w:t>Competence (1.2.4),</w:t>
      </w:r>
      <w:r w:rsidRPr="005F2D68">
        <w:rPr>
          <w:rFonts w:ascii="Calibri" w:hAnsi="Calibri" w:cs="Calibri"/>
          <w:sz w:val="23"/>
          <w:szCs w:val="23"/>
          <w:lang w:eastAsia="en-AU"/>
        </w:rPr>
        <w:t xml:space="preserve"> Colonial’s reliance on an inactive VPN and Equifax’s poor vulnerability scanning revealed major technical deficiencies. </w:t>
      </w:r>
      <w:r w:rsidRPr="005F2D68">
        <w:rPr>
          <w:rFonts w:ascii="Calibri" w:hAnsi="Calibri" w:cs="Calibri"/>
          <w:b/>
          <w:bCs/>
          <w:sz w:val="23"/>
          <w:szCs w:val="23"/>
          <w:lang w:eastAsia="en-AU"/>
        </w:rPr>
        <w:t>Professionalism (1.2.6)</w:t>
      </w:r>
      <w:r w:rsidRPr="005F2D68">
        <w:rPr>
          <w:rFonts w:ascii="Calibri" w:hAnsi="Calibri" w:cs="Calibri"/>
          <w:sz w:val="23"/>
          <w:szCs w:val="23"/>
          <w:lang w:eastAsia="en-AU"/>
        </w:rPr>
        <w:t xml:space="preserve"> was absent in the lack of foresight, inclusivity, and transparency shown by the organizations involved. These breaches reinforce the importance of embedding ethics into all levels of ICT planning and execution.</w:t>
      </w:r>
      <w:r w:rsidR="00BD2281" w:rsidRPr="00BD2281">
        <w:rPr>
          <w:rFonts w:ascii="Calibri" w:hAnsi="Calibri" w:cs="Calibri"/>
          <w:color w:val="000000"/>
          <w:kern w:val="0"/>
          <w:sz w:val="23"/>
          <w:szCs w:val="23"/>
        </w:rPr>
        <w:t xml:space="preserve"> </w:t>
      </w:r>
      <w:r w:rsidR="00BD2281" w:rsidRPr="00BD2281">
        <w:rPr>
          <w:rFonts w:ascii="Calibri" w:hAnsi="Calibri" w:cs="Calibri"/>
          <w:sz w:val="23"/>
          <w:szCs w:val="23"/>
          <w:lang w:eastAsia="en-AU"/>
        </w:rPr>
        <w:t>These mistakes are important lessons to avoid similar issues in future.</w:t>
      </w:r>
    </w:p>
    <w:p w14:paraId="6384B756" w14:textId="77777777" w:rsidR="007D2FBA" w:rsidRDefault="007946B9" w:rsidP="007D2FBA">
      <w:pPr>
        <w:pStyle w:val="Heading2"/>
        <w:spacing w:line="276" w:lineRule="auto"/>
        <w:rPr>
          <w:rFonts w:ascii="Calibri" w:hAnsi="Calibri" w:cs="Calibri"/>
          <w:b/>
          <w:bCs/>
          <w:color w:val="215E99" w:themeColor="text2" w:themeTint="BF"/>
          <w:sz w:val="25"/>
          <w:szCs w:val="25"/>
          <w:lang w:eastAsia="en-AU"/>
        </w:rPr>
      </w:pPr>
      <w:bookmarkStart w:id="9" w:name="_Toc193571464"/>
      <w:r w:rsidRPr="00B3286F">
        <w:rPr>
          <w:rFonts w:ascii="Calibri" w:hAnsi="Calibri" w:cs="Calibri"/>
          <w:b/>
          <w:bCs/>
          <w:color w:val="215E99" w:themeColor="text2" w:themeTint="BF"/>
          <w:sz w:val="25"/>
          <w:szCs w:val="25"/>
          <w:lang w:eastAsia="en-AU"/>
        </w:rPr>
        <w:t xml:space="preserve">2.5 </w:t>
      </w:r>
      <w:r w:rsidR="00085B0A" w:rsidRPr="00B3286F">
        <w:rPr>
          <w:rFonts w:ascii="Calibri" w:hAnsi="Calibri" w:cs="Calibri"/>
          <w:b/>
          <w:bCs/>
          <w:color w:val="215E99" w:themeColor="text2" w:themeTint="BF"/>
          <w:sz w:val="25"/>
          <w:szCs w:val="25"/>
          <w:lang w:eastAsia="en-AU"/>
        </w:rPr>
        <w:t>Adopting and m</w:t>
      </w:r>
      <w:r w:rsidRPr="00B3286F">
        <w:rPr>
          <w:rFonts w:ascii="Calibri" w:hAnsi="Calibri" w:cs="Calibri"/>
          <w:b/>
          <w:bCs/>
          <w:color w:val="215E99" w:themeColor="text2" w:themeTint="BF"/>
          <w:sz w:val="25"/>
          <w:szCs w:val="25"/>
          <w:lang w:eastAsia="en-AU"/>
        </w:rPr>
        <w:t>aintain</w:t>
      </w:r>
      <w:r w:rsidR="00085B0A" w:rsidRPr="00B3286F">
        <w:rPr>
          <w:rFonts w:ascii="Calibri" w:hAnsi="Calibri" w:cs="Calibri"/>
          <w:b/>
          <w:bCs/>
          <w:color w:val="215E99" w:themeColor="text2" w:themeTint="BF"/>
          <w:sz w:val="25"/>
          <w:szCs w:val="25"/>
          <w:lang w:eastAsia="en-AU"/>
        </w:rPr>
        <w:t>ing</w:t>
      </w:r>
      <w:r w:rsidRPr="00B3286F">
        <w:rPr>
          <w:rFonts w:ascii="Calibri" w:hAnsi="Calibri" w:cs="Calibri"/>
          <w:b/>
          <w:bCs/>
          <w:color w:val="215E99" w:themeColor="text2" w:themeTint="BF"/>
          <w:sz w:val="25"/>
          <w:szCs w:val="25"/>
          <w:lang w:eastAsia="en-AU"/>
        </w:rPr>
        <w:t xml:space="preserve"> Equity and Accessibility</w:t>
      </w:r>
      <w:bookmarkEnd w:id="9"/>
    </w:p>
    <w:p w14:paraId="51C22A1A" w14:textId="0809300A" w:rsidR="00B60991" w:rsidRPr="007D2FBA" w:rsidRDefault="005F2D68" w:rsidP="00416A8B">
      <w:pPr>
        <w:jc w:val="both"/>
        <w:rPr>
          <w:rFonts w:ascii="Calibri" w:eastAsiaTheme="majorEastAsia" w:hAnsi="Calibri" w:cs="Calibri"/>
          <w:b/>
          <w:bCs/>
          <w:color w:val="215E99" w:themeColor="text2" w:themeTint="BF"/>
          <w:sz w:val="23"/>
          <w:szCs w:val="23"/>
          <w:lang w:eastAsia="en-AU"/>
        </w:rPr>
      </w:pPr>
      <w:r w:rsidRPr="007D2FBA">
        <w:rPr>
          <w:rFonts w:ascii="Calibri" w:hAnsi="Calibri" w:cs="Calibri"/>
          <w:sz w:val="23"/>
          <w:szCs w:val="23"/>
          <w:lang w:eastAsia="en-AU"/>
        </w:rPr>
        <w:t>Promoting inclusive systems is both a social and professional responsibility. Ilnaz’s experience (Case 25) reveals the need for respectful workplace arrangements. Peter’s challenge (Case 31) shows how overlooking small accommodations can impact well-being. Anna’s solution (Case 32) is a model of best practice, demonstrating how technology can serve underrepresented communities. Katherina’s volunteer work (Case 28) in providing ICT access to individuals with disabilities exemplifies how digital tools can uplift lives. In Case 24, inconsistent disability data compromised policy-making, illustrating the importance of accurate, inclusive data design. These cases affirm the need to prioritize accessibility and fairness from the start of any ICT initiative (ACS Code of Professional Conduct Case Studies, 2014).</w:t>
      </w:r>
    </w:p>
    <w:p w14:paraId="75BC7870" w14:textId="77777777" w:rsidR="00BF1342" w:rsidRDefault="00B3286F" w:rsidP="00BF1342">
      <w:pPr>
        <w:pStyle w:val="Heading2"/>
        <w:spacing w:line="276" w:lineRule="auto"/>
        <w:rPr>
          <w:rFonts w:ascii="Calibri" w:hAnsi="Calibri" w:cs="Calibri"/>
          <w:b/>
          <w:bCs/>
          <w:color w:val="215E99" w:themeColor="text2" w:themeTint="BF"/>
          <w:sz w:val="25"/>
          <w:szCs w:val="25"/>
          <w:lang w:eastAsia="en-AU"/>
        </w:rPr>
      </w:pPr>
      <w:bookmarkStart w:id="10" w:name="_Toc193571465"/>
      <w:r w:rsidRPr="00B3286F">
        <w:rPr>
          <w:rFonts w:ascii="Calibri" w:hAnsi="Calibri" w:cs="Calibri"/>
          <w:b/>
          <w:bCs/>
          <w:color w:val="215E99" w:themeColor="text2" w:themeTint="BF"/>
          <w:sz w:val="25"/>
          <w:szCs w:val="25"/>
          <w:lang w:eastAsia="en-AU"/>
        </w:rPr>
        <w:t>2.</w:t>
      </w:r>
      <w:r>
        <w:rPr>
          <w:rFonts w:ascii="Calibri" w:hAnsi="Calibri" w:cs="Calibri"/>
          <w:b/>
          <w:bCs/>
          <w:color w:val="215E99" w:themeColor="text2" w:themeTint="BF"/>
          <w:sz w:val="25"/>
          <w:szCs w:val="25"/>
          <w:lang w:eastAsia="en-AU"/>
        </w:rPr>
        <w:t>6</w:t>
      </w:r>
      <w:r w:rsidRPr="00B3286F">
        <w:rPr>
          <w:rFonts w:ascii="Calibri" w:hAnsi="Calibri" w:cs="Calibri"/>
          <w:b/>
          <w:bCs/>
          <w:color w:val="215E99" w:themeColor="text2" w:themeTint="BF"/>
          <w:sz w:val="25"/>
          <w:szCs w:val="25"/>
          <w:lang w:eastAsia="en-AU"/>
        </w:rPr>
        <w:t xml:space="preserve"> </w:t>
      </w:r>
      <w:r>
        <w:rPr>
          <w:rFonts w:ascii="Calibri" w:hAnsi="Calibri" w:cs="Calibri"/>
          <w:b/>
          <w:bCs/>
          <w:color w:val="215E99" w:themeColor="text2" w:themeTint="BF"/>
          <w:sz w:val="25"/>
          <w:szCs w:val="25"/>
          <w:lang w:eastAsia="en-AU"/>
        </w:rPr>
        <w:t>Conclusion</w:t>
      </w:r>
      <w:bookmarkEnd w:id="10"/>
    </w:p>
    <w:p w14:paraId="08460E9D" w14:textId="2858E7AC" w:rsidR="005F2D68" w:rsidRPr="00BF1342" w:rsidRDefault="005F2D68" w:rsidP="000E0EF0">
      <w:pPr>
        <w:jc w:val="both"/>
        <w:rPr>
          <w:rFonts w:ascii="Calibri" w:eastAsiaTheme="majorEastAsia" w:hAnsi="Calibri" w:cs="Calibri"/>
          <w:b/>
          <w:bCs/>
          <w:color w:val="215E99" w:themeColor="text2" w:themeTint="BF"/>
          <w:sz w:val="23"/>
          <w:szCs w:val="23"/>
          <w:lang w:eastAsia="en-AU"/>
        </w:rPr>
      </w:pPr>
      <w:r w:rsidRPr="00BF1342">
        <w:rPr>
          <w:rFonts w:ascii="Calibri" w:hAnsi="Calibri" w:cs="Calibri"/>
          <w:sz w:val="23"/>
          <w:szCs w:val="23"/>
          <w:lang w:eastAsia="en-AU"/>
        </w:rPr>
        <w:t xml:space="preserve">This research review and ethical analysis underscore the growing importance of intelligent, ethical, and inclusive approaches to cybersecurity. Hybrid machine learning models show great promise in improving malware detection by blending the strengths of supervised and unsupervised learning. Flask emerges as a lightweight yet effective backend framework for integrating AI into web-based </w:t>
      </w:r>
      <w:r w:rsidRPr="00BF1342">
        <w:rPr>
          <w:rFonts w:ascii="Calibri" w:hAnsi="Calibri" w:cs="Calibri"/>
          <w:sz w:val="23"/>
          <w:szCs w:val="23"/>
          <w:lang w:eastAsia="en-AU"/>
        </w:rPr>
        <w:lastRenderedPageBreak/>
        <w:t>systems. However, implementation success hinges on careful dataset preparation, algorithm selection, and attention to performance trade-offs.</w:t>
      </w:r>
    </w:p>
    <w:p w14:paraId="17B37E63" w14:textId="541C6F38" w:rsidR="0010166F" w:rsidRDefault="005F2D68" w:rsidP="000E0EF0">
      <w:pPr>
        <w:jc w:val="both"/>
        <w:rPr>
          <w:rFonts w:ascii="Calibri" w:hAnsi="Calibri" w:cs="Calibri"/>
          <w:sz w:val="23"/>
          <w:szCs w:val="23"/>
          <w:lang w:eastAsia="en-AU"/>
        </w:rPr>
      </w:pPr>
      <w:r w:rsidRPr="00BF1342">
        <w:rPr>
          <w:rFonts w:ascii="Calibri" w:hAnsi="Calibri" w:cs="Calibri"/>
          <w:sz w:val="23"/>
          <w:szCs w:val="23"/>
          <w:lang w:eastAsia="en-AU"/>
        </w:rPr>
        <w:t xml:space="preserve">At the same time, the ethical review reinforces that technology development must be aligned with values of respect, equity, and public responsibility. From the Colonial Pipeline and Equifax breaches to workplace inclusion scenarios, these case studies offer essential lessons in ICT professionalism. The ACS Code of Ethics provides a critical framework for navigating these issues, ensuring systems are not only technically robust but also socially responsible. Future phases of this project will expand on the development of hybrid models, </w:t>
      </w:r>
      <w:r w:rsidR="00A7719D">
        <w:rPr>
          <w:rFonts w:ascii="Calibri" w:hAnsi="Calibri" w:cs="Calibri"/>
          <w:sz w:val="23"/>
          <w:szCs w:val="23"/>
          <w:lang w:eastAsia="en-AU"/>
        </w:rPr>
        <w:t>specific training algorith</w:t>
      </w:r>
      <w:r w:rsidR="00FB2B76">
        <w:rPr>
          <w:rFonts w:ascii="Calibri" w:hAnsi="Calibri" w:cs="Calibri"/>
          <w:sz w:val="23"/>
          <w:szCs w:val="23"/>
          <w:lang w:eastAsia="en-AU"/>
        </w:rPr>
        <w:t>ms</w:t>
      </w:r>
      <w:r w:rsidRPr="00BF1342">
        <w:rPr>
          <w:rFonts w:ascii="Calibri" w:hAnsi="Calibri" w:cs="Calibri"/>
          <w:sz w:val="23"/>
          <w:szCs w:val="23"/>
          <w:lang w:eastAsia="en-AU"/>
        </w:rPr>
        <w:t xml:space="preserve">, and establish a fully </w:t>
      </w:r>
      <w:r w:rsidR="006B7956">
        <w:rPr>
          <w:rFonts w:ascii="Calibri" w:hAnsi="Calibri" w:cs="Calibri"/>
          <w:sz w:val="23"/>
          <w:szCs w:val="23"/>
          <w:lang w:eastAsia="en-AU"/>
        </w:rPr>
        <w:t>developed</w:t>
      </w:r>
      <w:r w:rsidRPr="00BF1342">
        <w:rPr>
          <w:rFonts w:ascii="Calibri" w:hAnsi="Calibri" w:cs="Calibri"/>
          <w:sz w:val="23"/>
          <w:szCs w:val="23"/>
          <w:lang w:eastAsia="en-AU"/>
        </w:rPr>
        <w:t xml:space="preserve"> prototype </w:t>
      </w:r>
      <w:r w:rsidR="006B7956">
        <w:rPr>
          <w:rFonts w:ascii="Calibri" w:hAnsi="Calibri" w:cs="Calibri"/>
          <w:sz w:val="23"/>
          <w:szCs w:val="23"/>
          <w:lang w:eastAsia="en-AU"/>
        </w:rPr>
        <w:t xml:space="preserve">system </w:t>
      </w:r>
      <w:r w:rsidRPr="00BF1342">
        <w:rPr>
          <w:rFonts w:ascii="Calibri" w:hAnsi="Calibri" w:cs="Calibri"/>
          <w:sz w:val="23"/>
          <w:szCs w:val="23"/>
          <w:lang w:eastAsia="en-AU"/>
        </w:rPr>
        <w:t>capable of addressing real-world cybersecurity challenges.</w:t>
      </w:r>
    </w:p>
    <w:p w14:paraId="62B18CAA" w14:textId="77777777" w:rsidR="00E73F15" w:rsidRPr="00BF1342" w:rsidRDefault="00E73F15" w:rsidP="000E0EF0">
      <w:pPr>
        <w:jc w:val="both"/>
        <w:rPr>
          <w:rFonts w:ascii="Calibri" w:hAnsi="Calibri" w:cs="Calibri"/>
          <w:sz w:val="23"/>
          <w:szCs w:val="23"/>
        </w:rPr>
      </w:pPr>
    </w:p>
    <w:p w14:paraId="251D0BF4" w14:textId="647B946A" w:rsidR="00DA2CDE" w:rsidRPr="00BB2203" w:rsidRDefault="004465A2" w:rsidP="005F2D68">
      <w:pPr>
        <w:pStyle w:val="Heading1"/>
        <w:spacing w:line="276" w:lineRule="auto"/>
        <w:jc w:val="both"/>
        <w:rPr>
          <w:rFonts w:ascii="Calibri" w:hAnsi="Calibri" w:cs="Calibri"/>
          <w:b/>
          <w:bCs/>
          <w:color w:val="215E99" w:themeColor="text2" w:themeTint="BF"/>
          <w:sz w:val="34"/>
          <w:szCs w:val="34"/>
        </w:rPr>
      </w:pPr>
      <w:bookmarkStart w:id="11" w:name="_Toc193571466"/>
      <w:r>
        <w:rPr>
          <w:rFonts w:ascii="Calibri" w:hAnsi="Calibri" w:cs="Calibri"/>
          <w:b/>
          <w:bCs/>
          <w:color w:val="215E99" w:themeColor="text2" w:themeTint="BF"/>
          <w:sz w:val="34"/>
          <w:szCs w:val="34"/>
        </w:rPr>
        <w:t>3</w:t>
      </w:r>
      <w:r w:rsidR="0018748A" w:rsidRPr="004B5F4F">
        <w:rPr>
          <w:rFonts w:ascii="Calibri" w:hAnsi="Calibri" w:cs="Calibri"/>
          <w:b/>
          <w:bCs/>
          <w:color w:val="215E99" w:themeColor="text2" w:themeTint="BF"/>
          <w:sz w:val="34"/>
          <w:szCs w:val="34"/>
        </w:rPr>
        <w:t>.</w:t>
      </w:r>
      <w:r w:rsidR="00433F77" w:rsidRPr="004B5F4F">
        <w:rPr>
          <w:rFonts w:ascii="Calibri" w:hAnsi="Calibri" w:cs="Calibri"/>
          <w:b/>
          <w:bCs/>
          <w:color w:val="215E99" w:themeColor="text2" w:themeTint="BF"/>
          <w:sz w:val="34"/>
          <w:szCs w:val="34"/>
        </w:rPr>
        <w:t>References</w:t>
      </w:r>
      <w:bookmarkEnd w:id="11"/>
    </w:p>
    <w:p w14:paraId="08BEE70F" w14:textId="37975BD9"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Alenezi, M. N., </w:t>
      </w:r>
      <w:proofErr w:type="spellStart"/>
      <w:r w:rsidRPr="009A0B3F">
        <w:rPr>
          <w:rFonts w:ascii="Calibri" w:hAnsi="Calibri" w:cs="Calibri"/>
          <w:sz w:val="22"/>
          <w:szCs w:val="22"/>
        </w:rPr>
        <w:t>Alabdulrazzaq</w:t>
      </w:r>
      <w:proofErr w:type="spellEnd"/>
      <w:r w:rsidRPr="009A0B3F">
        <w:rPr>
          <w:rFonts w:ascii="Calibri" w:hAnsi="Calibri" w:cs="Calibri"/>
          <w:sz w:val="22"/>
          <w:szCs w:val="22"/>
        </w:rPr>
        <w:t xml:space="preserve">, H., </w:t>
      </w:r>
      <w:proofErr w:type="spellStart"/>
      <w:r w:rsidRPr="009A0B3F">
        <w:rPr>
          <w:rFonts w:ascii="Calibri" w:hAnsi="Calibri" w:cs="Calibri"/>
          <w:sz w:val="22"/>
          <w:szCs w:val="22"/>
        </w:rPr>
        <w:t>Alshaher</w:t>
      </w:r>
      <w:proofErr w:type="spellEnd"/>
      <w:r w:rsidRPr="009A0B3F">
        <w:rPr>
          <w:rFonts w:ascii="Calibri" w:hAnsi="Calibri" w:cs="Calibri"/>
          <w:sz w:val="22"/>
          <w:szCs w:val="22"/>
        </w:rPr>
        <w:t xml:space="preserve">, A. A., &amp; </w:t>
      </w:r>
      <w:proofErr w:type="spellStart"/>
      <w:r w:rsidRPr="009A0B3F">
        <w:rPr>
          <w:rFonts w:ascii="Calibri" w:hAnsi="Calibri" w:cs="Calibri"/>
          <w:sz w:val="22"/>
          <w:szCs w:val="22"/>
        </w:rPr>
        <w:t>Alkharang</w:t>
      </w:r>
      <w:proofErr w:type="spellEnd"/>
      <w:r w:rsidRPr="009A0B3F">
        <w:rPr>
          <w:rFonts w:ascii="Calibri" w:hAnsi="Calibri" w:cs="Calibri"/>
          <w:sz w:val="22"/>
          <w:szCs w:val="22"/>
        </w:rPr>
        <w:t xml:space="preserve">, M. M. (2020). Evolution of malware threats and techniques: A review. </w:t>
      </w:r>
      <w:r w:rsidRPr="009A0B3F">
        <w:rPr>
          <w:rFonts w:ascii="Calibri" w:hAnsi="Calibri" w:cs="Calibri"/>
          <w:i/>
          <w:iCs/>
          <w:sz w:val="22"/>
          <w:szCs w:val="22"/>
        </w:rPr>
        <w:t>International Journal of Communication Networks and Information Security, 12</w:t>
      </w:r>
      <w:r w:rsidRPr="009A0B3F">
        <w:rPr>
          <w:rFonts w:ascii="Calibri" w:hAnsi="Calibri" w:cs="Calibri"/>
          <w:sz w:val="22"/>
          <w:szCs w:val="22"/>
        </w:rPr>
        <w:t>(3), 326–334.</w:t>
      </w:r>
    </w:p>
    <w:p w14:paraId="1EB2EF03" w14:textId="66456172"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Beerman, J., Berent, D., Falter, Z., &amp; Bhunia, S. (2021). A review of the Colonial Pipeline ransomware attack. </w:t>
      </w:r>
      <w:r w:rsidRPr="009A0B3F">
        <w:rPr>
          <w:rFonts w:ascii="Calibri" w:hAnsi="Calibri" w:cs="Calibri"/>
          <w:i/>
          <w:iCs/>
          <w:sz w:val="22"/>
          <w:szCs w:val="22"/>
        </w:rPr>
        <w:t>Cybersecurity Journal, 12</w:t>
      </w:r>
      <w:r w:rsidRPr="009A0B3F">
        <w:rPr>
          <w:rFonts w:ascii="Calibri" w:hAnsi="Calibri" w:cs="Calibri"/>
          <w:sz w:val="22"/>
          <w:szCs w:val="22"/>
        </w:rPr>
        <w:t>(3), 245–261.</w:t>
      </w:r>
    </w:p>
    <w:p w14:paraId="51880148" w14:textId="6AA0D46D"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Bishop, C. M. (2006). </w:t>
      </w:r>
      <w:r w:rsidRPr="009A0B3F">
        <w:rPr>
          <w:rFonts w:ascii="Calibri" w:hAnsi="Calibri" w:cs="Calibri"/>
          <w:i/>
          <w:iCs/>
          <w:sz w:val="22"/>
          <w:szCs w:val="22"/>
        </w:rPr>
        <w:t>Pattern recognition and machine learning</w:t>
      </w:r>
      <w:r w:rsidRPr="009A0B3F">
        <w:rPr>
          <w:rFonts w:ascii="Calibri" w:hAnsi="Calibri" w:cs="Calibri"/>
          <w:sz w:val="22"/>
          <w:szCs w:val="22"/>
        </w:rPr>
        <w:t>. Springer.</w:t>
      </w:r>
    </w:p>
    <w:p w14:paraId="69A61406" w14:textId="13481C46"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Chowdhury, D., Stevens, L., &amp; Grant, P. (2023). Cyber-physical systems anomaly detection using machine learning. </w:t>
      </w:r>
      <w:r w:rsidRPr="009A0B3F">
        <w:rPr>
          <w:rFonts w:ascii="Calibri" w:hAnsi="Calibri" w:cs="Calibri"/>
          <w:i/>
          <w:iCs/>
          <w:sz w:val="22"/>
          <w:szCs w:val="22"/>
        </w:rPr>
        <w:t>IEEE Transactions on Cybersecurity, 38</w:t>
      </w:r>
      <w:r w:rsidRPr="009A0B3F">
        <w:rPr>
          <w:rFonts w:ascii="Calibri" w:hAnsi="Calibri" w:cs="Calibri"/>
          <w:sz w:val="22"/>
          <w:szCs w:val="22"/>
        </w:rPr>
        <w:t>(4), 523–541.</w:t>
      </w:r>
    </w:p>
    <w:p w14:paraId="235B2776" w14:textId="618A240A"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Creswell, J. W. (2014). </w:t>
      </w:r>
      <w:r w:rsidRPr="009A0B3F">
        <w:rPr>
          <w:rFonts w:ascii="Calibri" w:hAnsi="Calibri" w:cs="Calibri"/>
          <w:i/>
          <w:iCs/>
          <w:sz w:val="22"/>
          <w:szCs w:val="22"/>
        </w:rPr>
        <w:t xml:space="preserve">Research design: Qualitative, quantitative, and mixed methods </w:t>
      </w:r>
      <w:proofErr w:type="gramStart"/>
      <w:r w:rsidRPr="009A0B3F">
        <w:rPr>
          <w:rFonts w:ascii="Calibri" w:hAnsi="Calibri" w:cs="Calibri"/>
          <w:i/>
          <w:iCs/>
          <w:sz w:val="22"/>
          <w:szCs w:val="22"/>
        </w:rPr>
        <w:t>approaches</w:t>
      </w:r>
      <w:proofErr w:type="gramEnd"/>
      <w:r w:rsidRPr="009A0B3F">
        <w:rPr>
          <w:rFonts w:ascii="Calibri" w:hAnsi="Calibri" w:cs="Calibri"/>
          <w:sz w:val="22"/>
          <w:szCs w:val="22"/>
        </w:rPr>
        <w:t xml:space="preserve"> (4th ed.). SAGE Publications.</w:t>
      </w:r>
    </w:p>
    <w:p w14:paraId="7B05A850" w14:textId="4A822A78"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Cybersecurity Ventures. (2023). </w:t>
      </w:r>
      <w:r w:rsidRPr="009A0B3F">
        <w:rPr>
          <w:rFonts w:ascii="Calibri" w:hAnsi="Calibri" w:cs="Calibri"/>
          <w:i/>
          <w:iCs/>
          <w:sz w:val="22"/>
          <w:szCs w:val="22"/>
        </w:rPr>
        <w:t>2023 official cybercrime report</w:t>
      </w:r>
      <w:r w:rsidRPr="009A0B3F">
        <w:rPr>
          <w:rFonts w:ascii="Calibri" w:hAnsi="Calibri" w:cs="Calibri"/>
          <w:sz w:val="22"/>
          <w:szCs w:val="22"/>
        </w:rPr>
        <w:t xml:space="preserve">. </w:t>
      </w:r>
      <w:hyperlink r:id="rId10" w:history="1">
        <w:r w:rsidR="00E73F15" w:rsidRPr="00A61EA9">
          <w:rPr>
            <w:rStyle w:val="Hyperlink"/>
            <w:rFonts w:ascii="Calibri" w:hAnsi="Calibri" w:cs="Calibri"/>
            <w:sz w:val="22"/>
            <w:szCs w:val="22"/>
          </w:rPr>
          <w:t>https://cybersecurityventures.com</w:t>
        </w:r>
      </w:hyperlink>
    </w:p>
    <w:p w14:paraId="23170C16" w14:textId="07F3A9F0"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Gandhi, V., Kumar, S., &amp; Kumar, S. (2023). Detection and classification of malware using machine learning techniques. </w:t>
      </w:r>
      <w:r w:rsidRPr="009A0B3F">
        <w:rPr>
          <w:rFonts w:ascii="Calibri" w:hAnsi="Calibri" w:cs="Calibri"/>
          <w:i/>
          <w:iCs/>
          <w:sz w:val="22"/>
          <w:szCs w:val="22"/>
        </w:rPr>
        <w:t>Journal of Information Security and Applications, 71</w:t>
      </w:r>
      <w:r w:rsidRPr="009A0B3F">
        <w:rPr>
          <w:rFonts w:ascii="Calibri" w:hAnsi="Calibri" w:cs="Calibri"/>
          <w:sz w:val="22"/>
          <w:szCs w:val="22"/>
        </w:rPr>
        <w:t>, 103223. https://doi.org/10.1016/j.jisa.2023.103223</w:t>
      </w:r>
    </w:p>
    <w:p w14:paraId="463767C2" w14:textId="051BE4B2"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Hall, T. (2021). Examining the Colonial Pipeline ransomware incident and its impact on national security. </w:t>
      </w:r>
      <w:r w:rsidRPr="009A0B3F">
        <w:rPr>
          <w:rFonts w:ascii="Calibri" w:hAnsi="Calibri" w:cs="Calibri"/>
          <w:i/>
          <w:iCs/>
          <w:sz w:val="22"/>
          <w:szCs w:val="22"/>
        </w:rPr>
        <w:t>International Journal of Cyber Threat Intelligence, 9</w:t>
      </w:r>
      <w:r w:rsidRPr="009A0B3F">
        <w:rPr>
          <w:rFonts w:ascii="Calibri" w:hAnsi="Calibri" w:cs="Calibri"/>
          <w:sz w:val="22"/>
          <w:szCs w:val="22"/>
        </w:rPr>
        <w:t>(2), 87–105.</w:t>
      </w:r>
    </w:p>
    <w:p w14:paraId="5694470E" w14:textId="23340D79"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Kabanov, I., &amp; Madnick, S. (2020). A systematic study of the control failures in the Equifax cybersecurity incident (Working Paper CISL# 2020-19). MIT Sloan School of Management. </w:t>
      </w:r>
      <w:hyperlink r:id="rId11" w:tgtFrame="_new" w:history="1">
        <w:r w:rsidRPr="009A0B3F">
          <w:rPr>
            <w:rStyle w:val="Hyperlink"/>
            <w:rFonts w:ascii="Calibri" w:hAnsi="Calibri" w:cs="Calibri"/>
            <w:sz w:val="22"/>
            <w:szCs w:val="22"/>
          </w:rPr>
          <w:t>https://ssrn.com/abstract=3957272</w:t>
        </w:r>
      </w:hyperlink>
    </w:p>
    <w:p w14:paraId="1176CC2A" w14:textId="6004C4A9"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Kothari, C. R. (2004). </w:t>
      </w:r>
      <w:r w:rsidRPr="009A0B3F">
        <w:rPr>
          <w:rFonts w:ascii="Calibri" w:hAnsi="Calibri" w:cs="Calibri"/>
          <w:i/>
          <w:iCs/>
          <w:sz w:val="22"/>
          <w:szCs w:val="22"/>
        </w:rPr>
        <w:t>Research methodology: Methods and techniques</w:t>
      </w:r>
      <w:r w:rsidRPr="009A0B3F">
        <w:rPr>
          <w:rFonts w:ascii="Calibri" w:hAnsi="Calibri" w:cs="Calibri"/>
          <w:sz w:val="22"/>
          <w:szCs w:val="22"/>
        </w:rPr>
        <w:t xml:space="preserve"> (2nd ed.). New Age International.</w:t>
      </w:r>
    </w:p>
    <w:p w14:paraId="15832633" w14:textId="0FF9B213"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Lee, C., Wang, H., &amp; Kim, S. (2023). Anomaly-based malware detection using autoencoders and decision trees. In </w:t>
      </w:r>
      <w:r w:rsidRPr="009A0B3F">
        <w:rPr>
          <w:rFonts w:ascii="Calibri" w:hAnsi="Calibri" w:cs="Calibri"/>
          <w:i/>
          <w:iCs/>
          <w:sz w:val="22"/>
          <w:szCs w:val="22"/>
        </w:rPr>
        <w:t>Proceedings of the International Conference on Cyber Threats</w:t>
      </w:r>
      <w:r w:rsidRPr="009A0B3F">
        <w:rPr>
          <w:rFonts w:ascii="Calibri" w:hAnsi="Calibri" w:cs="Calibri"/>
          <w:sz w:val="22"/>
          <w:szCs w:val="22"/>
        </w:rPr>
        <w:t xml:space="preserve"> (Vol. 28, No. 1, pp. 215–232).</w:t>
      </w:r>
    </w:p>
    <w:p w14:paraId="635D3C2E" w14:textId="26334127"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Mitchell, S., Brown, L., &amp; Carter, P. (2023). Evaluating MERN stack for AI integration. </w:t>
      </w:r>
      <w:r w:rsidRPr="009A0B3F">
        <w:rPr>
          <w:rFonts w:ascii="Calibri" w:hAnsi="Calibri" w:cs="Calibri"/>
          <w:i/>
          <w:iCs/>
          <w:sz w:val="22"/>
          <w:szCs w:val="22"/>
        </w:rPr>
        <w:t>Web Systems and Security Journal, 17</w:t>
      </w:r>
      <w:r w:rsidRPr="009A0B3F">
        <w:rPr>
          <w:rFonts w:ascii="Calibri" w:hAnsi="Calibri" w:cs="Calibri"/>
          <w:sz w:val="22"/>
          <w:szCs w:val="22"/>
        </w:rPr>
        <w:t>(4), 89–106.</w:t>
      </w:r>
    </w:p>
    <w:p w14:paraId="0ADA9FC2" w14:textId="56F4C52F"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Nataraj, L., </w:t>
      </w:r>
      <w:proofErr w:type="spellStart"/>
      <w:r w:rsidRPr="009A0B3F">
        <w:rPr>
          <w:rFonts w:ascii="Calibri" w:hAnsi="Calibri" w:cs="Calibri"/>
          <w:sz w:val="22"/>
          <w:szCs w:val="22"/>
        </w:rPr>
        <w:t>Yegneswaran</w:t>
      </w:r>
      <w:proofErr w:type="spellEnd"/>
      <w:r w:rsidRPr="009A0B3F">
        <w:rPr>
          <w:rFonts w:ascii="Calibri" w:hAnsi="Calibri" w:cs="Calibri"/>
          <w:sz w:val="22"/>
          <w:szCs w:val="22"/>
        </w:rPr>
        <w:t xml:space="preserve">, V., &amp; Porras, P. (2023). Dynamic pattern recognition using signature analysis. </w:t>
      </w:r>
      <w:r w:rsidRPr="009A0B3F">
        <w:rPr>
          <w:rFonts w:ascii="Calibri" w:hAnsi="Calibri" w:cs="Calibri"/>
          <w:i/>
          <w:iCs/>
          <w:sz w:val="22"/>
          <w:szCs w:val="22"/>
        </w:rPr>
        <w:t>Journal of Computer Security Research, 31</w:t>
      </w:r>
      <w:r w:rsidRPr="009A0B3F">
        <w:rPr>
          <w:rFonts w:ascii="Calibri" w:hAnsi="Calibri" w:cs="Calibri"/>
          <w:sz w:val="22"/>
          <w:szCs w:val="22"/>
        </w:rPr>
        <w:t>(1), 45–62.</w:t>
      </w:r>
    </w:p>
    <w:p w14:paraId="002F904D" w14:textId="5E2333EB"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Roberts, T., Lee, J., &amp; Adams, R. (2023). Efficiency of Flask in AI model deployment. </w:t>
      </w:r>
      <w:r w:rsidRPr="009A0B3F">
        <w:rPr>
          <w:rFonts w:ascii="Calibri" w:hAnsi="Calibri" w:cs="Calibri"/>
          <w:i/>
          <w:iCs/>
          <w:sz w:val="22"/>
          <w:szCs w:val="22"/>
        </w:rPr>
        <w:t>International Journal of Web Applications, 34</w:t>
      </w:r>
      <w:r w:rsidRPr="009A0B3F">
        <w:rPr>
          <w:rFonts w:ascii="Calibri" w:hAnsi="Calibri" w:cs="Calibri"/>
          <w:sz w:val="22"/>
          <w:szCs w:val="22"/>
        </w:rPr>
        <w:t>(2), 101–119.</w:t>
      </w:r>
    </w:p>
    <w:p w14:paraId="3BBF7DA4" w14:textId="173AC484" w:rsidR="00CD3BFF"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Sharma, P., Kaur, J., &amp; Singh, H. (2023). Malware detection using behaviour analysis. </w:t>
      </w:r>
      <w:r w:rsidRPr="009A0B3F">
        <w:rPr>
          <w:rFonts w:ascii="Calibri" w:hAnsi="Calibri" w:cs="Calibri"/>
          <w:i/>
          <w:iCs/>
          <w:sz w:val="22"/>
          <w:szCs w:val="22"/>
        </w:rPr>
        <w:t>Journal of Cybersecurity Techniques, 29</w:t>
      </w:r>
      <w:r w:rsidRPr="009A0B3F">
        <w:rPr>
          <w:rFonts w:ascii="Calibri" w:hAnsi="Calibri" w:cs="Calibri"/>
          <w:sz w:val="22"/>
          <w:szCs w:val="22"/>
        </w:rPr>
        <w:t>(3), 181–197.</w:t>
      </w:r>
    </w:p>
    <w:p w14:paraId="25D51564" w14:textId="3600CF5E" w:rsidR="00F72703" w:rsidRPr="009A0B3F" w:rsidRDefault="00CD3BFF" w:rsidP="00143039">
      <w:pPr>
        <w:pStyle w:val="ListParagraph"/>
        <w:numPr>
          <w:ilvl w:val="0"/>
          <w:numId w:val="38"/>
        </w:numPr>
        <w:spacing w:line="240" w:lineRule="auto"/>
        <w:rPr>
          <w:rFonts w:ascii="Calibri" w:hAnsi="Calibri" w:cs="Calibri"/>
          <w:sz w:val="22"/>
          <w:szCs w:val="22"/>
        </w:rPr>
      </w:pPr>
      <w:r w:rsidRPr="009A0B3F">
        <w:rPr>
          <w:rFonts w:ascii="Calibri" w:hAnsi="Calibri" w:cs="Calibri"/>
          <w:sz w:val="22"/>
          <w:szCs w:val="22"/>
        </w:rPr>
        <w:t xml:space="preserve">Australian Computer Society. (2014). </w:t>
      </w:r>
      <w:r w:rsidRPr="009A0B3F">
        <w:rPr>
          <w:rFonts w:ascii="Calibri" w:hAnsi="Calibri" w:cs="Calibri"/>
          <w:i/>
          <w:iCs/>
          <w:sz w:val="22"/>
          <w:szCs w:val="22"/>
        </w:rPr>
        <w:t>ACS code of professional conduct: Case studies</w:t>
      </w:r>
      <w:r w:rsidRPr="009A0B3F">
        <w:rPr>
          <w:rFonts w:ascii="Calibri" w:hAnsi="Calibri" w:cs="Calibri"/>
          <w:sz w:val="22"/>
          <w:szCs w:val="22"/>
        </w:rPr>
        <w:t xml:space="preserve"> (Version 2.1). </w:t>
      </w:r>
      <w:hyperlink r:id="rId12" w:tgtFrame="_new" w:history="1">
        <w:r w:rsidRPr="009A0B3F">
          <w:rPr>
            <w:rStyle w:val="Hyperlink"/>
            <w:rFonts w:ascii="Calibri" w:hAnsi="Calibri" w:cs="Calibri"/>
            <w:sz w:val="22"/>
            <w:szCs w:val="22"/>
          </w:rPr>
          <w:t>https://www.acs.org.au</w:t>
        </w:r>
      </w:hyperlink>
    </w:p>
    <w:sectPr w:rsidR="00F72703" w:rsidRPr="009A0B3F" w:rsidSect="00714F87">
      <w:headerReference w:type="default" r:id="rId13"/>
      <w:pgSz w:w="11906" w:h="16838"/>
      <w:pgMar w:top="1270" w:right="1383" w:bottom="1270" w:left="138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70D64" w14:textId="77777777" w:rsidR="00631E05" w:rsidRDefault="00631E05" w:rsidP="00436EED">
      <w:pPr>
        <w:spacing w:after="0" w:line="240" w:lineRule="auto"/>
      </w:pPr>
      <w:r>
        <w:separator/>
      </w:r>
    </w:p>
  </w:endnote>
  <w:endnote w:type="continuationSeparator" w:id="0">
    <w:p w14:paraId="20813F8D" w14:textId="77777777" w:rsidR="00631E05" w:rsidRDefault="00631E05" w:rsidP="0043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BA2A1" w14:textId="77777777" w:rsidR="00631E05" w:rsidRDefault="00631E05" w:rsidP="00436EED">
      <w:pPr>
        <w:spacing w:after="0" w:line="240" w:lineRule="auto"/>
      </w:pPr>
      <w:r>
        <w:separator/>
      </w:r>
    </w:p>
  </w:footnote>
  <w:footnote w:type="continuationSeparator" w:id="0">
    <w:p w14:paraId="5AF9CEA5" w14:textId="77777777" w:rsidR="00631E05" w:rsidRDefault="00631E05" w:rsidP="0043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BFEAF" w14:textId="62B4D793" w:rsidR="00436EED" w:rsidRPr="00436EED" w:rsidRDefault="00436EED" w:rsidP="00436EED">
    <w:pPr>
      <w:pStyle w:val="Header"/>
      <w:jc w:val="right"/>
      <w:rPr>
        <w:lang w:val="en-IN"/>
      </w:rPr>
    </w:pPr>
    <w:r>
      <w:rPr>
        <w:lang w:val="en-IN"/>
      </w:rPr>
      <w:t>[104837257]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EC2"/>
    <w:multiLevelType w:val="multilevel"/>
    <w:tmpl w:val="B102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D5AC7"/>
    <w:multiLevelType w:val="hybridMultilevel"/>
    <w:tmpl w:val="86644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92DFD"/>
    <w:multiLevelType w:val="multilevel"/>
    <w:tmpl w:val="05F60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E6CF9"/>
    <w:multiLevelType w:val="multilevel"/>
    <w:tmpl w:val="A5BE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532C9"/>
    <w:multiLevelType w:val="multilevel"/>
    <w:tmpl w:val="053AC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41130"/>
    <w:multiLevelType w:val="multilevel"/>
    <w:tmpl w:val="1AA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76CC8"/>
    <w:multiLevelType w:val="multilevel"/>
    <w:tmpl w:val="F48E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76E23"/>
    <w:multiLevelType w:val="hybridMultilevel"/>
    <w:tmpl w:val="F11EB0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350F62"/>
    <w:multiLevelType w:val="hybridMultilevel"/>
    <w:tmpl w:val="C33EA9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83576C9"/>
    <w:multiLevelType w:val="multilevel"/>
    <w:tmpl w:val="A034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D54CB"/>
    <w:multiLevelType w:val="multilevel"/>
    <w:tmpl w:val="714A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2484A"/>
    <w:multiLevelType w:val="multilevel"/>
    <w:tmpl w:val="F72A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43CD4"/>
    <w:multiLevelType w:val="multilevel"/>
    <w:tmpl w:val="BBBA8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85D4E"/>
    <w:multiLevelType w:val="multilevel"/>
    <w:tmpl w:val="7E68D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D2244"/>
    <w:multiLevelType w:val="hybridMultilevel"/>
    <w:tmpl w:val="A19430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B275A3"/>
    <w:multiLevelType w:val="hybridMultilevel"/>
    <w:tmpl w:val="68480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A600F8A"/>
    <w:multiLevelType w:val="multilevel"/>
    <w:tmpl w:val="8B6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03424"/>
    <w:multiLevelType w:val="hybridMultilevel"/>
    <w:tmpl w:val="2722B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E936FA"/>
    <w:multiLevelType w:val="hybridMultilevel"/>
    <w:tmpl w:val="871A53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8314A3"/>
    <w:multiLevelType w:val="multilevel"/>
    <w:tmpl w:val="D13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B51A9"/>
    <w:multiLevelType w:val="multilevel"/>
    <w:tmpl w:val="10D4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030B25"/>
    <w:multiLevelType w:val="hybridMultilevel"/>
    <w:tmpl w:val="B8343CA6"/>
    <w:lvl w:ilvl="0" w:tplc="8A7AD61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1D57E2F"/>
    <w:multiLevelType w:val="multilevel"/>
    <w:tmpl w:val="5C3E2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F4882"/>
    <w:multiLevelType w:val="hybridMultilevel"/>
    <w:tmpl w:val="EBEE94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F57ACB"/>
    <w:multiLevelType w:val="multilevel"/>
    <w:tmpl w:val="47AE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F6B2D"/>
    <w:multiLevelType w:val="hybridMultilevel"/>
    <w:tmpl w:val="F8964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18004A"/>
    <w:multiLevelType w:val="hybridMultilevel"/>
    <w:tmpl w:val="A912C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6E47DB"/>
    <w:multiLevelType w:val="hybridMultilevel"/>
    <w:tmpl w:val="9D8EB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BF4FE4"/>
    <w:multiLevelType w:val="hybridMultilevel"/>
    <w:tmpl w:val="537C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C122ED8"/>
    <w:multiLevelType w:val="multilevel"/>
    <w:tmpl w:val="AF6E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E80EEF"/>
    <w:multiLevelType w:val="hybridMultilevel"/>
    <w:tmpl w:val="2D78B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C17BF8"/>
    <w:multiLevelType w:val="hybridMultilevel"/>
    <w:tmpl w:val="7E96E3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1411885"/>
    <w:multiLevelType w:val="hybridMultilevel"/>
    <w:tmpl w:val="24A05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23E0101"/>
    <w:multiLevelType w:val="multilevel"/>
    <w:tmpl w:val="53B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930E91"/>
    <w:multiLevelType w:val="hybridMultilevel"/>
    <w:tmpl w:val="0D280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8325E35"/>
    <w:multiLevelType w:val="hybridMultilevel"/>
    <w:tmpl w:val="D56C1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95B6FE0"/>
    <w:multiLevelType w:val="multilevel"/>
    <w:tmpl w:val="6DD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56B96"/>
    <w:multiLevelType w:val="multilevel"/>
    <w:tmpl w:val="71AC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847969">
    <w:abstractNumId w:val="37"/>
  </w:num>
  <w:num w:numId="2" w16cid:durableId="1225792876">
    <w:abstractNumId w:val="2"/>
  </w:num>
  <w:num w:numId="3" w16cid:durableId="940644050">
    <w:abstractNumId w:val="20"/>
  </w:num>
  <w:num w:numId="4" w16cid:durableId="1433281889">
    <w:abstractNumId w:val="12"/>
  </w:num>
  <w:num w:numId="5" w16cid:durableId="2041203989">
    <w:abstractNumId w:val="31"/>
  </w:num>
  <w:num w:numId="6" w16cid:durableId="732193866">
    <w:abstractNumId w:val="8"/>
  </w:num>
  <w:num w:numId="7" w16cid:durableId="1316101907">
    <w:abstractNumId w:val="21"/>
  </w:num>
  <w:num w:numId="8" w16cid:durableId="125514770">
    <w:abstractNumId w:val="14"/>
  </w:num>
  <w:num w:numId="9" w16cid:durableId="1857965075">
    <w:abstractNumId w:val="11"/>
  </w:num>
  <w:num w:numId="10" w16cid:durableId="888111031">
    <w:abstractNumId w:val="6"/>
  </w:num>
  <w:num w:numId="11" w16cid:durableId="1267229718">
    <w:abstractNumId w:val="9"/>
  </w:num>
  <w:num w:numId="12" w16cid:durableId="886599813">
    <w:abstractNumId w:val="33"/>
  </w:num>
  <w:num w:numId="13" w16cid:durableId="1947494673">
    <w:abstractNumId w:val="5"/>
  </w:num>
  <w:num w:numId="14" w16cid:durableId="1185022650">
    <w:abstractNumId w:val="17"/>
  </w:num>
  <w:num w:numId="15" w16cid:durableId="1505120568">
    <w:abstractNumId w:val="3"/>
  </w:num>
  <w:num w:numId="16" w16cid:durableId="1915700858">
    <w:abstractNumId w:val="10"/>
  </w:num>
  <w:num w:numId="17" w16cid:durableId="950360814">
    <w:abstractNumId w:val="7"/>
  </w:num>
  <w:num w:numId="18" w16cid:durableId="1703431154">
    <w:abstractNumId w:val="16"/>
  </w:num>
  <w:num w:numId="19" w16cid:durableId="1343704665">
    <w:abstractNumId w:val="36"/>
  </w:num>
  <w:num w:numId="20" w16cid:durableId="2041010375">
    <w:abstractNumId w:val="19"/>
  </w:num>
  <w:num w:numId="21" w16cid:durableId="887188639">
    <w:abstractNumId w:val="18"/>
  </w:num>
  <w:num w:numId="22" w16cid:durableId="126820910">
    <w:abstractNumId w:val="24"/>
  </w:num>
  <w:num w:numId="23" w16cid:durableId="472599778">
    <w:abstractNumId w:val="15"/>
  </w:num>
  <w:num w:numId="24" w16cid:durableId="169831440">
    <w:abstractNumId w:val="27"/>
  </w:num>
  <w:num w:numId="25" w16cid:durableId="1673408227">
    <w:abstractNumId w:val="34"/>
  </w:num>
  <w:num w:numId="26" w16cid:durableId="2128112783">
    <w:abstractNumId w:val="30"/>
  </w:num>
  <w:num w:numId="27" w16cid:durableId="1214807855">
    <w:abstractNumId w:val="35"/>
  </w:num>
  <w:num w:numId="28" w16cid:durableId="366874848">
    <w:abstractNumId w:val="1"/>
  </w:num>
  <w:num w:numId="29" w16cid:durableId="1790389039">
    <w:abstractNumId w:val="25"/>
  </w:num>
  <w:num w:numId="30" w16cid:durableId="448205453">
    <w:abstractNumId w:val="28"/>
  </w:num>
  <w:num w:numId="31" w16cid:durableId="1415515119">
    <w:abstractNumId w:val="32"/>
  </w:num>
  <w:num w:numId="32" w16cid:durableId="1069038371">
    <w:abstractNumId w:val="26"/>
  </w:num>
  <w:num w:numId="33" w16cid:durableId="861894687">
    <w:abstractNumId w:val="29"/>
  </w:num>
  <w:num w:numId="34" w16cid:durableId="152335625">
    <w:abstractNumId w:val="4"/>
  </w:num>
  <w:num w:numId="35" w16cid:durableId="1992631800">
    <w:abstractNumId w:val="0"/>
  </w:num>
  <w:num w:numId="36" w16cid:durableId="79564656">
    <w:abstractNumId w:val="13"/>
  </w:num>
  <w:num w:numId="37" w16cid:durableId="761725014">
    <w:abstractNumId w:val="22"/>
  </w:num>
  <w:num w:numId="38" w16cid:durableId="19754045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AD"/>
    <w:rsid w:val="0000602C"/>
    <w:rsid w:val="00007A37"/>
    <w:rsid w:val="00010043"/>
    <w:rsid w:val="000226D3"/>
    <w:rsid w:val="00032646"/>
    <w:rsid w:val="00035F03"/>
    <w:rsid w:val="00040CD5"/>
    <w:rsid w:val="00041FD0"/>
    <w:rsid w:val="000440B4"/>
    <w:rsid w:val="00052F07"/>
    <w:rsid w:val="00054648"/>
    <w:rsid w:val="00055552"/>
    <w:rsid w:val="000604C3"/>
    <w:rsid w:val="00061AF9"/>
    <w:rsid w:val="000644DF"/>
    <w:rsid w:val="000748BF"/>
    <w:rsid w:val="00085B0A"/>
    <w:rsid w:val="00087D2C"/>
    <w:rsid w:val="00090317"/>
    <w:rsid w:val="00091DBE"/>
    <w:rsid w:val="000936B3"/>
    <w:rsid w:val="00094B7F"/>
    <w:rsid w:val="00096207"/>
    <w:rsid w:val="000969CD"/>
    <w:rsid w:val="000A06B8"/>
    <w:rsid w:val="000A267D"/>
    <w:rsid w:val="000A33EE"/>
    <w:rsid w:val="000A42ED"/>
    <w:rsid w:val="000A6932"/>
    <w:rsid w:val="000B20E8"/>
    <w:rsid w:val="000B6E95"/>
    <w:rsid w:val="000B73D7"/>
    <w:rsid w:val="000C0E85"/>
    <w:rsid w:val="000C59C6"/>
    <w:rsid w:val="000C7FE1"/>
    <w:rsid w:val="000D1EAD"/>
    <w:rsid w:val="000D506C"/>
    <w:rsid w:val="000E0EF0"/>
    <w:rsid w:val="000E512E"/>
    <w:rsid w:val="000E56C6"/>
    <w:rsid w:val="000E5A6A"/>
    <w:rsid w:val="000E5F15"/>
    <w:rsid w:val="000E7F28"/>
    <w:rsid w:val="000F3D80"/>
    <w:rsid w:val="000F54B2"/>
    <w:rsid w:val="000F692C"/>
    <w:rsid w:val="000F707F"/>
    <w:rsid w:val="0010166F"/>
    <w:rsid w:val="00101DCF"/>
    <w:rsid w:val="00114922"/>
    <w:rsid w:val="0011504D"/>
    <w:rsid w:val="00115702"/>
    <w:rsid w:val="0011573F"/>
    <w:rsid w:val="00117D87"/>
    <w:rsid w:val="001255A7"/>
    <w:rsid w:val="001258F4"/>
    <w:rsid w:val="00126112"/>
    <w:rsid w:val="00130496"/>
    <w:rsid w:val="00131F54"/>
    <w:rsid w:val="00136287"/>
    <w:rsid w:val="00136592"/>
    <w:rsid w:val="00143039"/>
    <w:rsid w:val="001445E3"/>
    <w:rsid w:val="00146AD5"/>
    <w:rsid w:val="001470FF"/>
    <w:rsid w:val="0015078D"/>
    <w:rsid w:val="00150FC6"/>
    <w:rsid w:val="001511B0"/>
    <w:rsid w:val="001530DA"/>
    <w:rsid w:val="00153B60"/>
    <w:rsid w:val="001618BD"/>
    <w:rsid w:val="00164A6C"/>
    <w:rsid w:val="00171355"/>
    <w:rsid w:val="00172AD2"/>
    <w:rsid w:val="001779ED"/>
    <w:rsid w:val="0018139C"/>
    <w:rsid w:val="00181CB9"/>
    <w:rsid w:val="00186795"/>
    <w:rsid w:val="0018748A"/>
    <w:rsid w:val="0019369A"/>
    <w:rsid w:val="001A1B4A"/>
    <w:rsid w:val="001A2CB4"/>
    <w:rsid w:val="001A3937"/>
    <w:rsid w:val="001B02C7"/>
    <w:rsid w:val="001B12B3"/>
    <w:rsid w:val="001B5686"/>
    <w:rsid w:val="001B684B"/>
    <w:rsid w:val="001C406F"/>
    <w:rsid w:val="001C603E"/>
    <w:rsid w:val="001D3FA5"/>
    <w:rsid w:val="001F1B68"/>
    <w:rsid w:val="001F20E2"/>
    <w:rsid w:val="001F384B"/>
    <w:rsid w:val="001F704C"/>
    <w:rsid w:val="00202FC2"/>
    <w:rsid w:val="00205860"/>
    <w:rsid w:val="00205960"/>
    <w:rsid w:val="00205BC2"/>
    <w:rsid w:val="002076A7"/>
    <w:rsid w:val="00207D2C"/>
    <w:rsid w:val="0021090D"/>
    <w:rsid w:val="002119DF"/>
    <w:rsid w:val="00221D5B"/>
    <w:rsid w:val="00223403"/>
    <w:rsid w:val="002251BC"/>
    <w:rsid w:val="00231615"/>
    <w:rsid w:val="00231B5F"/>
    <w:rsid w:val="00234891"/>
    <w:rsid w:val="002362FC"/>
    <w:rsid w:val="00244236"/>
    <w:rsid w:val="00245ADA"/>
    <w:rsid w:val="00255D17"/>
    <w:rsid w:val="00257191"/>
    <w:rsid w:val="00260C20"/>
    <w:rsid w:val="002632FC"/>
    <w:rsid w:val="00264DC0"/>
    <w:rsid w:val="00266C42"/>
    <w:rsid w:val="00274983"/>
    <w:rsid w:val="00274ABB"/>
    <w:rsid w:val="002755D5"/>
    <w:rsid w:val="002759B9"/>
    <w:rsid w:val="0027643E"/>
    <w:rsid w:val="002809F5"/>
    <w:rsid w:val="002853AD"/>
    <w:rsid w:val="0028720A"/>
    <w:rsid w:val="00290260"/>
    <w:rsid w:val="00295212"/>
    <w:rsid w:val="002A27D5"/>
    <w:rsid w:val="002A4005"/>
    <w:rsid w:val="002A4DC2"/>
    <w:rsid w:val="002A51D5"/>
    <w:rsid w:val="002A77C1"/>
    <w:rsid w:val="002C10DB"/>
    <w:rsid w:val="002C38CF"/>
    <w:rsid w:val="002D0300"/>
    <w:rsid w:val="002E53F8"/>
    <w:rsid w:val="002F0462"/>
    <w:rsid w:val="0030690D"/>
    <w:rsid w:val="00307959"/>
    <w:rsid w:val="0031109B"/>
    <w:rsid w:val="003112CA"/>
    <w:rsid w:val="00311B17"/>
    <w:rsid w:val="00313280"/>
    <w:rsid w:val="00317924"/>
    <w:rsid w:val="003214BC"/>
    <w:rsid w:val="00322DA1"/>
    <w:rsid w:val="00324F52"/>
    <w:rsid w:val="003260CA"/>
    <w:rsid w:val="0034096E"/>
    <w:rsid w:val="00344D7C"/>
    <w:rsid w:val="0034519A"/>
    <w:rsid w:val="003462EB"/>
    <w:rsid w:val="00354B16"/>
    <w:rsid w:val="003562D3"/>
    <w:rsid w:val="00360B05"/>
    <w:rsid w:val="003643D7"/>
    <w:rsid w:val="00367A61"/>
    <w:rsid w:val="00376F91"/>
    <w:rsid w:val="00381904"/>
    <w:rsid w:val="00381D56"/>
    <w:rsid w:val="003827E9"/>
    <w:rsid w:val="003857D3"/>
    <w:rsid w:val="003863B1"/>
    <w:rsid w:val="00387BF8"/>
    <w:rsid w:val="00390EAD"/>
    <w:rsid w:val="00393796"/>
    <w:rsid w:val="0039742E"/>
    <w:rsid w:val="00397CFB"/>
    <w:rsid w:val="003A06A4"/>
    <w:rsid w:val="003A074B"/>
    <w:rsid w:val="003A15A2"/>
    <w:rsid w:val="003A2589"/>
    <w:rsid w:val="003A6026"/>
    <w:rsid w:val="003B304B"/>
    <w:rsid w:val="003B4C10"/>
    <w:rsid w:val="003B5598"/>
    <w:rsid w:val="003B5FEC"/>
    <w:rsid w:val="003C4005"/>
    <w:rsid w:val="003E34B3"/>
    <w:rsid w:val="003E53CE"/>
    <w:rsid w:val="003F01E6"/>
    <w:rsid w:val="003F1F0B"/>
    <w:rsid w:val="003F515C"/>
    <w:rsid w:val="003F6626"/>
    <w:rsid w:val="0041091E"/>
    <w:rsid w:val="00414D2D"/>
    <w:rsid w:val="00416A8B"/>
    <w:rsid w:val="00431225"/>
    <w:rsid w:val="00433F77"/>
    <w:rsid w:val="00436EED"/>
    <w:rsid w:val="00440607"/>
    <w:rsid w:val="00444ACD"/>
    <w:rsid w:val="00445790"/>
    <w:rsid w:val="004465A2"/>
    <w:rsid w:val="004553CF"/>
    <w:rsid w:val="00456AF7"/>
    <w:rsid w:val="00461483"/>
    <w:rsid w:val="00461BE1"/>
    <w:rsid w:val="0046209F"/>
    <w:rsid w:val="00462FED"/>
    <w:rsid w:val="004666E0"/>
    <w:rsid w:val="0046697E"/>
    <w:rsid w:val="00470C8C"/>
    <w:rsid w:val="00481C3E"/>
    <w:rsid w:val="004912C7"/>
    <w:rsid w:val="00493EE1"/>
    <w:rsid w:val="00496FD0"/>
    <w:rsid w:val="004A06E1"/>
    <w:rsid w:val="004A22F9"/>
    <w:rsid w:val="004A6D64"/>
    <w:rsid w:val="004B28FC"/>
    <w:rsid w:val="004B5F4F"/>
    <w:rsid w:val="004C0DCA"/>
    <w:rsid w:val="004C2037"/>
    <w:rsid w:val="004C36DA"/>
    <w:rsid w:val="004E2C13"/>
    <w:rsid w:val="004E6DCF"/>
    <w:rsid w:val="004F0CEF"/>
    <w:rsid w:val="004F4E84"/>
    <w:rsid w:val="004F665F"/>
    <w:rsid w:val="004F67E0"/>
    <w:rsid w:val="00501A96"/>
    <w:rsid w:val="00501B6F"/>
    <w:rsid w:val="00505B3D"/>
    <w:rsid w:val="00505FF0"/>
    <w:rsid w:val="005110F0"/>
    <w:rsid w:val="00514EEF"/>
    <w:rsid w:val="00522419"/>
    <w:rsid w:val="00530E49"/>
    <w:rsid w:val="00534CA9"/>
    <w:rsid w:val="00537829"/>
    <w:rsid w:val="00545DC9"/>
    <w:rsid w:val="00547B5C"/>
    <w:rsid w:val="00550B85"/>
    <w:rsid w:val="00550DD8"/>
    <w:rsid w:val="00552049"/>
    <w:rsid w:val="0055406C"/>
    <w:rsid w:val="0056115C"/>
    <w:rsid w:val="005641E2"/>
    <w:rsid w:val="00565EBA"/>
    <w:rsid w:val="0056719E"/>
    <w:rsid w:val="005729ED"/>
    <w:rsid w:val="00572D71"/>
    <w:rsid w:val="00581349"/>
    <w:rsid w:val="00583698"/>
    <w:rsid w:val="0058420A"/>
    <w:rsid w:val="00594B8C"/>
    <w:rsid w:val="005A6AB9"/>
    <w:rsid w:val="005B3C34"/>
    <w:rsid w:val="005B43DC"/>
    <w:rsid w:val="005B5F20"/>
    <w:rsid w:val="005C114B"/>
    <w:rsid w:val="005C7930"/>
    <w:rsid w:val="005D3103"/>
    <w:rsid w:val="005D60DC"/>
    <w:rsid w:val="005D636D"/>
    <w:rsid w:val="005D709E"/>
    <w:rsid w:val="005E0796"/>
    <w:rsid w:val="005E28C6"/>
    <w:rsid w:val="005F2D68"/>
    <w:rsid w:val="005F75C8"/>
    <w:rsid w:val="00604BF2"/>
    <w:rsid w:val="0060667B"/>
    <w:rsid w:val="00607736"/>
    <w:rsid w:val="00615F3E"/>
    <w:rsid w:val="00620602"/>
    <w:rsid w:val="0062149A"/>
    <w:rsid w:val="00621BB1"/>
    <w:rsid w:val="00627E27"/>
    <w:rsid w:val="00631E05"/>
    <w:rsid w:val="0063362A"/>
    <w:rsid w:val="006340A2"/>
    <w:rsid w:val="00637FBE"/>
    <w:rsid w:val="00640134"/>
    <w:rsid w:val="006414B4"/>
    <w:rsid w:val="006422AB"/>
    <w:rsid w:val="00642C56"/>
    <w:rsid w:val="0064345B"/>
    <w:rsid w:val="00646B8D"/>
    <w:rsid w:val="00656640"/>
    <w:rsid w:val="0066561B"/>
    <w:rsid w:val="00666889"/>
    <w:rsid w:val="00674B5B"/>
    <w:rsid w:val="00682B51"/>
    <w:rsid w:val="00690BE1"/>
    <w:rsid w:val="006927E9"/>
    <w:rsid w:val="00695F94"/>
    <w:rsid w:val="00696842"/>
    <w:rsid w:val="006972F7"/>
    <w:rsid w:val="006A3531"/>
    <w:rsid w:val="006A3E19"/>
    <w:rsid w:val="006B7956"/>
    <w:rsid w:val="006C1346"/>
    <w:rsid w:val="006D1B78"/>
    <w:rsid w:val="006D3FB2"/>
    <w:rsid w:val="006D6617"/>
    <w:rsid w:val="006E037B"/>
    <w:rsid w:val="006E73FB"/>
    <w:rsid w:val="006F009A"/>
    <w:rsid w:val="006F2C48"/>
    <w:rsid w:val="006F5FEE"/>
    <w:rsid w:val="007109E3"/>
    <w:rsid w:val="00714F87"/>
    <w:rsid w:val="00715F09"/>
    <w:rsid w:val="00724748"/>
    <w:rsid w:val="00725AD0"/>
    <w:rsid w:val="00733020"/>
    <w:rsid w:val="0073526F"/>
    <w:rsid w:val="00746B41"/>
    <w:rsid w:val="00747F07"/>
    <w:rsid w:val="00752956"/>
    <w:rsid w:val="00752BF8"/>
    <w:rsid w:val="0075352A"/>
    <w:rsid w:val="0075394C"/>
    <w:rsid w:val="00770960"/>
    <w:rsid w:val="00770C9D"/>
    <w:rsid w:val="007757F3"/>
    <w:rsid w:val="007817F8"/>
    <w:rsid w:val="0078345E"/>
    <w:rsid w:val="00784CFE"/>
    <w:rsid w:val="007852FF"/>
    <w:rsid w:val="007903BC"/>
    <w:rsid w:val="00793B80"/>
    <w:rsid w:val="00793E2D"/>
    <w:rsid w:val="007946B9"/>
    <w:rsid w:val="00795A73"/>
    <w:rsid w:val="007A79A1"/>
    <w:rsid w:val="007B06C0"/>
    <w:rsid w:val="007B075F"/>
    <w:rsid w:val="007B6D97"/>
    <w:rsid w:val="007C68AC"/>
    <w:rsid w:val="007D2044"/>
    <w:rsid w:val="007D2DCB"/>
    <w:rsid w:val="007D2FBA"/>
    <w:rsid w:val="007D3F46"/>
    <w:rsid w:val="007E06B7"/>
    <w:rsid w:val="007F0D84"/>
    <w:rsid w:val="00801EC3"/>
    <w:rsid w:val="008120BE"/>
    <w:rsid w:val="0081516E"/>
    <w:rsid w:val="00816058"/>
    <w:rsid w:val="008162CB"/>
    <w:rsid w:val="00817B3D"/>
    <w:rsid w:val="008379B7"/>
    <w:rsid w:val="00841BBD"/>
    <w:rsid w:val="00852002"/>
    <w:rsid w:val="00881820"/>
    <w:rsid w:val="00881EA5"/>
    <w:rsid w:val="008831CC"/>
    <w:rsid w:val="008920B4"/>
    <w:rsid w:val="00894076"/>
    <w:rsid w:val="00894437"/>
    <w:rsid w:val="008A1071"/>
    <w:rsid w:val="008B03AB"/>
    <w:rsid w:val="008B03B4"/>
    <w:rsid w:val="008B2230"/>
    <w:rsid w:val="008B4614"/>
    <w:rsid w:val="008B7561"/>
    <w:rsid w:val="008C6B40"/>
    <w:rsid w:val="008C7530"/>
    <w:rsid w:val="008D7ED6"/>
    <w:rsid w:val="008E04BE"/>
    <w:rsid w:val="008E2C1F"/>
    <w:rsid w:val="008E7832"/>
    <w:rsid w:val="008F03A8"/>
    <w:rsid w:val="008F0FD9"/>
    <w:rsid w:val="008F3DE1"/>
    <w:rsid w:val="008F4103"/>
    <w:rsid w:val="008F6FFB"/>
    <w:rsid w:val="008F7DF6"/>
    <w:rsid w:val="009006D8"/>
    <w:rsid w:val="0090738B"/>
    <w:rsid w:val="00907A76"/>
    <w:rsid w:val="0091205F"/>
    <w:rsid w:val="0091303A"/>
    <w:rsid w:val="0091729E"/>
    <w:rsid w:val="0092635C"/>
    <w:rsid w:val="00930E76"/>
    <w:rsid w:val="009370C6"/>
    <w:rsid w:val="00937E37"/>
    <w:rsid w:val="00947926"/>
    <w:rsid w:val="00947F2E"/>
    <w:rsid w:val="00951517"/>
    <w:rsid w:val="00955494"/>
    <w:rsid w:val="00956084"/>
    <w:rsid w:val="00956494"/>
    <w:rsid w:val="00956DE9"/>
    <w:rsid w:val="009628C5"/>
    <w:rsid w:val="009647D4"/>
    <w:rsid w:val="009657DB"/>
    <w:rsid w:val="00965A0F"/>
    <w:rsid w:val="009849C7"/>
    <w:rsid w:val="00985222"/>
    <w:rsid w:val="00997EC4"/>
    <w:rsid w:val="009A0B3F"/>
    <w:rsid w:val="009A3752"/>
    <w:rsid w:val="009B3679"/>
    <w:rsid w:val="009C35D4"/>
    <w:rsid w:val="009C37B7"/>
    <w:rsid w:val="009C3CFD"/>
    <w:rsid w:val="009C5B3A"/>
    <w:rsid w:val="009F7D13"/>
    <w:rsid w:val="00A02D49"/>
    <w:rsid w:val="00A03C3E"/>
    <w:rsid w:val="00A06360"/>
    <w:rsid w:val="00A1428F"/>
    <w:rsid w:val="00A1589A"/>
    <w:rsid w:val="00A202B0"/>
    <w:rsid w:val="00A30776"/>
    <w:rsid w:val="00A32B6C"/>
    <w:rsid w:val="00A32C58"/>
    <w:rsid w:val="00A36D14"/>
    <w:rsid w:val="00A424DF"/>
    <w:rsid w:val="00A43C4B"/>
    <w:rsid w:val="00A4557F"/>
    <w:rsid w:val="00A510F3"/>
    <w:rsid w:val="00A56C5E"/>
    <w:rsid w:val="00A57DDB"/>
    <w:rsid w:val="00A60C63"/>
    <w:rsid w:val="00A62FEC"/>
    <w:rsid w:val="00A6362B"/>
    <w:rsid w:val="00A65768"/>
    <w:rsid w:val="00A6636A"/>
    <w:rsid w:val="00A712CD"/>
    <w:rsid w:val="00A7719D"/>
    <w:rsid w:val="00A84886"/>
    <w:rsid w:val="00A85686"/>
    <w:rsid w:val="00A96AD1"/>
    <w:rsid w:val="00AA3DC6"/>
    <w:rsid w:val="00AB0F15"/>
    <w:rsid w:val="00AB6A32"/>
    <w:rsid w:val="00AC3C37"/>
    <w:rsid w:val="00AC4F82"/>
    <w:rsid w:val="00AD1715"/>
    <w:rsid w:val="00AD4C22"/>
    <w:rsid w:val="00AD7790"/>
    <w:rsid w:val="00AE033C"/>
    <w:rsid w:val="00AE39C9"/>
    <w:rsid w:val="00AE48F4"/>
    <w:rsid w:val="00AF268B"/>
    <w:rsid w:val="00AF56F4"/>
    <w:rsid w:val="00B01DA2"/>
    <w:rsid w:val="00B230BC"/>
    <w:rsid w:val="00B24B4B"/>
    <w:rsid w:val="00B3286F"/>
    <w:rsid w:val="00B3348A"/>
    <w:rsid w:val="00B33B59"/>
    <w:rsid w:val="00B36469"/>
    <w:rsid w:val="00B40D2A"/>
    <w:rsid w:val="00B40F10"/>
    <w:rsid w:val="00B427A1"/>
    <w:rsid w:val="00B45B19"/>
    <w:rsid w:val="00B50660"/>
    <w:rsid w:val="00B5274C"/>
    <w:rsid w:val="00B60991"/>
    <w:rsid w:val="00B6250D"/>
    <w:rsid w:val="00B657FC"/>
    <w:rsid w:val="00B65E2D"/>
    <w:rsid w:val="00B72BD3"/>
    <w:rsid w:val="00B73C30"/>
    <w:rsid w:val="00B742B5"/>
    <w:rsid w:val="00B77936"/>
    <w:rsid w:val="00B77B5C"/>
    <w:rsid w:val="00B831D5"/>
    <w:rsid w:val="00B8664A"/>
    <w:rsid w:val="00B925BD"/>
    <w:rsid w:val="00B936E7"/>
    <w:rsid w:val="00B94779"/>
    <w:rsid w:val="00B962CE"/>
    <w:rsid w:val="00B96BEB"/>
    <w:rsid w:val="00BA47E5"/>
    <w:rsid w:val="00BA66F3"/>
    <w:rsid w:val="00BB2203"/>
    <w:rsid w:val="00BC45D6"/>
    <w:rsid w:val="00BC4B6F"/>
    <w:rsid w:val="00BC53D7"/>
    <w:rsid w:val="00BC6FE9"/>
    <w:rsid w:val="00BD2281"/>
    <w:rsid w:val="00BD5C2F"/>
    <w:rsid w:val="00BD5ED3"/>
    <w:rsid w:val="00BD66FE"/>
    <w:rsid w:val="00BE521B"/>
    <w:rsid w:val="00BE6060"/>
    <w:rsid w:val="00BF1342"/>
    <w:rsid w:val="00BF2B6D"/>
    <w:rsid w:val="00C02349"/>
    <w:rsid w:val="00C06E3D"/>
    <w:rsid w:val="00C1726A"/>
    <w:rsid w:val="00C26A9F"/>
    <w:rsid w:val="00C303DF"/>
    <w:rsid w:val="00C37A6E"/>
    <w:rsid w:val="00C4290B"/>
    <w:rsid w:val="00C449A7"/>
    <w:rsid w:val="00C455C8"/>
    <w:rsid w:val="00C46657"/>
    <w:rsid w:val="00C55F37"/>
    <w:rsid w:val="00C57EB3"/>
    <w:rsid w:val="00C62833"/>
    <w:rsid w:val="00C63E92"/>
    <w:rsid w:val="00C65336"/>
    <w:rsid w:val="00C7064F"/>
    <w:rsid w:val="00C74E53"/>
    <w:rsid w:val="00C801B1"/>
    <w:rsid w:val="00C82D98"/>
    <w:rsid w:val="00C8415E"/>
    <w:rsid w:val="00C950CE"/>
    <w:rsid w:val="00C97CE6"/>
    <w:rsid w:val="00CA4752"/>
    <w:rsid w:val="00CA49A5"/>
    <w:rsid w:val="00CA6A63"/>
    <w:rsid w:val="00CB131C"/>
    <w:rsid w:val="00CB2012"/>
    <w:rsid w:val="00CC4FBA"/>
    <w:rsid w:val="00CC58B6"/>
    <w:rsid w:val="00CD1DEC"/>
    <w:rsid w:val="00CD3BFF"/>
    <w:rsid w:val="00CD4DD5"/>
    <w:rsid w:val="00CD55B0"/>
    <w:rsid w:val="00CE436A"/>
    <w:rsid w:val="00CE638B"/>
    <w:rsid w:val="00CE6A22"/>
    <w:rsid w:val="00CF76B3"/>
    <w:rsid w:val="00D06554"/>
    <w:rsid w:val="00D13827"/>
    <w:rsid w:val="00D20C1A"/>
    <w:rsid w:val="00D2292E"/>
    <w:rsid w:val="00D24354"/>
    <w:rsid w:val="00D25905"/>
    <w:rsid w:val="00D260CD"/>
    <w:rsid w:val="00D26BD8"/>
    <w:rsid w:val="00D35781"/>
    <w:rsid w:val="00D3651B"/>
    <w:rsid w:val="00D42B7A"/>
    <w:rsid w:val="00D509FC"/>
    <w:rsid w:val="00D56C8D"/>
    <w:rsid w:val="00D66838"/>
    <w:rsid w:val="00D70F9B"/>
    <w:rsid w:val="00D76D28"/>
    <w:rsid w:val="00D77149"/>
    <w:rsid w:val="00D85CCA"/>
    <w:rsid w:val="00D90083"/>
    <w:rsid w:val="00D90531"/>
    <w:rsid w:val="00D90534"/>
    <w:rsid w:val="00D96B47"/>
    <w:rsid w:val="00DA2CDE"/>
    <w:rsid w:val="00DA5815"/>
    <w:rsid w:val="00DA6500"/>
    <w:rsid w:val="00DA7D35"/>
    <w:rsid w:val="00DB10C4"/>
    <w:rsid w:val="00DB50B4"/>
    <w:rsid w:val="00DB5A11"/>
    <w:rsid w:val="00DB7320"/>
    <w:rsid w:val="00DD4F67"/>
    <w:rsid w:val="00DD5B1F"/>
    <w:rsid w:val="00DD7202"/>
    <w:rsid w:val="00DF07BB"/>
    <w:rsid w:val="00DF32F5"/>
    <w:rsid w:val="00E034E3"/>
    <w:rsid w:val="00E0653F"/>
    <w:rsid w:val="00E06F23"/>
    <w:rsid w:val="00E10A38"/>
    <w:rsid w:val="00E128ED"/>
    <w:rsid w:val="00E15C76"/>
    <w:rsid w:val="00E25E7D"/>
    <w:rsid w:val="00E27558"/>
    <w:rsid w:val="00E30250"/>
    <w:rsid w:val="00E315CE"/>
    <w:rsid w:val="00E5353A"/>
    <w:rsid w:val="00E54721"/>
    <w:rsid w:val="00E5545E"/>
    <w:rsid w:val="00E558EC"/>
    <w:rsid w:val="00E625CA"/>
    <w:rsid w:val="00E64154"/>
    <w:rsid w:val="00E657C1"/>
    <w:rsid w:val="00E73F15"/>
    <w:rsid w:val="00E77597"/>
    <w:rsid w:val="00E964B4"/>
    <w:rsid w:val="00EA02A8"/>
    <w:rsid w:val="00EA6D99"/>
    <w:rsid w:val="00EA7BEA"/>
    <w:rsid w:val="00EB1C34"/>
    <w:rsid w:val="00EB4DD3"/>
    <w:rsid w:val="00EC0483"/>
    <w:rsid w:val="00EC1C78"/>
    <w:rsid w:val="00EC6AA9"/>
    <w:rsid w:val="00ED7FDF"/>
    <w:rsid w:val="00EF2AB0"/>
    <w:rsid w:val="00F019F5"/>
    <w:rsid w:val="00F04757"/>
    <w:rsid w:val="00F04A71"/>
    <w:rsid w:val="00F16924"/>
    <w:rsid w:val="00F20413"/>
    <w:rsid w:val="00F22CD3"/>
    <w:rsid w:val="00F23584"/>
    <w:rsid w:val="00F238CC"/>
    <w:rsid w:val="00F34A58"/>
    <w:rsid w:val="00F42EDD"/>
    <w:rsid w:val="00F43ECA"/>
    <w:rsid w:val="00F4646C"/>
    <w:rsid w:val="00F5342A"/>
    <w:rsid w:val="00F62444"/>
    <w:rsid w:val="00F630CD"/>
    <w:rsid w:val="00F655D8"/>
    <w:rsid w:val="00F65E98"/>
    <w:rsid w:val="00F65EE5"/>
    <w:rsid w:val="00F71DE5"/>
    <w:rsid w:val="00F72703"/>
    <w:rsid w:val="00F728E7"/>
    <w:rsid w:val="00F731F6"/>
    <w:rsid w:val="00F74045"/>
    <w:rsid w:val="00F774A2"/>
    <w:rsid w:val="00F806C5"/>
    <w:rsid w:val="00F81B55"/>
    <w:rsid w:val="00F82437"/>
    <w:rsid w:val="00F95409"/>
    <w:rsid w:val="00FA12EC"/>
    <w:rsid w:val="00FB0368"/>
    <w:rsid w:val="00FB2B76"/>
    <w:rsid w:val="00FB30EA"/>
    <w:rsid w:val="00FB3C87"/>
    <w:rsid w:val="00FB69D8"/>
    <w:rsid w:val="00FC2699"/>
    <w:rsid w:val="00FC5735"/>
    <w:rsid w:val="00FD1900"/>
    <w:rsid w:val="00FD2F8C"/>
    <w:rsid w:val="00FD3301"/>
    <w:rsid w:val="00FD3B55"/>
    <w:rsid w:val="00FE5174"/>
    <w:rsid w:val="00FE62F3"/>
    <w:rsid w:val="00FE6C01"/>
    <w:rsid w:val="00FE7434"/>
    <w:rsid w:val="00FF0835"/>
    <w:rsid w:val="00FF1B42"/>
    <w:rsid w:val="00FF4C53"/>
    <w:rsid w:val="00FF794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E7ED"/>
  <w15:chartTrackingRefBased/>
  <w15:docId w15:val="{A7D8749A-FF0B-4D93-AD16-1414BFF7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EAD"/>
    <w:rPr>
      <w:rFonts w:eastAsiaTheme="majorEastAsia" w:cstheme="majorBidi"/>
      <w:color w:val="272727" w:themeColor="text1" w:themeTint="D8"/>
    </w:rPr>
  </w:style>
  <w:style w:type="paragraph" w:styleId="Title">
    <w:name w:val="Title"/>
    <w:basedOn w:val="Normal"/>
    <w:next w:val="Normal"/>
    <w:link w:val="TitleChar"/>
    <w:uiPriority w:val="10"/>
    <w:qFormat/>
    <w:rsid w:val="000D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EAD"/>
    <w:pPr>
      <w:spacing w:before="160"/>
      <w:jc w:val="center"/>
    </w:pPr>
    <w:rPr>
      <w:i/>
      <w:iCs/>
      <w:color w:val="404040" w:themeColor="text1" w:themeTint="BF"/>
    </w:rPr>
  </w:style>
  <w:style w:type="character" w:customStyle="1" w:styleId="QuoteChar">
    <w:name w:val="Quote Char"/>
    <w:basedOn w:val="DefaultParagraphFont"/>
    <w:link w:val="Quote"/>
    <w:uiPriority w:val="29"/>
    <w:rsid w:val="000D1EAD"/>
    <w:rPr>
      <w:i/>
      <w:iCs/>
      <w:color w:val="404040" w:themeColor="text1" w:themeTint="BF"/>
    </w:rPr>
  </w:style>
  <w:style w:type="paragraph" w:styleId="ListParagraph">
    <w:name w:val="List Paragraph"/>
    <w:basedOn w:val="Normal"/>
    <w:uiPriority w:val="34"/>
    <w:qFormat/>
    <w:rsid w:val="000D1EAD"/>
    <w:pPr>
      <w:ind w:left="720"/>
      <w:contextualSpacing/>
    </w:pPr>
  </w:style>
  <w:style w:type="character" w:styleId="IntenseEmphasis">
    <w:name w:val="Intense Emphasis"/>
    <w:basedOn w:val="DefaultParagraphFont"/>
    <w:uiPriority w:val="21"/>
    <w:qFormat/>
    <w:rsid w:val="000D1EAD"/>
    <w:rPr>
      <w:i/>
      <w:iCs/>
      <w:color w:val="0F4761" w:themeColor="accent1" w:themeShade="BF"/>
    </w:rPr>
  </w:style>
  <w:style w:type="paragraph" w:styleId="IntenseQuote">
    <w:name w:val="Intense Quote"/>
    <w:basedOn w:val="Normal"/>
    <w:next w:val="Normal"/>
    <w:link w:val="IntenseQuoteChar"/>
    <w:uiPriority w:val="30"/>
    <w:qFormat/>
    <w:rsid w:val="000D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EAD"/>
    <w:rPr>
      <w:i/>
      <w:iCs/>
      <w:color w:val="0F4761" w:themeColor="accent1" w:themeShade="BF"/>
    </w:rPr>
  </w:style>
  <w:style w:type="character" w:styleId="IntenseReference">
    <w:name w:val="Intense Reference"/>
    <w:basedOn w:val="DefaultParagraphFont"/>
    <w:uiPriority w:val="32"/>
    <w:qFormat/>
    <w:rsid w:val="000D1EAD"/>
    <w:rPr>
      <w:b/>
      <w:bCs/>
      <w:smallCaps/>
      <w:color w:val="0F4761" w:themeColor="accent1" w:themeShade="BF"/>
      <w:spacing w:val="5"/>
    </w:rPr>
  </w:style>
  <w:style w:type="paragraph" w:styleId="NormalWeb">
    <w:name w:val="Normal (Web)"/>
    <w:basedOn w:val="Normal"/>
    <w:uiPriority w:val="99"/>
    <w:unhideWhenUsed/>
    <w:rsid w:val="00F04A71"/>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F04A71"/>
    <w:rPr>
      <w:b/>
      <w:bCs/>
    </w:rPr>
  </w:style>
  <w:style w:type="character" w:styleId="Emphasis">
    <w:name w:val="Emphasis"/>
    <w:basedOn w:val="DefaultParagraphFont"/>
    <w:uiPriority w:val="20"/>
    <w:qFormat/>
    <w:rsid w:val="00F04757"/>
    <w:rPr>
      <w:i/>
      <w:iCs/>
    </w:rPr>
  </w:style>
  <w:style w:type="paragraph" w:styleId="NoSpacing">
    <w:name w:val="No Spacing"/>
    <w:uiPriority w:val="1"/>
    <w:qFormat/>
    <w:rsid w:val="00714F87"/>
    <w:pPr>
      <w:spacing w:after="0" w:line="240" w:lineRule="auto"/>
    </w:pPr>
  </w:style>
  <w:style w:type="paragraph" w:styleId="TOCHeading">
    <w:name w:val="TOC Heading"/>
    <w:basedOn w:val="Heading1"/>
    <w:next w:val="Normal"/>
    <w:uiPriority w:val="39"/>
    <w:unhideWhenUsed/>
    <w:qFormat/>
    <w:rsid w:val="006D3FB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D66FE"/>
    <w:pPr>
      <w:tabs>
        <w:tab w:val="right" w:leader="dot" w:pos="9130"/>
      </w:tabs>
      <w:spacing w:after="100" w:line="360" w:lineRule="auto"/>
    </w:pPr>
  </w:style>
  <w:style w:type="paragraph" w:styleId="TOC2">
    <w:name w:val="toc 2"/>
    <w:basedOn w:val="Normal"/>
    <w:next w:val="Normal"/>
    <w:autoRedefine/>
    <w:uiPriority w:val="39"/>
    <w:unhideWhenUsed/>
    <w:rsid w:val="00505FF0"/>
    <w:pPr>
      <w:tabs>
        <w:tab w:val="right" w:leader="dot" w:pos="9130"/>
      </w:tabs>
      <w:spacing w:after="100"/>
      <w:ind w:left="240"/>
    </w:pPr>
    <w:rPr>
      <w:rFonts w:ascii="Calibri" w:hAnsi="Calibri" w:cs="Calibri"/>
      <w:b/>
      <w:bCs/>
      <w:noProof/>
      <w:color w:val="000000" w:themeColor="text1"/>
      <w:lang w:eastAsia="en-AU"/>
    </w:rPr>
  </w:style>
  <w:style w:type="character" w:styleId="Hyperlink">
    <w:name w:val="Hyperlink"/>
    <w:basedOn w:val="DefaultParagraphFont"/>
    <w:uiPriority w:val="99"/>
    <w:unhideWhenUsed/>
    <w:rsid w:val="006D3FB2"/>
    <w:rPr>
      <w:color w:val="467886" w:themeColor="hyperlink"/>
      <w:u w:val="single"/>
    </w:rPr>
  </w:style>
  <w:style w:type="character" w:styleId="UnresolvedMention">
    <w:name w:val="Unresolved Mention"/>
    <w:basedOn w:val="DefaultParagraphFont"/>
    <w:uiPriority w:val="99"/>
    <w:semiHidden/>
    <w:unhideWhenUsed/>
    <w:rsid w:val="004C36DA"/>
    <w:rPr>
      <w:color w:val="605E5C"/>
      <w:shd w:val="clear" w:color="auto" w:fill="E1DFDD"/>
    </w:rPr>
  </w:style>
  <w:style w:type="paragraph" w:styleId="Header">
    <w:name w:val="header"/>
    <w:basedOn w:val="Normal"/>
    <w:link w:val="HeaderChar"/>
    <w:uiPriority w:val="99"/>
    <w:unhideWhenUsed/>
    <w:rsid w:val="0043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EED"/>
  </w:style>
  <w:style w:type="paragraph" w:styleId="Footer">
    <w:name w:val="footer"/>
    <w:basedOn w:val="Normal"/>
    <w:link w:val="FooterChar"/>
    <w:uiPriority w:val="99"/>
    <w:unhideWhenUsed/>
    <w:rsid w:val="00436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006">
      <w:bodyDiv w:val="1"/>
      <w:marLeft w:val="0"/>
      <w:marRight w:val="0"/>
      <w:marTop w:val="0"/>
      <w:marBottom w:val="0"/>
      <w:divBdr>
        <w:top w:val="none" w:sz="0" w:space="0" w:color="auto"/>
        <w:left w:val="none" w:sz="0" w:space="0" w:color="auto"/>
        <w:bottom w:val="none" w:sz="0" w:space="0" w:color="auto"/>
        <w:right w:val="none" w:sz="0" w:space="0" w:color="auto"/>
      </w:divBdr>
    </w:div>
    <w:div w:id="33191663">
      <w:bodyDiv w:val="1"/>
      <w:marLeft w:val="0"/>
      <w:marRight w:val="0"/>
      <w:marTop w:val="0"/>
      <w:marBottom w:val="0"/>
      <w:divBdr>
        <w:top w:val="none" w:sz="0" w:space="0" w:color="auto"/>
        <w:left w:val="none" w:sz="0" w:space="0" w:color="auto"/>
        <w:bottom w:val="none" w:sz="0" w:space="0" w:color="auto"/>
        <w:right w:val="none" w:sz="0" w:space="0" w:color="auto"/>
      </w:divBdr>
    </w:div>
    <w:div w:id="44448642">
      <w:bodyDiv w:val="1"/>
      <w:marLeft w:val="0"/>
      <w:marRight w:val="0"/>
      <w:marTop w:val="0"/>
      <w:marBottom w:val="0"/>
      <w:divBdr>
        <w:top w:val="none" w:sz="0" w:space="0" w:color="auto"/>
        <w:left w:val="none" w:sz="0" w:space="0" w:color="auto"/>
        <w:bottom w:val="none" w:sz="0" w:space="0" w:color="auto"/>
        <w:right w:val="none" w:sz="0" w:space="0" w:color="auto"/>
      </w:divBdr>
    </w:div>
    <w:div w:id="65761441">
      <w:bodyDiv w:val="1"/>
      <w:marLeft w:val="0"/>
      <w:marRight w:val="0"/>
      <w:marTop w:val="0"/>
      <w:marBottom w:val="0"/>
      <w:divBdr>
        <w:top w:val="none" w:sz="0" w:space="0" w:color="auto"/>
        <w:left w:val="none" w:sz="0" w:space="0" w:color="auto"/>
        <w:bottom w:val="none" w:sz="0" w:space="0" w:color="auto"/>
        <w:right w:val="none" w:sz="0" w:space="0" w:color="auto"/>
      </w:divBdr>
    </w:div>
    <w:div w:id="74712104">
      <w:bodyDiv w:val="1"/>
      <w:marLeft w:val="0"/>
      <w:marRight w:val="0"/>
      <w:marTop w:val="0"/>
      <w:marBottom w:val="0"/>
      <w:divBdr>
        <w:top w:val="none" w:sz="0" w:space="0" w:color="auto"/>
        <w:left w:val="none" w:sz="0" w:space="0" w:color="auto"/>
        <w:bottom w:val="none" w:sz="0" w:space="0" w:color="auto"/>
        <w:right w:val="none" w:sz="0" w:space="0" w:color="auto"/>
      </w:divBdr>
    </w:div>
    <w:div w:id="83036244">
      <w:bodyDiv w:val="1"/>
      <w:marLeft w:val="0"/>
      <w:marRight w:val="0"/>
      <w:marTop w:val="0"/>
      <w:marBottom w:val="0"/>
      <w:divBdr>
        <w:top w:val="none" w:sz="0" w:space="0" w:color="auto"/>
        <w:left w:val="none" w:sz="0" w:space="0" w:color="auto"/>
        <w:bottom w:val="none" w:sz="0" w:space="0" w:color="auto"/>
        <w:right w:val="none" w:sz="0" w:space="0" w:color="auto"/>
      </w:divBdr>
    </w:div>
    <w:div w:id="121506481">
      <w:bodyDiv w:val="1"/>
      <w:marLeft w:val="0"/>
      <w:marRight w:val="0"/>
      <w:marTop w:val="0"/>
      <w:marBottom w:val="0"/>
      <w:divBdr>
        <w:top w:val="none" w:sz="0" w:space="0" w:color="auto"/>
        <w:left w:val="none" w:sz="0" w:space="0" w:color="auto"/>
        <w:bottom w:val="none" w:sz="0" w:space="0" w:color="auto"/>
        <w:right w:val="none" w:sz="0" w:space="0" w:color="auto"/>
      </w:divBdr>
    </w:div>
    <w:div w:id="133763195">
      <w:bodyDiv w:val="1"/>
      <w:marLeft w:val="0"/>
      <w:marRight w:val="0"/>
      <w:marTop w:val="0"/>
      <w:marBottom w:val="0"/>
      <w:divBdr>
        <w:top w:val="none" w:sz="0" w:space="0" w:color="auto"/>
        <w:left w:val="none" w:sz="0" w:space="0" w:color="auto"/>
        <w:bottom w:val="none" w:sz="0" w:space="0" w:color="auto"/>
        <w:right w:val="none" w:sz="0" w:space="0" w:color="auto"/>
      </w:divBdr>
      <w:divsChild>
        <w:div w:id="604923888">
          <w:marLeft w:val="0"/>
          <w:marRight w:val="0"/>
          <w:marTop w:val="0"/>
          <w:marBottom w:val="0"/>
          <w:divBdr>
            <w:top w:val="none" w:sz="0" w:space="0" w:color="auto"/>
            <w:left w:val="none" w:sz="0" w:space="0" w:color="auto"/>
            <w:bottom w:val="none" w:sz="0" w:space="0" w:color="auto"/>
            <w:right w:val="none" w:sz="0" w:space="0" w:color="auto"/>
          </w:divBdr>
          <w:divsChild>
            <w:div w:id="1874875932">
              <w:marLeft w:val="0"/>
              <w:marRight w:val="0"/>
              <w:marTop w:val="0"/>
              <w:marBottom w:val="0"/>
              <w:divBdr>
                <w:top w:val="none" w:sz="0" w:space="0" w:color="auto"/>
                <w:left w:val="none" w:sz="0" w:space="0" w:color="auto"/>
                <w:bottom w:val="none" w:sz="0" w:space="0" w:color="auto"/>
                <w:right w:val="none" w:sz="0" w:space="0" w:color="auto"/>
              </w:divBdr>
              <w:divsChild>
                <w:div w:id="739600898">
                  <w:marLeft w:val="0"/>
                  <w:marRight w:val="0"/>
                  <w:marTop w:val="0"/>
                  <w:marBottom w:val="0"/>
                  <w:divBdr>
                    <w:top w:val="none" w:sz="0" w:space="0" w:color="auto"/>
                    <w:left w:val="none" w:sz="0" w:space="0" w:color="auto"/>
                    <w:bottom w:val="none" w:sz="0" w:space="0" w:color="auto"/>
                    <w:right w:val="none" w:sz="0" w:space="0" w:color="auto"/>
                  </w:divBdr>
                  <w:divsChild>
                    <w:div w:id="14579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453">
      <w:bodyDiv w:val="1"/>
      <w:marLeft w:val="0"/>
      <w:marRight w:val="0"/>
      <w:marTop w:val="0"/>
      <w:marBottom w:val="0"/>
      <w:divBdr>
        <w:top w:val="none" w:sz="0" w:space="0" w:color="auto"/>
        <w:left w:val="none" w:sz="0" w:space="0" w:color="auto"/>
        <w:bottom w:val="none" w:sz="0" w:space="0" w:color="auto"/>
        <w:right w:val="none" w:sz="0" w:space="0" w:color="auto"/>
      </w:divBdr>
    </w:div>
    <w:div w:id="177698646">
      <w:bodyDiv w:val="1"/>
      <w:marLeft w:val="0"/>
      <w:marRight w:val="0"/>
      <w:marTop w:val="0"/>
      <w:marBottom w:val="0"/>
      <w:divBdr>
        <w:top w:val="none" w:sz="0" w:space="0" w:color="auto"/>
        <w:left w:val="none" w:sz="0" w:space="0" w:color="auto"/>
        <w:bottom w:val="none" w:sz="0" w:space="0" w:color="auto"/>
        <w:right w:val="none" w:sz="0" w:space="0" w:color="auto"/>
      </w:divBdr>
    </w:div>
    <w:div w:id="186989897">
      <w:bodyDiv w:val="1"/>
      <w:marLeft w:val="0"/>
      <w:marRight w:val="0"/>
      <w:marTop w:val="0"/>
      <w:marBottom w:val="0"/>
      <w:divBdr>
        <w:top w:val="none" w:sz="0" w:space="0" w:color="auto"/>
        <w:left w:val="none" w:sz="0" w:space="0" w:color="auto"/>
        <w:bottom w:val="none" w:sz="0" w:space="0" w:color="auto"/>
        <w:right w:val="none" w:sz="0" w:space="0" w:color="auto"/>
      </w:divBdr>
    </w:div>
    <w:div w:id="193617685">
      <w:bodyDiv w:val="1"/>
      <w:marLeft w:val="0"/>
      <w:marRight w:val="0"/>
      <w:marTop w:val="0"/>
      <w:marBottom w:val="0"/>
      <w:divBdr>
        <w:top w:val="none" w:sz="0" w:space="0" w:color="auto"/>
        <w:left w:val="none" w:sz="0" w:space="0" w:color="auto"/>
        <w:bottom w:val="none" w:sz="0" w:space="0" w:color="auto"/>
        <w:right w:val="none" w:sz="0" w:space="0" w:color="auto"/>
      </w:divBdr>
      <w:divsChild>
        <w:div w:id="1754738578">
          <w:marLeft w:val="0"/>
          <w:marRight w:val="0"/>
          <w:marTop w:val="0"/>
          <w:marBottom w:val="0"/>
          <w:divBdr>
            <w:top w:val="none" w:sz="0" w:space="0" w:color="auto"/>
            <w:left w:val="none" w:sz="0" w:space="0" w:color="auto"/>
            <w:bottom w:val="none" w:sz="0" w:space="0" w:color="auto"/>
            <w:right w:val="none" w:sz="0" w:space="0" w:color="auto"/>
          </w:divBdr>
          <w:divsChild>
            <w:div w:id="653686268">
              <w:marLeft w:val="0"/>
              <w:marRight w:val="0"/>
              <w:marTop w:val="0"/>
              <w:marBottom w:val="0"/>
              <w:divBdr>
                <w:top w:val="none" w:sz="0" w:space="0" w:color="auto"/>
                <w:left w:val="none" w:sz="0" w:space="0" w:color="auto"/>
                <w:bottom w:val="none" w:sz="0" w:space="0" w:color="auto"/>
                <w:right w:val="none" w:sz="0" w:space="0" w:color="auto"/>
              </w:divBdr>
              <w:divsChild>
                <w:div w:id="106779108">
                  <w:marLeft w:val="0"/>
                  <w:marRight w:val="0"/>
                  <w:marTop w:val="0"/>
                  <w:marBottom w:val="0"/>
                  <w:divBdr>
                    <w:top w:val="none" w:sz="0" w:space="0" w:color="auto"/>
                    <w:left w:val="none" w:sz="0" w:space="0" w:color="auto"/>
                    <w:bottom w:val="none" w:sz="0" w:space="0" w:color="auto"/>
                    <w:right w:val="none" w:sz="0" w:space="0" w:color="auto"/>
                  </w:divBdr>
                  <w:divsChild>
                    <w:div w:id="2086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8717">
      <w:bodyDiv w:val="1"/>
      <w:marLeft w:val="0"/>
      <w:marRight w:val="0"/>
      <w:marTop w:val="0"/>
      <w:marBottom w:val="0"/>
      <w:divBdr>
        <w:top w:val="none" w:sz="0" w:space="0" w:color="auto"/>
        <w:left w:val="none" w:sz="0" w:space="0" w:color="auto"/>
        <w:bottom w:val="none" w:sz="0" w:space="0" w:color="auto"/>
        <w:right w:val="none" w:sz="0" w:space="0" w:color="auto"/>
      </w:divBdr>
    </w:div>
    <w:div w:id="196428561">
      <w:bodyDiv w:val="1"/>
      <w:marLeft w:val="0"/>
      <w:marRight w:val="0"/>
      <w:marTop w:val="0"/>
      <w:marBottom w:val="0"/>
      <w:divBdr>
        <w:top w:val="none" w:sz="0" w:space="0" w:color="auto"/>
        <w:left w:val="none" w:sz="0" w:space="0" w:color="auto"/>
        <w:bottom w:val="none" w:sz="0" w:space="0" w:color="auto"/>
        <w:right w:val="none" w:sz="0" w:space="0" w:color="auto"/>
      </w:divBdr>
    </w:div>
    <w:div w:id="213127114">
      <w:bodyDiv w:val="1"/>
      <w:marLeft w:val="0"/>
      <w:marRight w:val="0"/>
      <w:marTop w:val="0"/>
      <w:marBottom w:val="0"/>
      <w:divBdr>
        <w:top w:val="none" w:sz="0" w:space="0" w:color="auto"/>
        <w:left w:val="none" w:sz="0" w:space="0" w:color="auto"/>
        <w:bottom w:val="none" w:sz="0" w:space="0" w:color="auto"/>
        <w:right w:val="none" w:sz="0" w:space="0" w:color="auto"/>
      </w:divBdr>
    </w:div>
    <w:div w:id="226965742">
      <w:bodyDiv w:val="1"/>
      <w:marLeft w:val="0"/>
      <w:marRight w:val="0"/>
      <w:marTop w:val="0"/>
      <w:marBottom w:val="0"/>
      <w:divBdr>
        <w:top w:val="none" w:sz="0" w:space="0" w:color="auto"/>
        <w:left w:val="none" w:sz="0" w:space="0" w:color="auto"/>
        <w:bottom w:val="none" w:sz="0" w:space="0" w:color="auto"/>
        <w:right w:val="none" w:sz="0" w:space="0" w:color="auto"/>
      </w:divBdr>
    </w:div>
    <w:div w:id="230117410">
      <w:bodyDiv w:val="1"/>
      <w:marLeft w:val="0"/>
      <w:marRight w:val="0"/>
      <w:marTop w:val="0"/>
      <w:marBottom w:val="0"/>
      <w:divBdr>
        <w:top w:val="none" w:sz="0" w:space="0" w:color="auto"/>
        <w:left w:val="none" w:sz="0" w:space="0" w:color="auto"/>
        <w:bottom w:val="none" w:sz="0" w:space="0" w:color="auto"/>
        <w:right w:val="none" w:sz="0" w:space="0" w:color="auto"/>
      </w:divBdr>
    </w:div>
    <w:div w:id="245961074">
      <w:bodyDiv w:val="1"/>
      <w:marLeft w:val="0"/>
      <w:marRight w:val="0"/>
      <w:marTop w:val="0"/>
      <w:marBottom w:val="0"/>
      <w:divBdr>
        <w:top w:val="none" w:sz="0" w:space="0" w:color="auto"/>
        <w:left w:val="none" w:sz="0" w:space="0" w:color="auto"/>
        <w:bottom w:val="none" w:sz="0" w:space="0" w:color="auto"/>
        <w:right w:val="none" w:sz="0" w:space="0" w:color="auto"/>
      </w:divBdr>
    </w:div>
    <w:div w:id="282613483">
      <w:bodyDiv w:val="1"/>
      <w:marLeft w:val="0"/>
      <w:marRight w:val="0"/>
      <w:marTop w:val="0"/>
      <w:marBottom w:val="0"/>
      <w:divBdr>
        <w:top w:val="none" w:sz="0" w:space="0" w:color="auto"/>
        <w:left w:val="none" w:sz="0" w:space="0" w:color="auto"/>
        <w:bottom w:val="none" w:sz="0" w:space="0" w:color="auto"/>
        <w:right w:val="none" w:sz="0" w:space="0" w:color="auto"/>
      </w:divBdr>
    </w:div>
    <w:div w:id="296378637">
      <w:bodyDiv w:val="1"/>
      <w:marLeft w:val="0"/>
      <w:marRight w:val="0"/>
      <w:marTop w:val="0"/>
      <w:marBottom w:val="0"/>
      <w:divBdr>
        <w:top w:val="none" w:sz="0" w:space="0" w:color="auto"/>
        <w:left w:val="none" w:sz="0" w:space="0" w:color="auto"/>
        <w:bottom w:val="none" w:sz="0" w:space="0" w:color="auto"/>
        <w:right w:val="none" w:sz="0" w:space="0" w:color="auto"/>
      </w:divBdr>
    </w:div>
    <w:div w:id="299263394">
      <w:bodyDiv w:val="1"/>
      <w:marLeft w:val="0"/>
      <w:marRight w:val="0"/>
      <w:marTop w:val="0"/>
      <w:marBottom w:val="0"/>
      <w:divBdr>
        <w:top w:val="none" w:sz="0" w:space="0" w:color="auto"/>
        <w:left w:val="none" w:sz="0" w:space="0" w:color="auto"/>
        <w:bottom w:val="none" w:sz="0" w:space="0" w:color="auto"/>
        <w:right w:val="none" w:sz="0" w:space="0" w:color="auto"/>
      </w:divBdr>
    </w:div>
    <w:div w:id="334265394">
      <w:bodyDiv w:val="1"/>
      <w:marLeft w:val="0"/>
      <w:marRight w:val="0"/>
      <w:marTop w:val="0"/>
      <w:marBottom w:val="0"/>
      <w:divBdr>
        <w:top w:val="none" w:sz="0" w:space="0" w:color="auto"/>
        <w:left w:val="none" w:sz="0" w:space="0" w:color="auto"/>
        <w:bottom w:val="none" w:sz="0" w:space="0" w:color="auto"/>
        <w:right w:val="none" w:sz="0" w:space="0" w:color="auto"/>
      </w:divBdr>
    </w:div>
    <w:div w:id="338234629">
      <w:bodyDiv w:val="1"/>
      <w:marLeft w:val="0"/>
      <w:marRight w:val="0"/>
      <w:marTop w:val="0"/>
      <w:marBottom w:val="0"/>
      <w:divBdr>
        <w:top w:val="none" w:sz="0" w:space="0" w:color="auto"/>
        <w:left w:val="none" w:sz="0" w:space="0" w:color="auto"/>
        <w:bottom w:val="none" w:sz="0" w:space="0" w:color="auto"/>
        <w:right w:val="none" w:sz="0" w:space="0" w:color="auto"/>
      </w:divBdr>
    </w:div>
    <w:div w:id="371924969">
      <w:bodyDiv w:val="1"/>
      <w:marLeft w:val="0"/>
      <w:marRight w:val="0"/>
      <w:marTop w:val="0"/>
      <w:marBottom w:val="0"/>
      <w:divBdr>
        <w:top w:val="none" w:sz="0" w:space="0" w:color="auto"/>
        <w:left w:val="none" w:sz="0" w:space="0" w:color="auto"/>
        <w:bottom w:val="none" w:sz="0" w:space="0" w:color="auto"/>
        <w:right w:val="none" w:sz="0" w:space="0" w:color="auto"/>
      </w:divBdr>
    </w:div>
    <w:div w:id="395788700">
      <w:bodyDiv w:val="1"/>
      <w:marLeft w:val="0"/>
      <w:marRight w:val="0"/>
      <w:marTop w:val="0"/>
      <w:marBottom w:val="0"/>
      <w:divBdr>
        <w:top w:val="none" w:sz="0" w:space="0" w:color="auto"/>
        <w:left w:val="none" w:sz="0" w:space="0" w:color="auto"/>
        <w:bottom w:val="none" w:sz="0" w:space="0" w:color="auto"/>
        <w:right w:val="none" w:sz="0" w:space="0" w:color="auto"/>
      </w:divBdr>
    </w:div>
    <w:div w:id="419911238">
      <w:bodyDiv w:val="1"/>
      <w:marLeft w:val="0"/>
      <w:marRight w:val="0"/>
      <w:marTop w:val="0"/>
      <w:marBottom w:val="0"/>
      <w:divBdr>
        <w:top w:val="none" w:sz="0" w:space="0" w:color="auto"/>
        <w:left w:val="none" w:sz="0" w:space="0" w:color="auto"/>
        <w:bottom w:val="none" w:sz="0" w:space="0" w:color="auto"/>
        <w:right w:val="none" w:sz="0" w:space="0" w:color="auto"/>
      </w:divBdr>
    </w:div>
    <w:div w:id="443810306">
      <w:bodyDiv w:val="1"/>
      <w:marLeft w:val="0"/>
      <w:marRight w:val="0"/>
      <w:marTop w:val="0"/>
      <w:marBottom w:val="0"/>
      <w:divBdr>
        <w:top w:val="none" w:sz="0" w:space="0" w:color="auto"/>
        <w:left w:val="none" w:sz="0" w:space="0" w:color="auto"/>
        <w:bottom w:val="none" w:sz="0" w:space="0" w:color="auto"/>
        <w:right w:val="none" w:sz="0" w:space="0" w:color="auto"/>
      </w:divBdr>
    </w:div>
    <w:div w:id="473060934">
      <w:bodyDiv w:val="1"/>
      <w:marLeft w:val="0"/>
      <w:marRight w:val="0"/>
      <w:marTop w:val="0"/>
      <w:marBottom w:val="0"/>
      <w:divBdr>
        <w:top w:val="none" w:sz="0" w:space="0" w:color="auto"/>
        <w:left w:val="none" w:sz="0" w:space="0" w:color="auto"/>
        <w:bottom w:val="none" w:sz="0" w:space="0" w:color="auto"/>
        <w:right w:val="none" w:sz="0" w:space="0" w:color="auto"/>
      </w:divBdr>
    </w:div>
    <w:div w:id="483666007">
      <w:bodyDiv w:val="1"/>
      <w:marLeft w:val="0"/>
      <w:marRight w:val="0"/>
      <w:marTop w:val="0"/>
      <w:marBottom w:val="0"/>
      <w:divBdr>
        <w:top w:val="none" w:sz="0" w:space="0" w:color="auto"/>
        <w:left w:val="none" w:sz="0" w:space="0" w:color="auto"/>
        <w:bottom w:val="none" w:sz="0" w:space="0" w:color="auto"/>
        <w:right w:val="none" w:sz="0" w:space="0" w:color="auto"/>
      </w:divBdr>
      <w:divsChild>
        <w:div w:id="987635007">
          <w:marLeft w:val="0"/>
          <w:marRight w:val="0"/>
          <w:marTop w:val="0"/>
          <w:marBottom w:val="0"/>
          <w:divBdr>
            <w:top w:val="none" w:sz="0" w:space="0" w:color="auto"/>
            <w:left w:val="none" w:sz="0" w:space="0" w:color="auto"/>
            <w:bottom w:val="none" w:sz="0" w:space="0" w:color="auto"/>
            <w:right w:val="none" w:sz="0" w:space="0" w:color="auto"/>
          </w:divBdr>
          <w:divsChild>
            <w:div w:id="1208490888">
              <w:marLeft w:val="0"/>
              <w:marRight w:val="0"/>
              <w:marTop w:val="0"/>
              <w:marBottom w:val="0"/>
              <w:divBdr>
                <w:top w:val="none" w:sz="0" w:space="0" w:color="auto"/>
                <w:left w:val="none" w:sz="0" w:space="0" w:color="auto"/>
                <w:bottom w:val="none" w:sz="0" w:space="0" w:color="auto"/>
                <w:right w:val="none" w:sz="0" w:space="0" w:color="auto"/>
              </w:divBdr>
              <w:divsChild>
                <w:div w:id="1926957312">
                  <w:marLeft w:val="0"/>
                  <w:marRight w:val="0"/>
                  <w:marTop w:val="0"/>
                  <w:marBottom w:val="0"/>
                  <w:divBdr>
                    <w:top w:val="none" w:sz="0" w:space="0" w:color="auto"/>
                    <w:left w:val="none" w:sz="0" w:space="0" w:color="auto"/>
                    <w:bottom w:val="none" w:sz="0" w:space="0" w:color="auto"/>
                    <w:right w:val="none" w:sz="0" w:space="0" w:color="auto"/>
                  </w:divBdr>
                  <w:divsChild>
                    <w:div w:id="19029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87077">
      <w:bodyDiv w:val="1"/>
      <w:marLeft w:val="0"/>
      <w:marRight w:val="0"/>
      <w:marTop w:val="0"/>
      <w:marBottom w:val="0"/>
      <w:divBdr>
        <w:top w:val="none" w:sz="0" w:space="0" w:color="auto"/>
        <w:left w:val="none" w:sz="0" w:space="0" w:color="auto"/>
        <w:bottom w:val="none" w:sz="0" w:space="0" w:color="auto"/>
        <w:right w:val="none" w:sz="0" w:space="0" w:color="auto"/>
      </w:divBdr>
    </w:div>
    <w:div w:id="554656848">
      <w:bodyDiv w:val="1"/>
      <w:marLeft w:val="0"/>
      <w:marRight w:val="0"/>
      <w:marTop w:val="0"/>
      <w:marBottom w:val="0"/>
      <w:divBdr>
        <w:top w:val="none" w:sz="0" w:space="0" w:color="auto"/>
        <w:left w:val="none" w:sz="0" w:space="0" w:color="auto"/>
        <w:bottom w:val="none" w:sz="0" w:space="0" w:color="auto"/>
        <w:right w:val="none" w:sz="0" w:space="0" w:color="auto"/>
      </w:divBdr>
    </w:div>
    <w:div w:id="596862718">
      <w:bodyDiv w:val="1"/>
      <w:marLeft w:val="0"/>
      <w:marRight w:val="0"/>
      <w:marTop w:val="0"/>
      <w:marBottom w:val="0"/>
      <w:divBdr>
        <w:top w:val="none" w:sz="0" w:space="0" w:color="auto"/>
        <w:left w:val="none" w:sz="0" w:space="0" w:color="auto"/>
        <w:bottom w:val="none" w:sz="0" w:space="0" w:color="auto"/>
        <w:right w:val="none" w:sz="0" w:space="0" w:color="auto"/>
      </w:divBdr>
    </w:div>
    <w:div w:id="617569033">
      <w:bodyDiv w:val="1"/>
      <w:marLeft w:val="0"/>
      <w:marRight w:val="0"/>
      <w:marTop w:val="0"/>
      <w:marBottom w:val="0"/>
      <w:divBdr>
        <w:top w:val="none" w:sz="0" w:space="0" w:color="auto"/>
        <w:left w:val="none" w:sz="0" w:space="0" w:color="auto"/>
        <w:bottom w:val="none" w:sz="0" w:space="0" w:color="auto"/>
        <w:right w:val="none" w:sz="0" w:space="0" w:color="auto"/>
      </w:divBdr>
    </w:div>
    <w:div w:id="618223847">
      <w:bodyDiv w:val="1"/>
      <w:marLeft w:val="0"/>
      <w:marRight w:val="0"/>
      <w:marTop w:val="0"/>
      <w:marBottom w:val="0"/>
      <w:divBdr>
        <w:top w:val="none" w:sz="0" w:space="0" w:color="auto"/>
        <w:left w:val="none" w:sz="0" w:space="0" w:color="auto"/>
        <w:bottom w:val="none" w:sz="0" w:space="0" w:color="auto"/>
        <w:right w:val="none" w:sz="0" w:space="0" w:color="auto"/>
      </w:divBdr>
    </w:div>
    <w:div w:id="636450620">
      <w:bodyDiv w:val="1"/>
      <w:marLeft w:val="0"/>
      <w:marRight w:val="0"/>
      <w:marTop w:val="0"/>
      <w:marBottom w:val="0"/>
      <w:divBdr>
        <w:top w:val="none" w:sz="0" w:space="0" w:color="auto"/>
        <w:left w:val="none" w:sz="0" w:space="0" w:color="auto"/>
        <w:bottom w:val="none" w:sz="0" w:space="0" w:color="auto"/>
        <w:right w:val="none" w:sz="0" w:space="0" w:color="auto"/>
      </w:divBdr>
    </w:div>
    <w:div w:id="659650573">
      <w:bodyDiv w:val="1"/>
      <w:marLeft w:val="0"/>
      <w:marRight w:val="0"/>
      <w:marTop w:val="0"/>
      <w:marBottom w:val="0"/>
      <w:divBdr>
        <w:top w:val="none" w:sz="0" w:space="0" w:color="auto"/>
        <w:left w:val="none" w:sz="0" w:space="0" w:color="auto"/>
        <w:bottom w:val="none" w:sz="0" w:space="0" w:color="auto"/>
        <w:right w:val="none" w:sz="0" w:space="0" w:color="auto"/>
      </w:divBdr>
    </w:div>
    <w:div w:id="673413874">
      <w:bodyDiv w:val="1"/>
      <w:marLeft w:val="0"/>
      <w:marRight w:val="0"/>
      <w:marTop w:val="0"/>
      <w:marBottom w:val="0"/>
      <w:divBdr>
        <w:top w:val="none" w:sz="0" w:space="0" w:color="auto"/>
        <w:left w:val="none" w:sz="0" w:space="0" w:color="auto"/>
        <w:bottom w:val="none" w:sz="0" w:space="0" w:color="auto"/>
        <w:right w:val="none" w:sz="0" w:space="0" w:color="auto"/>
      </w:divBdr>
    </w:div>
    <w:div w:id="677466767">
      <w:bodyDiv w:val="1"/>
      <w:marLeft w:val="0"/>
      <w:marRight w:val="0"/>
      <w:marTop w:val="0"/>
      <w:marBottom w:val="0"/>
      <w:divBdr>
        <w:top w:val="none" w:sz="0" w:space="0" w:color="auto"/>
        <w:left w:val="none" w:sz="0" w:space="0" w:color="auto"/>
        <w:bottom w:val="none" w:sz="0" w:space="0" w:color="auto"/>
        <w:right w:val="none" w:sz="0" w:space="0" w:color="auto"/>
      </w:divBdr>
    </w:div>
    <w:div w:id="708804230">
      <w:bodyDiv w:val="1"/>
      <w:marLeft w:val="0"/>
      <w:marRight w:val="0"/>
      <w:marTop w:val="0"/>
      <w:marBottom w:val="0"/>
      <w:divBdr>
        <w:top w:val="none" w:sz="0" w:space="0" w:color="auto"/>
        <w:left w:val="none" w:sz="0" w:space="0" w:color="auto"/>
        <w:bottom w:val="none" w:sz="0" w:space="0" w:color="auto"/>
        <w:right w:val="none" w:sz="0" w:space="0" w:color="auto"/>
      </w:divBdr>
    </w:div>
    <w:div w:id="715394015">
      <w:bodyDiv w:val="1"/>
      <w:marLeft w:val="0"/>
      <w:marRight w:val="0"/>
      <w:marTop w:val="0"/>
      <w:marBottom w:val="0"/>
      <w:divBdr>
        <w:top w:val="none" w:sz="0" w:space="0" w:color="auto"/>
        <w:left w:val="none" w:sz="0" w:space="0" w:color="auto"/>
        <w:bottom w:val="none" w:sz="0" w:space="0" w:color="auto"/>
        <w:right w:val="none" w:sz="0" w:space="0" w:color="auto"/>
      </w:divBdr>
    </w:div>
    <w:div w:id="724836380">
      <w:bodyDiv w:val="1"/>
      <w:marLeft w:val="0"/>
      <w:marRight w:val="0"/>
      <w:marTop w:val="0"/>
      <w:marBottom w:val="0"/>
      <w:divBdr>
        <w:top w:val="none" w:sz="0" w:space="0" w:color="auto"/>
        <w:left w:val="none" w:sz="0" w:space="0" w:color="auto"/>
        <w:bottom w:val="none" w:sz="0" w:space="0" w:color="auto"/>
        <w:right w:val="none" w:sz="0" w:space="0" w:color="auto"/>
      </w:divBdr>
    </w:div>
    <w:div w:id="734401989">
      <w:bodyDiv w:val="1"/>
      <w:marLeft w:val="0"/>
      <w:marRight w:val="0"/>
      <w:marTop w:val="0"/>
      <w:marBottom w:val="0"/>
      <w:divBdr>
        <w:top w:val="none" w:sz="0" w:space="0" w:color="auto"/>
        <w:left w:val="none" w:sz="0" w:space="0" w:color="auto"/>
        <w:bottom w:val="none" w:sz="0" w:space="0" w:color="auto"/>
        <w:right w:val="none" w:sz="0" w:space="0" w:color="auto"/>
      </w:divBdr>
    </w:div>
    <w:div w:id="786198373">
      <w:bodyDiv w:val="1"/>
      <w:marLeft w:val="0"/>
      <w:marRight w:val="0"/>
      <w:marTop w:val="0"/>
      <w:marBottom w:val="0"/>
      <w:divBdr>
        <w:top w:val="none" w:sz="0" w:space="0" w:color="auto"/>
        <w:left w:val="none" w:sz="0" w:space="0" w:color="auto"/>
        <w:bottom w:val="none" w:sz="0" w:space="0" w:color="auto"/>
        <w:right w:val="none" w:sz="0" w:space="0" w:color="auto"/>
      </w:divBdr>
    </w:div>
    <w:div w:id="822889357">
      <w:bodyDiv w:val="1"/>
      <w:marLeft w:val="0"/>
      <w:marRight w:val="0"/>
      <w:marTop w:val="0"/>
      <w:marBottom w:val="0"/>
      <w:divBdr>
        <w:top w:val="none" w:sz="0" w:space="0" w:color="auto"/>
        <w:left w:val="none" w:sz="0" w:space="0" w:color="auto"/>
        <w:bottom w:val="none" w:sz="0" w:space="0" w:color="auto"/>
        <w:right w:val="none" w:sz="0" w:space="0" w:color="auto"/>
      </w:divBdr>
    </w:div>
    <w:div w:id="823358470">
      <w:bodyDiv w:val="1"/>
      <w:marLeft w:val="0"/>
      <w:marRight w:val="0"/>
      <w:marTop w:val="0"/>
      <w:marBottom w:val="0"/>
      <w:divBdr>
        <w:top w:val="none" w:sz="0" w:space="0" w:color="auto"/>
        <w:left w:val="none" w:sz="0" w:space="0" w:color="auto"/>
        <w:bottom w:val="none" w:sz="0" w:space="0" w:color="auto"/>
        <w:right w:val="none" w:sz="0" w:space="0" w:color="auto"/>
      </w:divBdr>
    </w:div>
    <w:div w:id="859441338">
      <w:bodyDiv w:val="1"/>
      <w:marLeft w:val="0"/>
      <w:marRight w:val="0"/>
      <w:marTop w:val="0"/>
      <w:marBottom w:val="0"/>
      <w:divBdr>
        <w:top w:val="none" w:sz="0" w:space="0" w:color="auto"/>
        <w:left w:val="none" w:sz="0" w:space="0" w:color="auto"/>
        <w:bottom w:val="none" w:sz="0" w:space="0" w:color="auto"/>
        <w:right w:val="none" w:sz="0" w:space="0" w:color="auto"/>
      </w:divBdr>
    </w:div>
    <w:div w:id="862472184">
      <w:bodyDiv w:val="1"/>
      <w:marLeft w:val="0"/>
      <w:marRight w:val="0"/>
      <w:marTop w:val="0"/>
      <w:marBottom w:val="0"/>
      <w:divBdr>
        <w:top w:val="none" w:sz="0" w:space="0" w:color="auto"/>
        <w:left w:val="none" w:sz="0" w:space="0" w:color="auto"/>
        <w:bottom w:val="none" w:sz="0" w:space="0" w:color="auto"/>
        <w:right w:val="none" w:sz="0" w:space="0" w:color="auto"/>
      </w:divBdr>
    </w:div>
    <w:div w:id="869534730">
      <w:bodyDiv w:val="1"/>
      <w:marLeft w:val="0"/>
      <w:marRight w:val="0"/>
      <w:marTop w:val="0"/>
      <w:marBottom w:val="0"/>
      <w:divBdr>
        <w:top w:val="none" w:sz="0" w:space="0" w:color="auto"/>
        <w:left w:val="none" w:sz="0" w:space="0" w:color="auto"/>
        <w:bottom w:val="none" w:sz="0" w:space="0" w:color="auto"/>
        <w:right w:val="none" w:sz="0" w:space="0" w:color="auto"/>
      </w:divBdr>
    </w:div>
    <w:div w:id="873419880">
      <w:bodyDiv w:val="1"/>
      <w:marLeft w:val="0"/>
      <w:marRight w:val="0"/>
      <w:marTop w:val="0"/>
      <w:marBottom w:val="0"/>
      <w:divBdr>
        <w:top w:val="none" w:sz="0" w:space="0" w:color="auto"/>
        <w:left w:val="none" w:sz="0" w:space="0" w:color="auto"/>
        <w:bottom w:val="none" w:sz="0" w:space="0" w:color="auto"/>
        <w:right w:val="none" w:sz="0" w:space="0" w:color="auto"/>
      </w:divBdr>
      <w:divsChild>
        <w:div w:id="36856393">
          <w:marLeft w:val="0"/>
          <w:marRight w:val="0"/>
          <w:marTop w:val="0"/>
          <w:marBottom w:val="0"/>
          <w:divBdr>
            <w:top w:val="none" w:sz="0" w:space="0" w:color="auto"/>
            <w:left w:val="none" w:sz="0" w:space="0" w:color="auto"/>
            <w:bottom w:val="none" w:sz="0" w:space="0" w:color="auto"/>
            <w:right w:val="none" w:sz="0" w:space="0" w:color="auto"/>
          </w:divBdr>
          <w:divsChild>
            <w:div w:id="238364368">
              <w:marLeft w:val="0"/>
              <w:marRight w:val="0"/>
              <w:marTop w:val="0"/>
              <w:marBottom w:val="0"/>
              <w:divBdr>
                <w:top w:val="none" w:sz="0" w:space="0" w:color="auto"/>
                <w:left w:val="none" w:sz="0" w:space="0" w:color="auto"/>
                <w:bottom w:val="none" w:sz="0" w:space="0" w:color="auto"/>
                <w:right w:val="none" w:sz="0" w:space="0" w:color="auto"/>
              </w:divBdr>
              <w:divsChild>
                <w:div w:id="1578131740">
                  <w:marLeft w:val="0"/>
                  <w:marRight w:val="0"/>
                  <w:marTop w:val="0"/>
                  <w:marBottom w:val="0"/>
                  <w:divBdr>
                    <w:top w:val="none" w:sz="0" w:space="0" w:color="auto"/>
                    <w:left w:val="none" w:sz="0" w:space="0" w:color="auto"/>
                    <w:bottom w:val="none" w:sz="0" w:space="0" w:color="auto"/>
                    <w:right w:val="none" w:sz="0" w:space="0" w:color="auto"/>
                  </w:divBdr>
                  <w:divsChild>
                    <w:div w:id="14279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1961">
      <w:bodyDiv w:val="1"/>
      <w:marLeft w:val="0"/>
      <w:marRight w:val="0"/>
      <w:marTop w:val="0"/>
      <w:marBottom w:val="0"/>
      <w:divBdr>
        <w:top w:val="none" w:sz="0" w:space="0" w:color="auto"/>
        <w:left w:val="none" w:sz="0" w:space="0" w:color="auto"/>
        <w:bottom w:val="none" w:sz="0" w:space="0" w:color="auto"/>
        <w:right w:val="none" w:sz="0" w:space="0" w:color="auto"/>
      </w:divBdr>
    </w:div>
    <w:div w:id="951283445">
      <w:bodyDiv w:val="1"/>
      <w:marLeft w:val="0"/>
      <w:marRight w:val="0"/>
      <w:marTop w:val="0"/>
      <w:marBottom w:val="0"/>
      <w:divBdr>
        <w:top w:val="none" w:sz="0" w:space="0" w:color="auto"/>
        <w:left w:val="none" w:sz="0" w:space="0" w:color="auto"/>
        <w:bottom w:val="none" w:sz="0" w:space="0" w:color="auto"/>
        <w:right w:val="none" w:sz="0" w:space="0" w:color="auto"/>
      </w:divBdr>
    </w:div>
    <w:div w:id="960112195">
      <w:bodyDiv w:val="1"/>
      <w:marLeft w:val="0"/>
      <w:marRight w:val="0"/>
      <w:marTop w:val="0"/>
      <w:marBottom w:val="0"/>
      <w:divBdr>
        <w:top w:val="none" w:sz="0" w:space="0" w:color="auto"/>
        <w:left w:val="none" w:sz="0" w:space="0" w:color="auto"/>
        <w:bottom w:val="none" w:sz="0" w:space="0" w:color="auto"/>
        <w:right w:val="none" w:sz="0" w:space="0" w:color="auto"/>
      </w:divBdr>
    </w:div>
    <w:div w:id="1006250931">
      <w:bodyDiv w:val="1"/>
      <w:marLeft w:val="0"/>
      <w:marRight w:val="0"/>
      <w:marTop w:val="0"/>
      <w:marBottom w:val="0"/>
      <w:divBdr>
        <w:top w:val="none" w:sz="0" w:space="0" w:color="auto"/>
        <w:left w:val="none" w:sz="0" w:space="0" w:color="auto"/>
        <w:bottom w:val="none" w:sz="0" w:space="0" w:color="auto"/>
        <w:right w:val="none" w:sz="0" w:space="0" w:color="auto"/>
      </w:divBdr>
    </w:div>
    <w:div w:id="1006787131">
      <w:bodyDiv w:val="1"/>
      <w:marLeft w:val="0"/>
      <w:marRight w:val="0"/>
      <w:marTop w:val="0"/>
      <w:marBottom w:val="0"/>
      <w:divBdr>
        <w:top w:val="none" w:sz="0" w:space="0" w:color="auto"/>
        <w:left w:val="none" w:sz="0" w:space="0" w:color="auto"/>
        <w:bottom w:val="none" w:sz="0" w:space="0" w:color="auto"/>
        <w:right w:val="none" w:sz="0" w:space="0" w:color="auto"/>
      </w:divBdr>
    </w:div>
    <w:div w:id="1026636451">
      <w:bodyDiv w:val="1"/>
      <w:marLeft w:val="0"/>
      <w:marRight w:val="0"/>
      <w:marTop w:val="0"/>
      <w:marBottom w:val="0"/>
      <w:divBdr>
        <w:top w:val="none" w:sz="0" w:space="0" w:color="auto"/>
        <w:left w:val="none" w:sz="0" w:space="0" w:color="auto"/>
        <w:bottom w:val="none" w:sz="0" w:space="0" w:color="auto"/>
        <w:right w:val="none" w:sz="0" w:space="0" w:color="auto"/>
      </w:divBdr>
    </w:div>
    <w:div w:id="1027412642">
      <w:bodyDiv w:val="1"/>
      <w:marLeft w:val="0"/>
      <w:marRight w:val="0"/>
      <w:marTop w:val="0"/>
      <w:marBottom w:val="0"/>
      <w:divBdr>
        <w:top w:val="none" w:sz="0" w:space="0" w:color="auto"/>
        <w:left w:val="none" w:sz="0" w:space="0" w:color="auto"/>
        <w:bottom w:val="none" w:sz="0" w:space="0" w:color="auto"/>
        <w:right w:val="none" w:sz="0" w:space="0" w:color="auto"/>
      </w:divBdr>
    </w:div>
    <w:div w:id="1029334351">
      <w:bodyDiv w:val="1"/>
      <w:marLeft w:val="0"/>
      <w:marRight w:val="0"/>
      <w:marTop w:val="0"/>
      <w:marBottom w:val="0"/>
      <w:divBdr>
        <w:top w:val="none" w:sz="0" w:space="0" w:color="auto"/>
        <w:left w:val="none" w:sz="0" w:space="0" w:color="auto"/>
        <w:bottom w:val="none" w:sz="0" w:space="0" w:color="auto"/>
        <w:right w:val="none" w:sz="0" w:space="0" w:color="auto"/>
      </w:divBdr>
    </w:div>
    <w:div w:id="1044020390">
      <w:bodyDiv w:val="1"/>
      <w:marLeft w:val="0"/>
      <w:marRight w:val="0"/>
      <w:marTop w:val="0"/>
      <w:marBottom w:val="0"/>
      <w:divBdr>
        <w:top w:val="none" w:sz="0" w:space="0" w:color="auto"/>
        <w:left w:val="none" w:sz="0" w:space="0" w:color="auto"/>
        <w:bottom w:val="none" w:sz="0" w:space="0" w:color="auto"/>
        <w:right w:val="none" w:sz="0" w:space="0" w:color="auto"/>
      </w:divBdr>
    </w:div>
    <w:div w:id="1048528569">
      <w:bodyDiv w:val="1"/>
      <w:marLeft w:val="0"/>
      <w:marRight w:val="0"/>
      <w:marTop w:val="0"/>
      <w:marBottom w:val="0"/>
      <w:divBdr>
        <w:top w:val="none" w:sz="0" w:space="0" w:color="auto"/>
        <w:left w:val="none" w:sz="0" w:space="0" w:color="auto"/>
        <w:bottom w:val="none" w:sz="0" w:space="0" w:color="auto"/>
        <w:right w:val="none" w:sz="0" w:space="0" w:color="auto"/>
      </w:divBdr>
    </w:div>
    <w:div w:id="1048798639">
      <w:bodyDiv w:val="1"/>
      <w:marLeft w:val="0"/>
      <w:marRight w:val="0"/>
      <w:marTop w:val="0"/>
      <w:marBottom w:val="0"/>
      <w:divBdr>
        <w:top w:val="none" w:sz="0" w:space="0" w:color="auto"/>
        <w:left w:val="none" w:sz="0" w:space="0" w:color="auto"/>
        <w:bottom w:val="none" w:sz="0" w:space="0" w:color="auto"/>
        <w:right w:val="none" w:sz="0" w:space="0" w:color="auto"/>
      </w:divBdr>
    </w:div>
    <w:div w:id="1050495706">
      <w:bodyDiv w:val="1"/>
      <w:marLeft w:val="0"/>
      <w:marRight w:val="0"/>
      <w:marTop w:val="0"/>
      <w:marBottom w:val="0"/>
      <w:divBdr>
        <w:top w:val="none" w:sz="0" w:space="0" w:color="auto"/>
        <w:left w:val="none" w:sz="0" w:space="0" w:color="auto"/>
        <w:bottom w:val="none" w:sz="0" w:space="0" w:color="auto"/>
        <w:right w:val="none" w:sz="0" w:space="0" w:color="auto"/>
      </w:divBdr>
    </w:div>
    <w:div w:id="1064332634">
      <w:bodyDiv w:val="1"/>
      <w:marLeft w:val="0"/>
      <w:marRight w:val="0"/>
      <w:marTop w:val="0"/>
      <w:marBottom w:val="0"/>
      <w:divBdr>
        <w:top w:val="none" w:sz="0" w:space="0" w:color="auto"/>
        <w:left w:val="none" w:sz="0" w:space="0" w:color="auto"/>
        <w:bottom w:val="none" w:sz="0" w:space="0" w:color="auto"/>
        <w:right w:val="none" w:sz="0" w:space="0" w:color="auto"/>
      </w:divBdr>
    </w:div>
    <w:div w:id="1071007568">
      <w:bodyDiv w:val="1"/>
      <w:marLeft w:val="0"/>
      <w:marRight w:val="0"/>
      <w:marTop w:val="0"/>
      <w:marBottom w:val="0"/>
      <w:divBdr>
        <w:top w:val="none" w:sz="0" w:space="0" w:color="auto"/>
        <w:left w:val="none" w:sz="0" w:space="0" w:color="auto"/>
        <w:bottom w:val="none" w:sz="0" w:space="0" w:color="auto"/>
        <w:right w:val="none" w:sz="0" w:space="0" w:color="auto"/>
      </w:divBdr>
    </w:div>
    <w:div w:id="1082528650">
      <w:bodyDiv w:val="1"/>
      <w:marLeft w:val="0"/>
      <w:marRight w:val="0"/>
      <w:marTop w:val="0"/>
      <w:marBottom w:val="0"/>
      <w:divBdr>
        <w:top w:val="none" w:sz="0" w:space="0" w:color="auto"/>
        <w:left w:val="none" w:sz="0" w:space="0" w:color="auto"/>
        <w:bottom w:val="none" w:sz="0" w:space="0" w:color="auto"/>
        <w:right w:val="none" w:sz="0" w:space="0" w:color="auto"/>
      </w:divBdr>
    </w:div>
    <w:div w:id="1098604051">
      <w:bodyDiv w:val="1"/>
      <w:marLeft w:val="0"/>
      <w:marRight w:val="0"/>
      <w:marTop w:val="0"/>
      <w:marBottom w:val="0"/>
      <w:divBdr>
        <w:top w:val="none" w:sz="0" w:space="0" w:color="auto"/>
        <w:left w:val="none" w:sz="0" w:space="0" w:color="auto"/>
        <w:bottom w:val="none" w:sz="0" w:space="0" w:color="auto"/>
        <w:right w:val="none" w:sz="0" w:space="0" w:color="auto"/>
      </w:divBdr>
    </w:div>
    <w:div w:id="1111171435">
      <w:bodyDiv w:val="1"/>
      <w:marLeft w:val="0"/>
      <w:marRight w:val="0"/>
      <w:marTop w:val="0"/>
      <w:marBottom w:val="0"/>
      <w:divBdr>
        <w:top w:val="none" w:sz="0" w:space="0" w:color="auto"/>
        <w:left w:val="none" w:sz="0" w:space="0" w:color="auto"/>
        <w:bottom w:val="none" w:sz="0" w:space="0" w:color="auto"/>
        <w:right w:val="none" w:sz="0" w:space="0" w:color="auto"/>
      </w:divBdr>
    </w:div>
    <w:div w:id="1112632787">
      <w:bodyDiv w:val="1"/>
      <w:marLeft w:val="0"/>
      <w:marRight w:val="0"/>
      <w:marTop w:val="0"/>
      <w:marBottom w:val="0"/>
      <w:divBdr>
        <w:top w:val="none" w:sz="0" w:space="0" w:color="auto"/>
        <w:left w:val="none" w:sz="0" w:space="0" w:color="auto"/>
        <w:bottom w:val="none" w:sz="0" w:space="0" w:color="auto"/>
        <w:right w:val="none" w:sz="0" w:space="0" w:color="auto"/>
      </w:divBdr>
    </w:div>
    <w:div w:id="1126236420">
      <w:bodyDiv w:val="1"/>
      <w:marLeft w:val="0"/>
      <w:marRight w:val="0"/>
      <w:marTop w:val="0"/>
      <w:marBottom w:val="0"/>
      <w:divBdr>
        <w:top w:val="none" w:sz="0" w:space="0" w:color="auto"/>
        <w:left w:val="none" w:sz="0" w:space="0" w:color="auto"/>
        <w:bottom w:val="none" w:sz="0" w:space="0" w:color="auto"/>
        <w:right w:val="none" w:sz="0" w:space="0" w:color="auto"/>
      </w:divBdr>
    </w:div>
    <w:div w:id="1127159260">
      <w:bodyDiv w:val="1"/>
      <w:marLeft w:val="0"/>
      <w:marRight w:val="0"/>
      <w:marTop w:val="0"/>
      <w:marBottom w:val="0"/>
      <w:divBdr>
        <w:top w:val="none" w:sz="0" w:space="0" w:color="auto"/>
        <w:left w:val="none" w:sz="0" w:space="0" w:color="auto"/>
        <w:bottom w:val="none" w:sz="0" w:space="0" w:color="auto"/>
        <w:right w:val="none" w:sz="0" w:space="0" w:color="auto"/>
      </w:divBdr>
    </w:div>
    <w:div w:id="1173448544">
      <w:bodyDiv w:val="1"/>
      <w:marLeft w:val="0"/>
      <w:marRight w:val="0"/>
      <w:marTop w:val="0"/>
      <w:marBottom w:val="0"/>
      <w:divBdr>
        <w:top w:val="none" w:sz="0" w:space="0" w:color="auto"/>
        <w:left w:val="none" w:sz="0" w:space="0" w:color="auto"/>
        <w:bottom w:val="none" w:sz="0" w:space="0" w:color="auto"/>
        <w:right w:val="none" w:sz="0" w:space="0" w:color="auto"/>
      </w:divBdr>
    </w:div>
    <w:div w:id="1177647536">
      <w:bodyDiv w:val="1"/>
      <w:marLeft w:val="0"/>
      <w:marRight w:val="0"/>
      <w:marTop w:val="0"/>
      <w:marBottom w:val="0"/>
      <w:divBdr>
        <w:top w:val="none" w:sz="0" w:space="0" w:color="auto"/>
        <w:left w:val="none" w:sz="0" w:space="0" w:color="auto"/>
        <w:bottom w:val="none" w:sz="0" w:space="0" w:color="auto"/>
        <w:right w:val="none" w:sz="0" w:space="0" w:color="auto"/>
      </w:divBdr>
    </w:div>
    <w:div w:id="1193885578">
      <w:bodyDiv w:val="1"/>
      <w:marLeft w:val="0"/>
      <w:marRight w:val="0"/>
      <w:marTop w:val="0"/>
      <w:marBottom w:val="0"/>
      <w:divBdr>
        <w:top w:val="none" w:sz="0" w:space="0" w:color="auto"/>
        <w:left w:val="none" w:sz="0" w:space="0" w:color="auto"/>
        <w:bottom w:val="none" w:sz="0" w:space="0" w:color="auto"/>
        <w:right w:val="none" w:sz="0" w:space="0" w:color="auto"/>
      </w:divBdr>
    </w:div>
    <w:div w:id="1213494784">
      <w:bodyDiv w:val="1"/>
      <w:marLeft w:val="0"/>
      <w:marRight w:val="0"/>
      <w:marTop w:val="0"/>
      <w:marBottom w:val="0"/>
      <w:divBdr>
        <w:top w:val="none" w:sz="0" w:space="0" w:color="auto"/>
        <w:left w:val="none" w:sz="0" w:space="0" w:color="auto"/>
        <w:bottom w:val="none" w:sz="0" w:space="0" w:color="auto"/>
        <w:right w:val="none" w:sz="0" w:space="0" w:color="auto"/>
      </w:divBdr>
    </w:div>
    <w:div w:id="1250041794">
      <w:bodyDiv w:val="1"/>
      <w:marLeft w:val="0"/>
      <w:marRight w:val="0"/>
      <w:marTop w:val="0"/>
      <w:marBottom w:val="0"/>
      <w:divBdr>
        <w:top w:val="none" w:sz="0" w:space="0" w:color="auto"/>
        <w:left w:val="none" w:sz="0" w:space="0" w:color="auto"/>
        <w:bottom w:val="none" w:sz="0" w:space="0" w:color="auto"/>
        <w:right w:val="none" w:sz="0" w:space="0" w:color="auto"/>
      </w:divBdr>
    </w:div>
    <w:div w:id="1269504674">
      <w:bodyDiv w:val="1"/>
      <w:marLeft w:val="0"/>
      <w:marRight w:val="0"/>
      <w:marTop w:val="0"/>
      <w:marBottom w:val="0"/>
      <w:divBdr>
        <w:top w:val="none" w:sz="0" w:space="0" w:color="auto"/>
        <w:left w:val="none" w:sz="0" w:space="0" w:color="auto"/>
        <w:bottom w:val="none" w:sz="0" w:space="0" w:color="auto"/>
        <w:right w:val="none" w:sz="0" w:space="0" w:color="auto"/>
      </w:divBdr>
    </w:div>
    <w:div w:id="1286545194">
      <w:bodyDiv w:val="1"/>
      <w:marLeft w:val="0"/>
      <w:marRight w:val="0"/>
      <w:marTop w:val="0"/>
      <w:marBottom w:val="0"/>
      <w:divBdr>
        <w:top w:val="none" w:sz="0" w:space="0" w:color="auto"/>
        <w:left w:val="none" w:sz="0" w:space="0" w:color="auto"/>
        <w:bottom w:val="none" w:sz="0" w:space="0" w:color="auto"/>
        <w:right w:val="none" w:sz="0" w:space="0" w:color="auto"/>
      </w:divBdr>
      <w:divsChild>
        <w:div w:id="1164469404">
          <w:marLeft w:val="0"/>
          <w:marRight w:val="0"/>
          <w:marTop w:val="0"/>
          <w:marBottom w:val="0"/>
          <w:divBdr>
            <w:top w:val="none" w:sz="0" w:space="0" w:color="auto"/>
            <w:left w:val="none" w:sz="0" w:space="0" w:color="auto"/>
            <w:bottom w:val="none" w:sz="0" w:space="0" w:color="auto"/>
            <w:right w:val="none" w:sz="0" w:space="0" w:color="auto"/>
          </w:divBdr>
          <w:divsChild>
            <w:div w:id="534804790">
              <w:marLeft w:val="0"/>
              <w:marRight w:val="0"/>
              <w:marTop w:val="0"/>
              <w:marBottom w:val="0"/>
              <w:divBdr>
                <w:top w:val="none" w:sz="0" w:space="0" w:color="auto"/>
                <w:left w:val="none" w:sz="0" w:space="0" w:color="auto"/>
                <w:bottom w:val="none" w:sz="0" w:space="0" w:color="auto"/>
                <w:right w:val="none" w:sz="0" w:space="0" w:color="auto"/>
              </w:divBdr>
              <w:divsChild>
                <w:div w:id="1437368123">
                  <w:marLeft w:val="0"/>
                  <w:marRight w:val="0"/>
                  <w:marTop w:val="0"/>
                  <w:marBottom w:val="0"/>
                  <w:divBdr>
                    <w:top w:val="none" w:sz="0" w:space="0" w:color="auto"/>
                    <w:left w:val="none" w:sz="0" w:space="0" w:color="auto"/>
                    <w:bottom w:val="none" w:sz="0" w:space="0" w:color="auto"/>
                    <w:right w:val="none" w:sz="0" w:space="0" w:color="auto"/>
                  </w:divBdr>
                  <w:divsChild>
                    <w:div w:id="18388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79032">
      <w:bodyDiv w:val="1"/>
      <w:marLeft w:val="0"/>
      <w:marRight w:val="0"/>
      <w:marTop w:val="0"/>
      <w:marBottom w:val="0"/>
      <w:divBdr>
        <w:top w:val="none" w:sz="0" w:space="0" w:color="auto"/>
        <w:left w:val="none" w:sz="0" w:space="0" w:color="auto"/>
        <w:bottom w:val="none" w:sz="0" w:space="0" w:color="auto"/>
        <w:right w:val="none" w:sz="0" w:space="0" w:color="auto"/>
      </w:divBdr>
    </w:div>
    <w:div w:id="1314985579">
      <w:bodyDiv w:val="1"/>
      <w:marLeft w:val="0"/>
      <w:marRight w:val="0"/>
      <w:marTop w:val="0"/>
      <w:marBottom w:val="0"/>
      <w:divBdr>
        <w:top w:val="none" w:sz="0" w:space="0" w:color="auto"/>
        <w:left w:val="none" w:sz="0" w:space="0" w:color="auto"/>
        <w:bottom w:val="none" w:sz="0" w:space="0" w:color="auto"/>
        <w:right w:val="none" w:sz="0" w:space="0" w:color="auto"/>
      </w:divBdr>
    </w:div>
    <w:div w:id="1321543545">
      <w:bodyDiv w:val="1"/>
      <w:marLeft w:val="0"/>
      <w:marRight w:val="0"/>
      <w:marTop w:val="0"/>
      <w:marBottom w:val="0"/>
      <w:divBdr>
        <w:top w:val="none" w:sz="0" w:space="0" w:color="auto"/>
        <w:left w:val="none" w:sz="0" w:space="0" w:color="auto"/>
        <w:bottom w:val="none" w:sz="0" w:space="0" w:color="auto"/>
        <w:right w:val="none" w:sz="0" w:space="0" w:color="auto"/>
      </w:divBdr>
    </w:div>
    <w:div w:id="1337268346">
      <w:bodyDiv w:val="1"/>
      <w:marLeft w:val="0"/>
      <w:marRight w:val="0"/>
      <w:marTop w:val="0"/>
      <w:marBottom w:val="0"/>
      <w:divBdr>
        <w:top w:val="none" w:sz="0" w:space="0" w:color="auto"/>
        <w:left w:val="none" w:sz="0" w:space="0" w:color="auto"/>
        <w:bottom w:val="none" w:sz="0" w:space="0" w:color="auto"/>
        <w:right w:val="none" w:sz="0" w:space="0" w:color="auto"/>
      </w:divBdr>
    </w:div>
    <w:div w:id="1338653896">
      <w:bodyDiv w:val="1"/>
      <w:marLeft w:val="0"/>
      <w:marRight w:val="0"/>
      <w:marTop w:val="0"/>
      <w:marBottom w:val="0"/>
      <w:divBdr>
        <w:top w:val="none" w:sz="0" w:space="0" w:color="auto"/>
        <w:left w:val="none" w:sz="0" w:space="0" w:color="auto"/>
        <w:bottom w:val="none" w:sz="0" w:space="0" w:color="auto"/>
        <w:right w:val="none" w:sz="0" w:space="0" w:color="auto"/>
      </w:divBdr>
    </w:div>
    <w:div w:id="1343437354">
      <w:bodyDiv w:val="1"/>
      <w:marLeft w:val="0"/>
      <w:marRight w:val="0"/>
      <w:marTop w:val="0"/>
      <w:marBottom w:val="0"/>
      <w:divBdr>
        <w:top w:val="none" w:sz="0" w:space="0" w:color="auto"/>
        <w:left w:val="none" w:sz="0" w:space="0" w:color="auto"/>
        <w:bottom w:val="none" w:sz="0" w:space="0" w:color="auto"/>
        <w:right w:val="none" w:sz="0" w:space="0" w:color="auto"/>
      </w:divBdr>
    </w:div>
    <w:div w:id="1389525748">
      <w:bodyDiv w:val="1"/>
      <w:marLeft w:val="0"/>
      <w:marRight w:val="0"/>
      <w:marTop w:val="0"/>
      <w:marBottom w:val="0"/>
      <w:divBdr>
        <w:top w:val="none" w:sz="0" w:space="0" w:color="auto"/>
        <w:left w:val="none" w:sz="0" w:space="0" w:color="auto"/>
        <w:bottom w:val="none" w:sz="0" w:space="0" w:color="auto"/>
        <w:right w:val="none" w:sz="0" w:space="0" w:color="auto"/>
      </w:divBdr>
    </w:div>
    <w:div w:id="1465539350">
      <w:bodyDiv w:val="1"/>
      <w:marLeft w:val="0"/>
      <w:marRight w:val="0"/>
      <w:marTop w:val="0"/>
      <w:marBottom w:val="0"/>
      <w:divBdr>
        <w:top w:val="none" w:sz="0" w:space="0" w:color="auto"/>
        <w:left w:val="none" w:sz="0" w:space="0" w:color="auto"/>
        <w:bottom w:val="none" w:sz="0" w:space="0" w:color="auto"/>
        <w:right w:val="none" w:sz="0" w:space="0" w:color="auto"/>
      </w:divBdr>
    </w:div>
    <w:div w:id="1473059116">
      <w:bodyDiv w:val="1"/>
      <w:marLeft w:val="0"/>
      <w:marRight w:val="0"/>
      <w:marTop w:val="0"/>
      <w:marBottom w:val="0"/>
      <w:divBdr>
        <w:top w:val="none" w:sz="0" w:space="0" w:color="auto"/>
        <w:left w:val="none" w:sz="0" w:space="0" w:color="auto"/>
        <w:bottom w:val="none" w:sz="0" w:space="0" w:color="auto"/>
        <w:right w:val="none" w:sz="0" w:space="0" w:color="auto"/>
      </w:divBdr>
    </w:div>
    <w:div w:id="1478641802">
      <w:bodyDiv w:val="1"/>
      <w:marLeft w:val="0"/>
      <w:marRight w:val="0"/>
      <w:marTop w:val="0"/>
      <w:marBottom w:val="0"/>
      <w:divBdr>
        <w:top w:val="none" w:sz="0" w:space="0" w:color="auto"/>
        <w:left w:val="none" w:sz="0" w:space="0" w:color="auto"/>
        <w:bottom w:val="none" w:sz="0" w:space="0" w:color="auto"/>
        <w:right w:val="none" w:sz="0" w:space="0" w:color="auto"/>
      </w:divBdr>
    </w:div>
    <w:div w:id="1513060547">
      <w:bodyDiv w:val="1"/>
      <w:marLeft w:val="0"/>
      <w:marRight w:val="0"/>
      <w:marTop w:val="0"/>
      <w:marBottom w:val="0"/>
      <w:divBdr>
        <w:top w:val="none" w:sz="0" w:space="0" w:color="auto"/>
        <w:left w:val="none" w:sz="0" w:space="0" w:color="auto"/>
        <w:bottom w:val="none" w:sz="0" w:space="0" w:color="auto"/>
        <w:right w:val="none" w:sz="0" w:space="0" w:color="auto"/>
      </w:divBdr>
    </w:div>
    <w:div w:id="1596668610">
      <w:bodyDiv w:val="1"/>
      <w:marLeft w:val="0"/>
      <w:marRight w:val="0"/>
      <w:marTop w:val="0"/>
      <w:marBottom w:val="0"/>
      <w:divBdr>
        <w:top w:val="none" w:sz="0" w:space="0" w:color="auto"/>
        <w:left w:val="none" w:sz="0" w:space="0" w:color="auto"/>
        <w:bottom w:val="none" w:sz="0" w:space="0" w:color="auto"/>
        <w:right w:val="none" w:sz="0" w:space="0" w:color="auto"/>
      </w:divBdr>
    </w:div>
    <w:div w:id="1597592356">
      <w:bodyDiv w:val="1"/>
      <w:marLeft w:val="0"/>
      <w:marRight w:val="0"/>
      <w:marTop w:val="0"/>
      <w:marBottom w:val="0"/>
      <w:divBdr>
        <w:top w:val="none" w:sz="0" w:space="0" w:color="auto"/>
        <w:left w:val="none" w:sz="0" w:space="0" w:color="auto"/>
        <w:bottom w:val="none" w:sz="0" w:space="0" w:color="auto"/>
        <w:right w:val="none" w:sz="0" w:space="0" w:color="auto"/>
      </w:divBdr>
    </w:div>
    <w:div w:id="1601065789">
      <w:bodyDiv w:val="1"/>
      <w:marLeft w:val="0"/>
      <w:marRight w:val="0"/>
      <w:marTop w:val="0"/>
      <w:marBottom w:val="0"/>
      <w:divBdr>
        <w:top w:val="none" w:sz="0" w:space="0" w:color="auto"/>
        <w:left w:val="none" w:sz="0" w:space="0" w:color="auto"/>
        <w:bottom w:val="none" w:sz="0" w:space="0" w:color="auto"/>
        <w:right w:val="none" w:sz="0" w:space="0" w:color="auto"/>
      </w:divBdr>
    </w:div>
    <w:div w:id="1637102430">
      <w:bodyDiv w:val="1"/>
      <w:marLeft w:val="0"/>
      <w:marRight w:val="0"/>
      <w:marTop w:val="0"/>
      <w:marBottom w:val="0"/>
      <w:divBdr>
        <w:top w:val="none" w:sz="0" w:space="0" w:color="auto"/>
        <w:left w:val="none" w:sz="0" w:space="0" w:color="auto"/>
        <w:bottom w:val="none" w:sz="0" w:space="0" w:color="auto"/>
        <w:right w:val="none" w:sz="0" w:space="0" w:color="auto"/>
      </w:divBdr>
    </w:div>
    <w:div w:id="1656255368">
      <w:bodyDiv w:val="1"/>
      <w:marLeft w:val="0"/>
      <w:marRight w:val="0"/>
      <w:marTop w:val="0"/>
      <w:marBottom w:val="0"/>
      <w:divBdr>
        <w:top w:val="none" w:sz="0" w:space="0" w:color="auto"/>
        <w:left w:val="none" w:sz="0" w:space="0" w:color="auto"/>
        <w:bottom w:val="none" w:sz="0" w:space="0" w:color="auto"/>
        <w:right w:val="none" w:sz="0" w:space="0" w:color="auto"/>
      </w:divBdr>
    </w:div>
    <w:div w:id="1667434447">
      <w:bodyDiv w:val="1"/>
      <w:marLeft w:val="0"/>
      <w:marRight w:val="0"/>
      <w:marTop w:val="0"/>
      <w:marBottom w:val="0"/>
      <w:divBdr>
        <w:top w:val="none" w:sz="0" w:space="0" w:color="auto"/>
        <w:left w:val="none" w:sz="0" w:space="0" w:color="auto"/>
        <w:bottom w:val="none" w:sz="0" w:space="0" w:color="auto"/>
        <w:right w:val="none" w:sz="0" w:space="0" w:color="auto"/>
      </w:divBdr>
    </w:div>
    <w:div w:id="1669868619">
      <w:bodyDiv w:val="1"/>
      <w:marLeft w:val="0"/>
      <w:marRight w:val="0"/>
      <w:marTop w:val="0"/>
      <w:marBottom w:val="0"/>
      <w:divBdr>
        <w:top w:val="none" w:sz="0" w:space="0" w:color="auto"/>
        <w:left w:val="none" w:sz="0" w:space="0" w:color="auto"/>
        <w:bottom w:val="none" w:sz="0" w:space="0" w:color="auto"/>
        <w:right w:val="none" w:sz="0" w:space="0" w:color="auto"/>
      </w:divBdr>
    </w:div>
    <w:div w:id="1718822379">
      <w:bodyDiv w:val="1"/>
      <w:marLeft w:val="0"/>
      <w:marRight w:val="0"/>
      <w:marTop w:val="0"/>
      <w:marBottom w:val="0"/>
      <w:divBdr>
        <w:top w:val="none" w:sz="0" w:space="0" w:color="auto"/>
        <w:left w:val="none" w:sz="0" w:space="0" w:color="auto"/>
        <w:bottom w:val="none" w:sz="0" w:space="0" w:color="auto"/>
        <w:right w:val="none" w:sz="0" w:space="0" w:color="auto"/>
      </w:divBdr>
    </w:div>
    <w:div w:id="1744988281">
      <w:bodyDiv w:val="1"/>
      <w:marLeft w:val="0"/>
      <w:marRight w:val="0"/>
      <w:marTop w:val="0"/>
      <w:marBottom w:val="0"/>
      <w:divBdr>
        <w:top w:val="none" w:sz="0" w:space="0" w:color="auto"/>
        <w:left w:val="none" w:sz="0" w:space="0" w:color="auto"/>
        <w:bottom w:val="none" w:sz="0" w:space="0" w:color="auto"/>
        <w:right w:val="none" w:sz="0" w:space="0" w:color="auto"/>
      </w:divBdr>
    </w:div>
    <w:div w:id="1767730223">
      <w:bodyDiv w:val="1"/>
      <w:marLeft w:val="0"/>
      <w:marRight w:val="0"/>
      <w:marTop w:val="0"/>
      <w:marBottom w:val="0"/>
      <w:divBdr>
        <w:top w:val="none" w:sz="0" w:space="0" w:color="auto"/>
        <w:left w:val="none" w:sz="0" w:space="0" w:color="auto"/>
        <w:bottom w:val="none" w:sz="0" w:space="0" w:color="auto"/>
        <w:right w:val="none" w:sz="0" w:space="0" w:color="auto"/>
      </w:divBdr>
    </w:div>
    <w:div w:id="1787499371">
      <w:bodyDiv w:val="1"/>
      <w:marLeft w:val="0"/>
      <w:marRight w:val="0"/>
      <w:marTop w:val="0"/>
      <w:marBottom w:val="0"/>
      <w:divBdr>
        <w:top w:val="none" w:sz="0" w:space="0" w:color="auto"/>
        <w:left w:val="none" w:sz="0" w:space="0" w:color="auto"/>
        <w:bottom w:val="none" w:sz="0" w:space="0" w:color="auto"/>
        <w:right w:val="none" w:sz="0" w:space="0" w:color="auto"/>
      </w:divBdr>
    </w:div>
    <w:div w:id="1790783344">
      <w:bodyDiv w:val="1"/>
      <w:marLeft w:val="0"/>
      <w:marRight w:val="0"/>
      <w:marTop w:val="0"/>
      <w:marBottom w:val="0"/>
      <w:divBdr>
        <w:top w:val="none" w:sz="0" w:space="0" w:color="auto"/>
        <w:left w:val="none" w:sz="0" w:space="0" w:color="auto"/>
        <w:bottom w:val="none" w:sz="0" w:space="0" w:color="auto"/>
        <w:right w:val="none" w:sz="0" w:space="0" w:color="auto"/>
      </w:divBdr>
    </w:div>
    <w:div w:id="1799644808">
      <w:bodyDiv w:val="1"/>
      <w:marLeft w:val="0"/>
      <w:marRight w:val="0"/>
      <w:marTop w:val="0"/>
      <w:marBottom w:val="0"/>
      <w:divBdr>
        <w:top w:val="none" w:sz="0" w:space="0" w:color="auto"/>
        <w:left w:val="none" w:sz="0" w:space="0" w:color="auto"/>
        <w:bottom w:val="none" w:sz="0" w:space="0" w:color="auto"/>
        <w:right w:val="none" w:sz="0" w:space="0" w:color="auto"/>
      </w:divBdr>
    </w:div>
    <w:div w:id="1804075952">
      <w:bodyDiv w:val="1"/>
      <w:marLeft w:val="0"/>
      <w:marRight w:val="0"/>
      <w:marTop w:val="0"/>
      <w:marBottom w:val="0"/>
      <w:divBdr>
        <w:top w:val="none" w:sz="0" w:space="0" w:color="auto"/>
        <w:left w:val="none" w:sz="0" w:space="0" w:color="auto"/>
        <w:bottom w:val="none" w:sz="0" w:space="0" w:color="auto"/>
        <w:right w:val="none" w:sz="0" w:space="0" w:color="auto"/>
      </w:divBdr>
    </w:div>
    <w:div w:id="1819686231">
      <w:bodyDiv w:val="1"/>
      <w:marLeft w:val="0"/>
      <w:marRight w:val="0"/>
      <w:marTop w:val="0"/>
      <w:marBottom w:val="0"/>
      <w:divBdr>
        <w:top w:val="none" w:sz="0" w:space="0" w:color="auto"/>
        <w:left w:val="none" w:sz="0" w:space="0" w:color="auto"/>
        <w:bottom w:val="none" w:sz="0" w:space="0" w:color="auto"/>
        <w:right w:val="none" w:sz="0" w:space="0" w:color="auto"/>
      </w:divBdr>
    </w:div>
    <w:div w:id="1829514892">
      <w:bodyDiv w:val="1"/>
      <w:marLeft w:val="0"/>
      <w:marRight w:val="0"/>
      <w:marTop w:val="0"/>
      <w:marBottom w:val="0"/>
      <w:divBdr>
        <w:top w:val="none" w:sz="0" w:space="0" w:color="auto"/>
        <w:left w:val="none" w:sz="0" w:space="0" w:color="auto"/>
        <w:bottom w:val="none" w:sz="0" w:space="0" w:color="auto"/>
        <w:right w:val="none" w:sz="0" w:space="0" w:color="auto"/>
      </w:divBdr>
    </w:div>
    <w:div w:id="1843470966">
      <w:bodyDiv w:val="1"/>
      <w:marLeft w:val="0"/>
      <w:marRight w:val="0"/>
      <w:marTop w:val="0"/>
      <w:marBottom w:val="0"/>
      <w:divBdr>
        <w:top w:val="none" w:sz="0" w:space="0" w:color="auto"/>
        <w:left w:val="none" w:sz="0" w:space="0" w:color="auto"/>
        <w:bottom w:val="none" w:sz="0" w:space="0" w:color="auto"/>
        <w:right w:val="none" w:sz="0" w:space="0" w:color="auto"/>
      </w:divBdr>
      <w:divsChild>
        <w:div w:id="1495342458">
          <w:marLeft w:val="0"/>
          <w:marRight w:val="0"/>
          <w:marTop w:val="0"/>
          <w:marBottom w:val="0"/>
          <w:divBdr>
            <w:top w:val="none" w:sz="0" w:space="0" w:color="auto"/>
            <w:left w:val="none" w:sz="0" w:space="0" w:color="auto"/>
            <w:bottom w:val="none" w:sz="0" w:space="0" w:color="auto"/>
            <w:right w:val="none" w:sz="0" w:space="0" w:color="auto"/>
          </w:divBdr>
          <w:divsChild>
            <w:div w:id="289090232">
              <w:marLeft w:val="0"/>
              <w:marRight w:val="0"/>
              <w:marTop w:val="0"/>
              <w:marBottom w:val="0"/>
              <w:divBdr>
                <w:top w:val="none" w:sz="0" w:space="0" w:color="auto"/>
                <w:left w:val="none" w:sz="0" w:space="0" w:color="auto"/>
                <w:bottom w:val="none" w:sz="0" w:space="0" w:color="auto"/>
                <w:right w:val="none" w:sz="0" w:space="0" w:color="auto"/>
              </w:divBdr>
              <w:divsChild>
                <w:div w:id="1835871205">
                  <w:marLeft w:val="0"/>
                  <w:marRight w:val="0"/>
                  <w:marTop w:val="0"/>
                  <w:marBottom w:val="0"/>
                  <w:divBdr>
                    <w:top w:val="none" w:sz="0" w:space="0" w:color="auto"/>
                    <w:left w:val="none" w:sz="0" w:space="0" w:color="auto"/>
                    <w:bottom w:val="none" w:sz="0" w:space="0" w:color="auto"/>
                    <w:right w:val="none" w:sz="0" w:space="0" w:color="auto"/>
                  </w:divBdr>
                  <w:divsChild>
                    <w:div w:id="9386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30991">
      <w:bodyDiv w:val="1"/>
      <w:marLeft w:val="0"/>
      <w:marRight w:val="0"/>
      <w:marTop w:val="0"/>
      <w:marBottom w:val="0"/>
      <w:divBdr>
        <w:top w:val="none" w:sz="0" w:space="0" w:color="auto"/>
        <w:left w:val="none" w:sz="0" w:space="0" w:color="auto"/>
        <w:bottom w:val="none" w:sz="0" w:space="0" w:color="auto"/>
        <w:right w:val="none" w:sz="0" w:space="0" w:color="auto"/>
      </w:divBdr>
    </w:div>
    <w:div w:id="1854760809">
      <w:bodyDiv w:val="1"/>
      <w:marLeft w:val="0"/>
      <w:marRight w:val="0"/>
      <w:marTop w:val="0"/>
      <w:marBottom w:val="0"/>
      <w:divBdr>
        <w:top w:val="none" w:sz="0" w:space="0" w:color="auto"/>
        <w:left w:val="none" w:sz="0" w:space="0" w:color="auto"/>
        <w:bottom w:val="none" w:sz="0" w:space="0" w:color="auto"/>
        <w:right w:val="none" w:sz="0" w:space="0" w:color="auto"/>
      </w:divBdr>
    </w:div>
    <w:div w:id="1917133968">
      <w:bodyDiv w:val="1"/>
      <w:marLeft w:val="0"/>
      <w:marRight w:val="0"/>
      <w:marTop w:val="0"/>
      <w:marBottom w:val="0"/>
      <w:divBdr>
        <w:top w:val="none" w:sz="0" w:space="0" w:color="auto"/>
        <w:left w:val="none" w:sz="0" w:space="0" w:color="auto"/>
        <w:bottom w:val="none" w:sz="0" w:space="0" w:color="auto"/>
        <w:right w:val="none" w:sz="0" w:space="0" w:color="auto"/>
      </w:divBdr>
    </w:div>
    <w:div w:id="1936328211">
      <w:bodyDiv w:val="1"/>
      <w:marLeft w:val="0"/>
      <w:marRight w:val="0"/>
      <w:marTop w:val="0"/>
      <w:marBottom w:val="0"/>
      <w:divBdr>
        <w:top w:val="none" w:sz="0" w:space="0" w:color="auto"/>
        <w:left w:val="none" w:sz="0" w:space="0" w:color="auto"/>
        <w:bottom w:val="none" w:sz="0" w:space="0" w:color="auto"/>
        <w:right w:val="none" w:sz="0" w:space="0" w:color="auto"/>
      </w:divBdr>
    </w:div>
    <w:div w:id="1970818026">
      <w:bodyDiv w:val="1"/>
      <w:marLeft w:val="0"/>
      <w:marRight w:val="0"/>
      <w:marTop w:val="0"/>
      <w:marBottom w:val="0"/>
      <w:divBdr>
        <w:top w:val="none" w:sz="0" w:space="0" w:color="auto"/>
        <w:left w:val="none" w:sz="0" w:space="0" w:color="auto"/>
        <w:bottom w:val="none" w:sz="0" w:space="0" w:color="auto"/>
        <w:right w:val="none" w:sz="0" w:space="0" w:color="auto"/>
      </w:divBdr>
    </w:div>
    <w:div w:id="2000576042">
      <w:bodyDiv w:val="1"/>
      <w:marLeft w:val="0"/>
      <w:marRight w:val="0"/>
      <w:marTop w:val="0"/>
      <w:marBottom w:val="0"/>
      <w:divBdr>
        <w:top w:val="none" w:sz="0" w:space="0" w:color="auto"/>
        <w:left w:val="none" w:sz="0" w:space="0" w:color="auto"/>
        <w:bottom w:val="none" w:sz="0" w:space="0" w:color="auto"/>
        <w:right w:val="none" w:sz="0" w:space="0" w:color="auto"/>
      </w:divBdr>
      <w:divsChild>
        <w:div w:id="1099329020">
          <w:marLeft w:val="0"/>
          <w:marRight w:val="0"/>
          <w:marTop w:val="0"/>
          <w:marBottom w:val="0"/>
          <w:divBdr>
            <w:top w:val="none" w:sz="0" w:space="0" w:color="auto"/>
            <w:left w:val="none" w:sz="0" w:space="0" w:color="auto"/>
            <w:bottom w:val="none" w:sz="0" w:space="0" w:color="auto"/>
            <w:right w:val="none" w:sz="0" w:space="0" w:color="auto"/>
          </w:divBdr>
          <w:divsChild>
            <w:div w:id="773787494">
              <w:marLeft w:val="0"/>
              <w:marRight w:val="0"/>
              <w:marTop w:val="0"/>
              <w:marBottom w:val="0"/>
              <w:divBdr>
                <w:top w:val="none" w:sz="0" w:space="0" w:color="auto"/>
                <w:left w:val="none" w:sz="0" w:space="0" w:color="auto"/>
                <w:bottom w:val="none" w:sz="0" w:space="0" w:color="auto"/>
                <w:right w:val="none" w:sz="0" w:space="0" w:color="auto"/>
              </w:divBdr>
              <w:divsChild>
                <w:div w:id="1916625077">
                  <w:marLeft w:val="0"/>
                  <w:marRight w:val="0"/>
                  <w:marTop w:val="0"/>
                  <w:marBottom w:val="0"/>
                  <w:divBdr>
                    <w:top w:val="none" w:sz="0" w:space="0" w:color="auto"/>
                    <w:left w:val="none" w:sz="0" w:space="0" w:color="auto"/>
                    <w:bottom w:val="none" w:sz="0" w:space="0" w:color="auto"/>
                    <w:right w:val="none" w:sz="0" w:space="0" w:color="auto"/>
                  </w:divBdr>
                  <w:divsChild>
                    <w:div w:id="3373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22399">
      <w:bodyDiv w:val="1"/>
      <w:marLeft w:val="0"/>
      <w:marRight w:val="0"/>
      <w:marTop w:val="0"/>
      <w:marBottom w:val="0"/>
      <w:divBdr>
        <w:top w:val="none" w:sz="0" w:space="0" w:color="auto"/>
        <w:left w:val="none" w:sz="0" w:space="0" w:color="auto"/>
        <w:bottom w:val="none" w:sz="0" w:space="0" w:color="auto"/>
        <w:right w:val="none" w:sz="0" w:space="0" w:color="auto"/>
      </w:divBdr>
    </w:div>
    <w:div w:id="2026126688">
      <w:bodyDiv w:val="1"/>
      <w:marLeft w:val="0"/>
      <w:marRight w:val="0"/>
      <w:marTop w:val="0"/>
      <w:marBottom w:val="0"/>
      <w:divBdr>
        <w:top w:val="none" w:sz="0" w:space="0" w:color="auto"/>
        <w:left w:val="none" w:sz="0" w:space="0" w:color="auto"/>
        <w:bottom w:val="none" w:sz="0" w:space="0" w:color="auto"/>
        <w:right w:val="none" w:sz="0" w:space="0" w:color="auto"/>
      </w:divBdr>
    </w:div>
    <w:div w:id="2044594128">
      <w:bodyDiv w:val="1"/>
      <w:marLeft w:val="0"/>
      <w:marRight w:val="0"/>
      <w:marTop w:val="0"/>
      <w:marBottom w:val="0"/>
      <w:divBdr>
        <w:top w:val="none" w:sz="0" w:space="0" w:color="auto"/>
        <w:left w:val="none" w:sz="0" w:space="0" w:color="auto"/>
        <w:bottom w:val="none" w:sz="0" w:space="0" w:color="auto"/>
        <w:right w:val="none" w:sz="0" w:space="0" w:color="auto"/>
      </w:divBdr>
      <w:divsChild>
        <w:div w:id="1644768295">
          <w:marLeft w:val="0"/>
          <w:marRight w:val="0"/>
          <w:marTop w:val="0"/>
          <w:marBottom w:val="0"/>
          <w:divBdr>
            <w:top w:val="none" w:sz="0" w:space="0" w:color="auto"/>
            <w:left w:val="none" w:sz="0" w:space="0" w:color="auto"/>
            <w:bottom w:val="none" w:sz="0" w:space="0" w:color="auto"/>
            <w:right w:val="none" w:sz="0" w:space="0" w:color="auto"/>
          </w:divBdr>
          <w:divsChild>
            <w:div w:id="1845047512">
              <w:marLeft w:val="0"/>
              <w:marRight w:val="0"/>
              <w:marTop w:val="0"/>
              <w:marBottom w:val="0"/>
              <w:divBdr>
                <w:top w:val="none" w:sz="0" w:space="0" w:color="auto"/>
                <w:left w:val="none" w:sz="0" w:space="0" w:color="auto"/>
                <w:bottom w:val="none" w:sz="0" w:space="0" w:color="auto"/>
                <w:right w:val="none" w:sz="0" w:space="0" w:color="auto"/>
              </w:divBdr>
              <w:divsChild>
                <w:div w:id="2098548901">
                  <w:marLeft w:val="0"/>
                  <w:marRight w:val="0"/>
                  <w:marTop w:val="0"/>
                  <w:marBottom w:val="0"/>
                  <w:divBdr>
                    <w:top w:val="none" w:sz="0" w:space="0" w:color="auto"/>
                    <w:left w:val="none" w:sz="0" w:space="0" w:color="auto"/>
                    <w:bottom w:val="none" w:sz="0" w:space="0" w:color="auto"/>
                    <w:right w:val="none" w:sz="0" w:space="0" w:color="auto"/>
                  </w:divBdr>
                  <w:divsChild>
                    <w:div w:id="17638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93353">
      <w:bodyDiv w:val="1"/>
      <w:marLeft w:val="0"/>
      <w:marRight w:val="0"/>
      <w:marTop w:val="0"/>
      <w:marBottom w:val="0"/>
      <w:divBdr>
        <w:top w:val="none" w:sz="0" w:space="0" w:color="auto"/>
        <w:left w:val="none" w:sz="0" w:space="0" w:color="auto"/>
        <w:bottom w:val="none" w:sz="0" w:space="0" w:color="auto"/>
        <w:right w:val="none" w:sz="0" w:space="0" w:color="auto"/>
      </w:divBdr>
    </w:div>
    <w:div w:id="2075547232">
      <w:bodyDiv w:val="1"/>
      <w:marLeft w:val="0"/>
      <w:marRight w:val="0"/>
      <w:marTop w:val="0"/>
      <w:marBottom w:val="0"/>
      <w:divBdr>
        <w:top w:val="none" w:sz="0" w:space="0" w:color="auto"/>
        <w:left w:val="none" w:sz="0" w:space="0" w:color="auto"/>
        <w:bottom w:val="none" w:sz="0" w:space="0" w:color="auto"/>
        <w:right w:val="none" w:sz="0" w:space="0" w:color="auto"/>
      </w:divBdr>
    </w:div>
    <w:div w:id="2082633260">
      <w:bodyDiv w:val="1"/>
      <w:marLeft w:val="0"/>
      <w:marRight w:val="0"/>
      <w:marTop w:val="0"/>
      <w:marBottom w:val="0"/>
      <w:divBdr>
        <w:top w:val="none" w:sz="0" w:space="0" w:color="auto"/>
        <w:left w:val="none" w:sz="0" w:space="0" w:color="auto"/>
        <w:bottom w:val="none" w:sz="0" w:space="0" w:color="auto"/>
        <w:right w:val="none" w:sz="0" w:space="0" w:color="auto"/>
      </w:divBdr>
    </w:div>
    <w:div w:id="2125229531">
      <w:bodyDiv w:val="1"/>
      <w:marLeft w:val="0"/>
      <w:marRight w:val="0"/>
      <w:marTop w:val="0"/>
      <w:marBottom w:val="0"/>
      <w:divBdr>
        <w:top w:val="none" w:sz="0" w:space="0" w:color="auto"/>
        <w:left w:val="none" w:sz="0" w:space="0" w:color="auto"/>
        <w:bottom w:val="none" w:sz="0" w:space="0" w:color="auto"/>
        <w:right w:val="none" w:sz="0" w:space="0" w:color="auto"/>
      </w:divBdr>
    </w:div>
    <w:div w:id="212638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cs.org.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rn.com/abstract=395727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ybersecurityventure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8</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2150</cp:revision>
  <dcterms:created xsi:type="dcterms:W3CDTF">2025-03-18T04:01:00Z</dcterms:created>
  <dcterms:modified xsi:type="dcterms:W3CDTF">2025-03-22T10:34:00Z</dcterms:modified>
</cp:coreProperties>
</file>