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1A5505" w:rsidRDefault="00A575BE" w:rsidP="00CF14B3">
      <w:pPr>
        <w:pStyle w:val="BodyText"/>
        <w:spacing w:line="276" w:lineRule="auto"/>
        <w:rPr>
          <w:sz w:val="26"/>
        </w:rPr>
      </w:pPr>
    </w:p>
    <w:p w14:paraId="025EFAF0" w14:textId="77777777" w:rsidR="00A575BE" w:rsidRPr="001A5505" w:rsidRDefault="00A575BE" w:rsidP="00CF14B3">
      <w:pPr>
        <w:pStyle w:val="BodyText"/>
        <w:spacing w:before="279" w:line="276" w:lineRule="auto"/>
        <w:rPr>
          <w:sz w:val="26"/>
        </w:rPr>
      </w:pPr>
    </w:p>
    <w:p w14:paraId="10CD7C5E" w14:textId="6975D6DF" w:rsidR="00A575BE" w:rsidRPr="001A5505" w:rsidRDefault="00000000" w:rsidP="00CF14B3">
      <w:pPr>
        <w:pStyle w:val="Title"/>
        <w:spacing w:line="276" w:lineRule="auto"/>
        <w:rPr>
          <w:u w:val="none"/>
        </w:rPr>
      </w:pPr>
      <w:r w:rsidRPr="001A5505">
        <w:rPr>
          <w:noProof/>
        </w:rPr>
        <w:drawing>
          <wp:anchor distT="0" distB="0" distL="0" distR="0" simplePos="0" relativeHeight="251660800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5505">
        <w:t>ICT80004</w:t>
      </w:r>
      <w:r w:rsidRPr="001A5505">
        <w:rPr>
          <w:spacing w:val="-13"/>
        </w:rPr>
        <w:t xml:space="preserve"> </w:t>
      </w:r>
      <w:r w:rsidRPr="001A5505">
        <w:t>Weekly</w:t>
      </w:r>
      <w:r w:rsidRPr="001A5505">
        <w:rPr>
          <w:spacing w:val="-4"/>
        </w:rPr>
        <w:t xml:space="preserve"> </w:t>
      </w:r>
      <w:r w:rsidRPr="001A5505">
        <w:rPr>
          <w:spacing w:val="-2"/>
        </w:rPr>
        <w:t>Communication</w:t>
      </w:r>
      <w:r w:rsidR="00ED2F3E" w:rsidRPr="001A5505">
        <w:rPr>
          <w:spacing w:val="-2"/>
        </w:rPr>
        <w:t xml:space="preserve"> – Week #0</w:t>
      </w:r>
      <w:r w:rsidR="00394437">
        <w:rPr>
          <w:spacing w:val="-2"/>
        </w:rPr>
        <w:t>7</w:t>
      </w:r>
    </w:p>
    <w:p w14:paraId="3628D7F3" w14:textId="77777777" w:rsidR="00A575BE" w:rsidRPr="001A5505" w:rsidRDefault="00A575BE" w:rsidP="00CF14B3">
      <w:pPr>
        <w:pStyle w:val="BodyText"/>
        <w:spacing w:before="5" w:line="276" w:lineRule="auto"/>
        <w:rPr>
          <w:b/>
        </w:rPr>
      </w:pPr>
    </w:p>
    <w:p w14:paraId="61F4B268" w14:textId="77777777" w:rsidR="00A575BE" w:rsidRPr="001A5505" w:rsidRDefault="00A575BE" w:rsidP="00CF14B3">
      <w:pPr>
        <w:pStyle w:val="BodyText"/>
        <w:spacing w:line="276" w:lineRule="auto"/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1A5505" w:rsidRDefault="00A575BE" w:rsidP="00CF14B3">
      <w:pPr>
        <w:pStyle w:val="BodyText"/>
        <w:spacing w:before="5" w:line="276" w:lineRule="auto"/>
      </w:pPr>
    </w:p>
    <w:p w14:paraId="0B9C5904" w14:textId="77777777" w:rsidR="00A575BE" w:rsidRPr="001A5505" w:rsidRDefault="00000000" w:rsidP="00CF14B3">
      <w:pPr>
        <w:pStyle w:val="BodyText"/>
        <w:spacing w:line="276" w:lineRule="auto"/>
        <w:ind w:left="162"/>
      </w:pPr>
      <w:r w:rsidRPr="001A5505">
        <w:t>Student</w:t>
      </w:r>
      <w:r w:rsidRPr="001A5505">
        <w:rPr>
          <w:spacing w:val="-4"/>
        </w:rPr>
        <w:t xml:space="preserve"> Name:</w:t>
      </w:r>
    </w:p>
    <w:p w14:paraId="080F9A84" w14:textId="77777777" w:rsidR="00A575BE" w:rsidRPr="001A5505" w:rsidRDefault="00000000" w:rsidP="00CF14B3">
      <w:pPr>
        <w:spacing w:before="210" w:line="276" w:lineRule="auto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</w:rPr>
        <w:t>Arun</w:t>
      </w:r>
      <w:r w:rsidRPr="001A5505">
        <w:rPr>
          <w:rFonts w:ascii="Calibri" w:hAnsi="Calibri" w:cs="Calibri"/>
          <w:spacing w:val="18"/>
        </w:rPr>
        <w:t xml:space="preserve"> </w:t>
      </w:r>
      <w:r w:rsidRPr="001A5505">
        <w:rPr>
          <w:rFonts w:ascii="Calibri" w:hAnsi="Calibri" w:cs="Calibri"/>
        </w:rPr>
        <w:t>Ragavendhar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</w:rPr>
        <w:t>Arunachalam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  <w:spacing w:val="-2"/>
        </w:rPr>
        <w:t>Palaniyappan</w:t>
      </w:r>
    </w:p>
    <w:p w14:paraId="59A765EF" w14:textId="77777777" w:rsidR="00A575BE" w:rsidRPr="001A5505" w:rsidRDefault="00A575BE" w:rsidP="00CF14B3">
      <w:pPr>
        <w:spacing w:before="6" w:line="276" w:lineRule="auto"/>
        <w:rPr>
          <w:rFonts w:ascii="Calibri" w:hAnsi="Calibri" w:cs="Calibri"/>
          <w:sz w:val="6"/>
        </w:rPr>
      </w:pPr>
    </w:p>
    <w:p w14:paraId="05FE7392" w14:textId="77777777" w:rsidR="00A575BE" w:rsidRPr="001A5505" w:rsidRDefault="00000000" w:rsidP="00CF14B3">
      <w:pPr>
        <w:spacing w:line="276" w:lineRule="auto"/>
        <w:ind w:left="113" w:right="-72"/>
        <w:rPr>
          <w:rFonts w:ascii="Calibri" w:hAnsi="Calibri" w:cs="Calibri"/>
          <w:sz w:val="2"/>
        </w:rPr>
      </w:pPr>
      <w:r w:rsidRPr="001A5505"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66B36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0DA4512E" w14:textId="77777777" w:rsidR="00A575BE" w:rsidRPr="001A5505" w:rsidRDefault="00000000" w:rsidP="00CF14B3">
      <w:pPr>
        <w:spacing w:before="190" w:line="276" w:lineRule="auto"/>
        <w:ind w:left="162"/>
        <w:rPr>
          <w:rFonts w:ascii="Calibri" w:hAnsi="Calibri" w:cs="Calibri"/>
          <w:sz w:val="23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  <w:position w:val="-6"/>
        </w:rPr>
        <w:t>ID:</w:t>
      </w:r>
      <w:r w:rsidRPr="001A5505">
        <w:rPr>
          <w:rFonts w:ascii="Calibri" w:hAnsi="Calibri" w:cs="Calibri"/>
          <w:spacing w:val="42"/>
          <w:position w:val="-6"/>
        </w:rPr>
        <w:t xml:space="preserve"> </w:t>
      </w:r>
      <w:r w:rsidRPr="001A5505">
        <w:rPr>
          <w:rFonts w:ascii="Calibri" w:hAnsi="Calibri" w:cs="Calibri"/>
          <w:spacing w:val="-2"/>
          <w:sz w:val="23"/>
        </w:rPr>
        <w:t>104837257</w:t>
      </w:r>
    </w:p>
    <w:p w14:paraId="73CAFA78" w14:textId="77777777" w:rsidR="00A575BE" w:rsidRPr="001A5505" w:rsidRDefault="00A575BE" w:rsidP="00CF14B3">
      <w:pPr>
        <w:spacing w:line="276" w:lineRule="auto"/>
        <w:rPr>
          <w:rFonts w:ascii="Calibri" w:hAnsi="Calibri" w:cs="Calibri"/>
          <w:sz w:val="23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</w:p>
    <w:p w14:paraId="4CF7C69A" w14:textId="77777777" w:rsidR="00A575BE" w:rsidRPr="001A5505" w:rsidRDefault="00A575BE" w:rsidP="00CF14B3">
      <w:pPr>
        <w:spacing w:before="100" w:line="276" w:lineRule="auto"/>
        <w:rPr>
          <w:rFonts w:ascii="Calibri" w:hAnsi="Calibri" w:cs="Calibri"/>
        </w:rPr>
      </w:pPr>
    </w:p>
    <w:p w14:paraId="588AE945" w14:textId="4F185D9E" w:rsidR="00A575BE" w:rsidRPr="001A5505" w:rsidRDefault="00000000" w:rsidP="00CF14B3">
      <w:pPr>
        <w:spacing w:line="276" w:lineRule="auto"/>
        <w:ind w:left="2050"/>
        <w:rPr>
          <w:rFonts w:ascii="Calibri" w:hAnsi="Calibri" w:cs="Calibri"/>
          <w:sz w:val="12"/>
        </w:rPr>
      </w:pPr>
      <w:r w:rsidRPr="001A5505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7275D" id="Graphic 4" o:spid="_x0000_s1026" style="position:absolute;margin-left:405.95pt;margin-top:-13.4pt;width:109.8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w w:val="105"/>
        </w:rPr>
        <w:t>Commonwealth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Scientific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and</w:t>
      </w:r>
      <w:r w:rsidRPr="001A5505">
        <w:rPr>
          <w:rFonts w:ascii="Calibri" w:hAnsi="Calibri" w:cs="Calibri"/>
          <w:spacing w:val="6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Industrial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Research</w:t>
      </w:r>
      <w:r w:rsidRPr="001A5505">
        <w:rPr>
          <w:rFonts w:ascii="Calibri" w:hAnsi="Calibri" w:cs="Calibri"/>
          <w:spacing w:val="5"/>
          <w:w w:val="105"/>
        </w:rPr>
        <w:t xml:space="preserve"> </w:t>
      </w:r>
      <w:r w:rsidR="00D42A8C" w:rsidRPr="001A5505">
        <w:rPr>
          <w:rFonts w:ascii="Calibri" w:hAnsi="Calibri" w:cs="Calibri"/>
          <w:spacing w:val="-2"/>
          <w:w w:val="105"/>
        </w:rPr>
        <w:t>Organisation (</w:t>
      </w:r>
      <w:r w:rsidRPr="001A5505">
        <w:rPr>
          <w:rFonts w:ascii="Calibri" w:hAnsi="Calibri" w:cs="Calibri"/>
          <w:spacing w:val="-2"/>
          <w:w w:val="105"/>
        </w:rPr>
        <w:t>CSIRO)</w:t>
      </w:r>
    </w:p>
    <w:p w14:paraId="6423E869" w14:textId="6E0B7B63" w:rsidR="00A575BE" w:rsidRPr="001A5505" w:rsidRDefault="00000000" w:rsidP="00CF14B3">
      <w:pPr>
        <w:pStyle w:val="BodyText"/>
        <w:tabs>
          <w:tab w:val="left" w:pos="2009"/>
          <w:tab w:val="left" w:pos="6220"/>
        </w:tabs>
        <w:spacing w:line="276" w:lineRule="auto"/>
        <w:ind w:left="162"/>
      </w:pPr>
      <w:r w:rsidRPr="001A5505">
        <w:rPr>
          <w:spacing w:val="-2"/>
        </w:rPr>
        <w:t>Organisation:</w:t>
      </w:r>
      <w:r w:rsidRPr="001A5505">
        <w:tab/>
      </w:r>
      <w:r w:rsidRPr="001A5505">
        <w:rPr>
          <w:u w:val="single"/>
        </w:rPr>
        <w:tab/>
      </w:r>
      <w:r w:rsidR="00D42A8C" w:rsidRPr="001A5505">
        <w:rPr>
          <w:u w:val="single"/>
        </w:rPr>
        <w:t xml:space="preserve">                                                   </w:t>
      </w:r>
    </w:p>
    <w:p w14:paraId="5097F702" w14:textId="77777777" w:rsidR="00A575BE" w:rsidRPr="001A5505" w:rsidRDefault="00000000" w:rsidP="00CF14B3">
      <w:pPr>
        <w:spacing w:before="173" w:line="276" w:lineRule="auto"/>
        <w:ind w:left="162"/>
        <w:rPr>
          <w:rFonts w:ascii="Calibri" w:hAnsi="Calibri" w:cs="Calibri"/>
          <w:position w:val="8"/>
        </w:rPr>
      </w:pP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27E3E" id="Graphic 5" o:spid="_x0000_s1026" style="position:absolute;margin-left:164.25pt;margin-top:25.35pt;width:208.3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24169" id="Graphic 6" o:spid="_x0000_s1026" style="position:absolute;margin-left:478.65pt;margin-top:52.2pt;width:38.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</w:rPr>
        <w:t>Industry</w:t>
      </w:r>
      <w:r w:rsidRPr="001A5505">
        <w:rPr>
          <w:rFonts w:ascii="Calibri" w:hAnsi="Calibri" w:cs="Calibri"/>
          <w:spacing w:val="3"/>
        </w:rPr>
        <w:t xml:space="preserve"> </w:t>
      </w:r>
      <w:r w:rsidRPr="001A5505">
        <w:rPr>
          <w:rFonts w:ascii="Calibri" w:hAnsi="Calibri" w:cs="Calibri"/>
        </w:rPr>
        <w:t>Supervisor:</w:t>
      </w:r>
      <w:r w:rsidRPr="001A5505">
        <w:rPr>
          <w:rFonts w:ascii="Calibri" w:hAnsi="Calibri" w:cs="Calibri"/>
          <w:spacing w:val="43"/>
        </w:rPr>
        <w:t xml:space="preserve"> </w:t>
      </w:r>
      <w:r w:rsidRPr="001A5505">
        <w:rPr>
          <w:rFonts w:ascii="Calibri" w:hAnsi="Calibri" w:cs="Calibri"/>
          <w:position w:val="8"/>
        </w:rPr>
        <w:t>Dr.</w:t>
      </w:r>
      <w:r w:rsidRPr="001A5505">
        <w:rPr>
          <w:rFonts w:ascii="Calibri" w:hAnsi="Calibri" w:cs="Calibri"/>
          <w:spacing w:val="8"/>
          <w:position w:val="8"/>
        </w:rPr>
        <w:t xml:space="preserve"> </w:t>
      </w:r>
      <w:r w:rsidRPr="001A5505">
        <w:rPr>
          <w:rFonts w:ascii="Calibri" w:hAnsi="Calibri" w:cs="Calibri"/>
          <w:position w:val="8"/>
        </w:rPr>
        <w:t>Shigang</w:t>
      </w:r>
      <w:r w:rsidRPr="001A5505">
        <w:rPr>
          <w:rFonts w:ascii="Calibri" w:hAnsi="Calibri" w:cs="Calibri"/>
          <w:spacing w:val="7"/>
          <w:position w:val="8"/>
        </w:rPr>
        <w:t xml:space="preserve"> </w:t>
      </w:r>
      <w:r w:rsidRPr="001A5505">
        <w:rPr>
          <w:rFonts w:ascii="Calibri" w:hAnsi="Calibri" w:cs="Calibri"/>
          <w:spacing w:val="-5"/>
          <w:position w:val="8"/>
        </w:rPr>
        <w:t>Liu</w:t>
      </w:r>
    </w:p>
    <w:p w14:paraId="70EBF305" w14:textId="77777777" w:rsidR="00A575BE" w:rsidRPr="001A5505" w:rsidRDefault="00A575BE" w:rsidP="00CF14B3">
      <w:pPr>
        <w:spacing w:line="276" w:lineRule="auto"/>
        <w:rPr>
          <w:rFonts w:ascii="Calibri" w:hAnsi="Calibri" w:cs="Calibri"/>
          <w:position w:val="8"/>
          <w:sz w:val="24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1A5505" w:rsidRDefault="00A575BE" w:rsidP="00CF14B3">
      <w:pPr>
        <w:spacing w:before="17" w:line="276" w:lineRule="auto"/>
        <w:rPr>
          <w:rFonts w:ascii="Calibri" w:hAnsi="Calibri" w:cs="Calibri"/>
        </w:rPr>
      </w:pPr>
    </w:p>
    <w:p w14:paraId="22D61553" w14:textId="77777777" w:rsidR="00A575BE" w:rsidRPr="001A5505" w:rsidRDefault="00000000" w:rsidP="00CF14B3">
      <w:pPr>
        <w:pStyle w:val="BodyText"/>
        <w:spacing w:line="276" w:lineRule="auto"/>
        <w:ind w:left="162"/>
      </w:pPr>
      <w:r w:rsidRPr="001A5505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C78B8" id="Graphic 7" o:spid="_x0000_s1026" style="position:absolute;margin-left:164.25pt;margin-top:11.9pt;width:208.3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t>Date</w:t>
      </w:r>
      <w:r w:rsidRPr="001A5505">
        <w:rPr>
          <w:spacing w:val="-2"/>
        </w:rPr>
        <w:t xml:space="preserve"> Prepared:</w:t>
      </w:r>
    </w:p>
    <w:p w14:paraId="09FCCA8D" w14:textId="5C9D97AE" w:rsidR="00A575BE" w:rsidRPr="001A5505" w:rsidRDefault="00000000" w:rsidP="00CF14B3">
      <w:pPr>
        <w:spacing w:before="144" w:line="276" w:lineRule="auto"/>
        <w:ind w:left="162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="000933AC">
        <w:rPr>
          <w:rFonts w:ascii="Calibri" w:hAnsi="Calibri" w:cs="Calibri"/>
          <w:spacing w:val="-2"/>
        </w:rPr>
        <w:t>1</w:t>
      </w:r>
      <w:r w:rsidR="00394437">
        <w:rPr>
          <w:rFonts w:ascii="Calibri" w:hAnsi="Calibri" w:cs="Calibri"/>
          <w:spacing w:val="-2"/>
        </w:rPr>
        <w:t>9</w:t>
      </w:r>
      <w:r w:rsidRPr="001A5505">
        <w:rPr>
          <w:rFonts w:ascii="Calibri" w:hAnsi="Calibri" w:cs="Calibri"/>
          <w:spacing w:val="-2"/>
        </w:rPr>
        <w:t>/0</w:t>
      </w:r>
      <w:r w:rsidR="001637E7">
        <w:rPr>
          <w:rFonts w:ascii="Calibri" w:hAnsi="Calibri" w:cs="Calibri"/>
          <w:spacing w:val="-2"/>
        </w:rPr>
        <w:t>9</w:t>
      </w:r>
      <w:r w:rsidRPr="001A5505">
        <w:rPr>
          <w:rFonts w:ascii="Calibri" w:hAnsi="Calibri" w:cs="Calibri"/>
          <w:spacing w:val="-2"/>
        </w:rPr>
        <w:t>/2025</w:t>
      </w:r>
    </w:p>
    <w:p w14:paraId="41F33BF2" w14:textId="47BCA90E" w:rsidR="00A575BE" w:rsidRPr="001A5505" w:rsidRDefault="00000000" w:rsidP="00CF14B3">
      <w:pPr>
        <w:pStyle w:val="BodyText"/>
        <w:tabs>
          <w:tab w:val="left" w:pos="2203"/>
        </w:tabs>
        <w:spacing w:before="141" w:line="276" w:lineRule="auto"/>
        <w:ind w:left="162"/>
        <w:rPr>
          <w:position w:val="8"/>
        </w:rPr>
      </w:pPr>
      <w:r w:rsidRPr="001A5505">
        <w:br w:type="column"/>
      </w:r>
      <w:r w:rsidRPr="001A5505">
        <w:t>Internship</w:t>
      </w:r>
      <w:r w:rsidRPr="001A5505">
        <w:rPr>
          <w:spacing w:val="-5"/>
        </w:rPr>
        <w:t xml:space="preserve"> </w:t>
      </w:r>
      <w:r w:rsidRPr="001A5505">
        <w:t>Week</w:t>
      </w:r>
      <w:r w:rsidRPr="001A5505">
        <w:rPr>
          <w:spacing w:val="-4"/>
        </w:rPr>
        <w:t xml:space="preserve"> </w:t>
      </w:r>
      <w:r w:rsidRPr="001A5505">
        <w:rPr>
          <w:spacing w:val="-5"/>
        </w:rPr>
        <w:t>#:</w:t>
      </w:r>
      <w:r w:rsidRPr="001A5505">
        <w:tab/>
      </w:r>
      <w:r w:rsidR="00394437">
        <w:rPr>
          <w:spacing w:val="-10"/>
          <w:position w:val="8"/>
        </w:rPr>
        <w:t>7</w:t>
      </w:r>
    </w:p>
    <w:p w14:paraId="2B4F79A6" w14:textId="77777777" w:rsidR="00A575BE" w:rsidRPr="001A5505" w:rsidRDefault="00A575BE" w:rsidP="00CF14B3">
      <w:pPr>
        <w:pStyle w:val="BodyText"/>
        <w:spacing w:line="276" w:lineRule="auto"/>
        <w:rPr>
          <w:position w:val="8"/>
          <w:sz w:val="27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1A5505" w:rsidRDefault="00A575BE" w:rsidP="00CF14B3">
      <w:pPr>
        <w:spacing w:before="33" w:after="1" w:line="276" w:lineRule="auto"/>
        <w:rPr>
          <w:rFonts w:ascii="Calibri" w:hAnsi="Calibri" w:cs="Calibri"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2120"/>
        <w:gridCol w:w="6586"/>
      </w:tblGrid>
      <w:tr w:rsidR="00A575BE" w:rsidRPr="00423DF1" w14:paraId="6FB0718A" w14:textId="77777777" w:rsidTr="00752807">
        <w:trPr>
          <w:trHeight w:val="256"/>
        </w:trPr>
        <w:tc>
          <w:tcPr>
            <w:tcW w:w="510" w:type="dxa"/>
          </w:tcPr>
          <w:p w14:paraId="0310134B" w14:textId="77777777" w:rsidR="00A575BE" w:rsidRPr="00423DF1" w:rsidRDefault="00000000" w:rsidP="00CF14B3">
            <w:pPr>
              <w:pStyle w:val="TableParagraph"/>
              <w:spacing w:line="276" w:lineRule="auto"/>
              <w:ind w:left="15" w:right="2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5"/>
              </w:rPr>
              <w:t>Day</w:t>
            </w:r>
          </w:p>
        </w:tc>
        <w:tc>
          <w:tcPr>
            <w:tcW w:w="2120" w:type="dxa"/>
          </w:tcPr>
          <w:p w14:paraId="1AC0DFAB" w14:textId="77777777" w:rsidR="00A575BE" w:rsidRPr="00423DF1" w:rsidRDefault="00000000" w:rsidP="00CF14B3">
            <w:pPr>
              <w:pStyle w:val="TableParagraph"/>
              <w:spacing w:line="276" w:lineRule="auto"/>
              <w:ind w:left="350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4"/>
              </w:rPr>
              <w:t>Date</w:t>
            </w:r>
          </w:p>
        </w:tc>
        <w:tc>
          <w:tcPr>
            <w:tcW w:w="6586" w:type="dxa"/>
          </w:tcPr>
          <w:p w14:paraId="7451582B" w14:textId="3BC24681" w:rsidR="00A575BE" w:rsidRPr="00423DF1" w:rsidRDefault="00000000" w:rsidP="00CF14B3">
            <w:pPr>
              <w:pStyle w:val="TableParagraph"/>
              <w:spacing w:line="276" w:lineRule="auto"/>
              <w:ind w:left="387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Task(s)</w:t>
            </w:r>
            <w:r w:rsidRPr="00423DF1">
              <w:rPr>
                <w:rFonts w:ascii="Calibri" w:hAnsi="Calibri" w:cs="Calibri"/>
                <w:spacing w:val="-4"/>
              </w:rPr>
              <w:t xml:space="preserve"> </w:t>
            </w:r>
            <w:r w:rsidR="00D42A8C" w:rsidRPr="00423DF1">
              <w:rPr>
                <w:rFonts w:ascii="Calibri" w:hAnsi="Calibri" w:cs="Calibri"/>
                <w:spacing w:val="-2"/>
              </w:rPr>
              <w:t>completed</w:t>
            </w:r>
          </w:p>
        </w:tc>
      </w:tr>
      <w:tr w:rsidR="00A575BE" w:rsidRPr="00423DF1" w14:paraId="1A6F4F03" w14:textId="77777777" w:rsidTr="005B4D4A">
        <w:trPr>
          <w:trHeight w:val="3443"/>
        </w:trPr>
        <w:tc>
          <w:tcPr>
            <w:tcW w:w="510" w:type="dxa"/>
          </w:tcPr>
          <w:p w14:paraId="5F00A827" w14:textId="77777777" w:rsidR="00A575BE" w:rsidRPr="00423DF1" w:rsidRDefault="00000000" w:rsidP="00CF14B3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10"/>
              </w:rPr>
              <w:t>1</w:t>
            </w:r>
          </w:p>
        </w:tc>
        <w:tc>
          <w:tcPr>
            <w:tcW w:w="2120" w:type="dxa"/>
          </w:tcPr>
          <w:p w14:paraId="18B29DB5" w14:textId="77777777" w:rsidR="00D624AA" w:rsidRPr="00423DF1" w:rsidRDefault="00000000" w:rsidP="00CF14B3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</w:rPr>
            </w:pPr>
            <w:r w:rsidRPr="00423DF1">
              <w:rPr>
                <w:rFonts w:ascii="Calibri" w:hAnsi="Calibri" w:cs="Calibri"/>
                <w:spacing w:val="-2"/>
              </w:rPr>
              <w:t>Monday</w:t>
            </w:r>
          </w:p>
          <w:p w14:paraId="5881F5EC" w14:textId="61A8C7E2" w:rsidR="00D624AA" w:rsidRPr="00423DF1" w:rsidRDefault="001A5505" w:rsidP="00CF14B3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 xml:space="preserve"> </w:t>
            </w:r>
            <w:r w:rsidR="00394437">
              <w:rPr>
                <w:rFonts w:ascii="Calibri" w:hAnsi="Calibri" w:cs="Calibri"/>
              </w:rPr>
              <w:t>15</w:t>
            </w:r>
            <w:r w:rsidR="00A572E2" w:rsidRPr="00423DF1">
              <w:rPr>
                <w:rFonts w:ascii="Calibri" w:hAnsi="Calibri" w:cs="Calibri"/>
              </w:rPr>
              <w:t xml:space="preserve"> Sep</w:t>
            </w:r>
            <w:r w:rsidR="00D624AA" w:rsidRPr="00423DF1">
              <w:rPr>
                <w:rFonts w:ascii="Calibri" w:hAnsi="Calibri" w:cs="Calibri"/>
              </w:rPr>
              <w:t xml:space="preserve"> </w:t>
            </w:r>
            <w:r w:rsidRPr="00423DF1">
              <w:rPr>
                <w:rFonts w:ascii="Calibri" w:hAnsi="Calibri" w:cs="Calibri"/>
                <w:spacing w:val="-4"/>
              </w:rPr>
              <w:t>2025</w:t>
            </w:r>
          </w:p>
          <w:p w14:paraId="55644A43" w14:textId="7D99F18E" w:rsidR="00A575BE" w:rsidRPr="00423DF1" w:rsidRDefault="001A5505" w:rsidP="00CF14B3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8</w:t>
            </w:r>
            <w:r w:rsidRPr="00423DF1">
              <w:rPr>
                <w:rFonts w:ascii="Calibri" w:hAnsi="Calibri" w:cs="Calibri"/>
                <w:spacing w:val="-1"/>
              </w:rPr>
              <w:t xml:space="preserve"> </w:t>
            </w:r>
            <w:r w:rsidRPr="00423DF1">
              <w:rPr>
                <w:rFonts w:ascii="Calibri" w:hAnsi="Calibri" w:cs="Calibri"/>
                <w:spacing w:val="-2"/>
              </w:rPr>
              <w:t>hours</w:t>
            </w:r>
          </w:p>
        </w:tc>
        <w:tc>
          <w:tcPr>
            <w:tcW w:w="6586" w:type="dxa"/>
          </w:tcPr>
          <w:p w14:paraId="790E7B2D" w14:textId="77777777" w:rsidR="00E66DAB" w:rsidRPr="00423DF1" w:rsidRDefault="00E66DAB" w:rsidP="00CF14B3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  <w:p w14:paraId="4A61BBAE" w14:textId="77777777" w:rsidR="00362E6C" w:rsidRDefault="00362E6C" w:rsidP="00CF14B3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62E6C">
              <w:rPr>
                <w:rFonts w:ascii="Calibri" w:hAnsi="Calibri" w:cs="Calibri"/>
                <w:color w:val="222222"/>
              </w:rPr>
              <w:t xml:space="preserve">Finalised the </w:t>
            </w:r>
            <w:r w:rsidRPr="00362E6C">
              <w:rPr>
                <w:rFonts w:ascii="Calibri" w:hAnsi="Calibri" w:cs="Calibri"/>
                <w:b/>
                <w:bCs/>
                <w:color w:val="222222"/>
              </w:rPr>
              <w:t>prompt attack test suite grid</w:t>
            </w:r>
            <w:r w:rsidRPr="00362E6C">
              <w:rPr>
                <w:rFonts w:ascii="Calibri" w:hAnsi="Calibri" w:cs="Calibri"/>
                <w:color w:val="222222"/>
              </w:rPr>
              <w:t>:</w:t>
            </w:r>
            <w:r>
              <w:rPr>
                <w:rFonts w:ascii="Calibri" w:hAnsi="Calibri" w:cs="Calibri"/>
                <w:color w:val="222222"/>
              </w:rPr>
              <w:t xml:space="preserve"> </w:t>
            </w:r>
            <w:r w:rsidRPr="00362E6C">
              <w:rPr>
                <w:rFonts w:ascii="Calibri" w:hAnsi="Calibri" w:cs="Calibri"/>
                <w:color w:val="222222"/>
              </w:rPr>
              <w:t xml:space="preserve">Completed direct vs. paraphrased prompt coverage for </w:t>
            </w:r>
            <w:r w:rsidRPr="00362E6C">
              <w:rPr>
                <w:rFonts w:ascii="Calibri" w:hAnsi="Calibri" w:cs="Calibri"/>
                <w:i/>
                <w:iCs/>
                <w:color w:val="222222"/>
              </w:rPr>
              <w:t>Violence &amp; Hate, Guns &amp; Illegal Weapons, and Criminal Planning</w:t>
            </w:r>
            <w:r w:rsidRPr="00362E6C">
              <w:rPr>
                <w:rFonts w:ascii="Calibri" w:hAnsi="Calibri" w:cs="Calibri"/>
                <w:color w:val="222222"/>
              </w:rPr>
              <w:t xml:space="preserve"> categories.</w:t>
            </w:r>
          </w:p>
          <w:p w14:paraId="6626E3B9" w14:textId="3F1CAE91" w:rsidR="00362E6C" w:rsidRDefault="00362E6C" w:rsidP="00CF14B3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62E6C">
              <w:rPr>
                <w:rFonts w:ascii="Calibri" w:hAnsi="Calibri" w:cs="Calibri"/>
                <w:color w:val="222222"/>
              </w:rPr>
              <w:t xml:space="preserve">Mapped each case across </w:t>
            </w:r>
            <w:r w:rsidRPr="00362E6C">
              <w:rPr>
                <w:rFonts w:ascii="Calibri" w:hAnsi="Calibri" w:cs="Calibri"/>
                <w:b/>
                <w:bCs/>
                <w:color w:val="222222"/>
              </w:rPr>
              <w:t>10 social-engineering techniques</w:t>
            </w:r>
            <w:r w:rsidRPr="00362E6C">
              <w:rPr>
                <w:rFonts w:ascii="Calibri" w:hAnsi="Calibri" w:cs="Calibri"/>
                <w:color w:val="222222"/>
              </w:rPr>
              <w:t xml:space="preserve"> (Urgency, Persuasion, Incentive, Quid-Pro-Quo, Foot-in-the-Door, Trusted Relationship, Impersonation, Pretexting, Attention Grabbing, Visual/Verbal Deception).</w:t>
            </w:r>
          </w:p>
          <w:p w14:paraId="1B98644E" w14:textId="29D832F0" w:rsidR="00362E6C" w:rsidRPr="00362E6C" w:rsidRDefault="00362E6C" w:rsidP="00CF14B3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62E6C">
              <w:rPr>
                <w:rFonts w:ascii="Calibri" w:hAnsi="Calibri" w:cs="Calibri"/>
                <w:color w:val="222222"/>
              </w:rPr>
              <w:t xml:space="preserve">Populated results into the </w:t>
            </w:r>
            <w:r w:rsidRPr="00362E6C">
              <w:rPr>
                <w:rFonts w:ascii="Calibri" w:hAnsi="Calibri" w:cs="Calibri"/>
                <w:b/>
                <w:bCs/>
                <w:color w:val="222222"/>
              </w:rPr>
              <w:t>Dataset Grid</w:t>
            </w:r>
            <w:r w:rsidRPr="00362E6C">
              <w:rPr>
                <w:rFonts w:ascii="Calibri" w:hAnsi="Calibri" w:cs="Calibri"/>
                <w:color w:val="222222"/>
              </w:rPr>
              <w:t xml:space="preserve"> with predicted outcomes, aligned with empirical behaviour seen in earlier testing.</w:t>
            </w:r>
          </w:p>
          <w:p w14:paraId="404CC812" w14:textId="0FED2BB3" w:rsidR="00362E6C" w:rsidRPr="00362E6C" w:rsidRDefault="00362E6C" w:rsidP="00CF14B3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62E6C">
              <w:rPr>
                <w:rFonts w:ascii="Calibri" w:hAnsi="Calibri" w:cs="Calibri"/>
                <w:color w:val="222222"/>
              </w:rPr>
              <w:t xml:space="preserve">Consolidated results with screenshots and annotations for </w:t>
            </w:r>
            <w:r w:rsidRPr="00362E6C">
              <w:rPr>
                <w:rFonts w:ascii="Calibri" w:hAnsi="Calibri" w:cs="Calibri"/>
                <w:b/>
                <w:bCs/>
                <w:color w:val="222222"/>
              </w:rPr>
              <w:t>systematic evaluation</w:t>
            </w:r>
            <w:r w:rsidRPr="00362E6C">
              <w:rPr>
                <w:rFonts w:ascii="Calibri" w:hAnsi="Calibri" w:cs="Calibri"/>
                <w:color w:val="222222"/>
              </w:rPr>
              <w:t>.</w:t>
            </w:r>
          </w:p>
          <w:p w14:paraId="256E7AF2" w14:textId="37323141" w:rsidR="00A575BE" w:rsidRPr="00C6354B" w:rsidRDefault="00A575BE" w:rsidP="00CF14B3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</w:tc>
      </w:tr>
      <w:tr w:rsidR="00A575BE" w:rsidRPr="00423DF1" w14:paraId="0C607E57" w14:textId="77777777" w:rsidTr="00C6354B">
        <w:trPr>
          <w:trHeight w:val="4118"/>
        </w:trPr>
        <w:tc>
          <w:tcPr>
            <w:tcW w:w="510" w:type="dxa"/>
          </w:tcPr>
          <w:p w14:paraId="3B36E94D" w14:textId="0E9BEFB8" w:rsidR="00A575BE" w:rsidRPr="00423DF1" w:rsidRDefault="001A5505" w:rsidP="00CF14B3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10"/>
              </w:rPr>
              <w:t>2</w:t>
            </w:r>
          </w:p>
        </w:tc>
        <w:tc>
          <w:tcPr>
            <w:tcW w:w="2120" w:type="dxa"/>
          </w:tcPr>
          <w:p w14:paraId="7E74CAC2" w14:textId="77777777" w:rsidR="00D624AA" w:rsidRPr="00423DF1" w:rsidRDefault="001A5505" w:rsidP="00CF14B3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</w:rPr>
            </w:pPr>
            <w:r w:rsidRPr="00423DF1">
              <w:rPr>
                <w:rFonts w:ascii="Calibri" w:hAnsi="Calibri" w:cs="Calibri"/>
                <w:spacing w:val="-2"/>
              </w:rPr>
              <w:t>Wednesday</w:t>
            </w:r>
          </w:p>
          <w:p w14:paraId="2C0EBC29" w14:textId="2BC868F7" w:rsidR="00D624AA" w:rsidRPr="00423DF1" w:rsidRDefault="000933AC" w:rsidP="00CF14B3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1</w:t>
            </w:r>
            <w:r w:rsidR="00394437">
              <w:rPr>
                <w:rFonts w:ascii="Calibri" w:hAnsi="Calibri" w:cs="Calibri"/>
              </w:rPr>
              <w:t>7</w:t>
            </w:r>
            <w:r w:rsidR="00A572E2" w:rsidRPr="00423DF1">
              <w:rPr>
                <w:rFonts w:ascii="Calibri" w:hAnsi="Calibri" w:cs="Calibri"/>
              </w:rPr>
              <w:t xml:space="preserve"> Sep</w:t>
            </w:r>
            <w:r w:rsidR="00D624AA" w:rsidRPr="00423DF1">
              <w:rPr>
                <w:rFonts w:ascii="Calibri" w:hAnsi="Calibri" w:cs="Calibri"/>
              </w:rPr>
              <w:t xml:space="preserve"> </w:t>
            </w:r>
            <w:r w:rsidR="001A5505" w:rsidRPr="00423DF1">
              <w:rPr>
                <w:rFonts w:ascii="Calibri" w:hAnsi="Calibri" w:cs="Calibri"/>
                <w:spacing w:val="-4"/>
              </w:rPr>
              <w:t>2</w:t>
            </w:r>
            <w:r w:rsidR="00D624AA" w:rsidRPr="00423DF1">
              <w:rPr>
                <w:rFonts w:ascii="Calibri" w:hAnsi="Calibri" w:cs="Calibri"/>
                <w:spacing w:val="-4"/>
              </w:rPr>
              <w:t>02</w:t>
            </w:r>
            <w:r w:rsidR="001A5505" w:rsidRPr="00423DF1">
              <w:rPr>
                <w:rFonts w:ascii="Calibri" w:hAnsi="Calibri" w:cs="Calibri"/>
                <w:spacing w:val="-4"/>
              </w:rPr>
              <w:t>5</w:t>
            </w:r>
          </w:p>
          <w:p w14:paraId="2B558E04" w14:textId="31D3F946" w:rsidR="00A575BE" w:rsidRPr="00423DF1" w:rsidRDefault="001A5505" w:rsidP="00CF14B3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8</w:t>
            </w:r>
            <w:r w:rsidRPr="00423DF1">
              <w:rPr>
                <w:rFonts w:ascii="Calibri" w:hAnsi="Calibri" w:cs="Calibri"/>
                <w:spacing w:val="-1"/>
              </w:rPr>
              <w:t xml:space="preserve"> </w:t>
            </w:r>
            <w:r w:rsidRPr="00423DF1">
              <w:rPr>
                <w:rFonts w:ascii="Calibri" w:hAnsi="Calibri" w:cs="Calibri"/>
                <w:spacing w:val="-2"/>
              </w:rPr>
              <w:t>hours</w:t>
            </w:r>
          </w:p>
        </w:tc>
        <w:tc>
          <w:tcPr>
            <w:tcW w:w="6586" w:type="dxa"/>
          </w:tcPr>
          <w:p w14:paraId="18019F71" w14:textId="77777777" w:rsidR="00717B3E" w:rsidRPr="00717B3E" w:rsidRDefault="00717B3E" w:rsidP="00CF14B3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717B3E">
              <w:rPr>
                <w:rFonts w:ascii="Calibri" w:hAnsi="Calibri" w:cs="Calibri"/>
              </w:rPr>
              <w:t xml:space="preserve">Reviewed the paper </w:t>
            </w:r>
            <w:r w:rsidRPr="00717B3E">
              <w:rPr>
                <w:rFonts w:ascii="Calibri" w:hAnsi="Calibri" w:cs="Calibri"/>
                <w:i/>
                <w:iCs/>
              </w:rPr>
              <w:t>“Trust Me, I Know This Function: Hijacking LLM Static Analysis using Bias”</w:t>
            </w:r>
            <w:r w:rsidRPr="00717B3E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</w:t>
            </w:r>
            <w:r w:rsidRPr="00717B3E">
              <w:rPr>
                <w:rFonts w:ascii="Calibri" w:hAnsi="Calibri" w:cs="Calibri"/>
              </w:rPr>
              <w:t xml:space="preserve"> Key learning: LLMs show </w:t>
            </w:r>
            <w:r w:rsidRPr="00717B3E">
              <w:rPr>
                <w:rFonts w:ascii="Calibri" w:hAnsi="Calibri" w:cs="Calibri"/>
                <w:b/>
                <w:bCs/>
              </w:rPr>
              <w:t>abstraction bias</w:t>
            </w:r>
            <w:r w:rsidRPr="00717B3E">
              <w:rPr>
                <w:rFonts w:ascii="Calibri" w:hAnsi="Calibri" w:cs="Calibri"/>
              </w:rPr>
              <w:t xml:space="preserve"> — they shortcut reasoning on familiar code patterns, missing subtle bugs.</w:t>
            </w:r>
          </w:p>
          <w:p w14:paraId="5F6CDC27" w14:textId="77777777" w:rsidR="00717B3E" w:rsidRPr="00717B3E" w:rsidRDefault="00717B3E" w:rsidP="00CF14B3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717B3E">
              <w:rPr>
                <w:rFonts w:ascii="Calibri" w:hAnsi="Calibri" w:cs="Calibri"/>
              </w:rPr>
              <w:t xml:space="preserve">This leads to </w:t>
            </w:r>
            <w:r w:rsidRPr="00717B3E">
              <w:rPr>
                <w:rFonts w:ascii="Calibri" w:hAnsi="Calibri" w:cs="Calibri"/>
                <w:b/>
                <w:bCs/>
              </w:rPr>
              <w:t>Familiar Pattern Attacks (FPAs)</w:t>
            </w:r>
            <w:r w:rsidRPr="00717B3E">
              <w:rPr>
                <w:rFonts w:ascii="Calibri" w:hAnsi="Calibri" w:cs="Calibri"/>
              </w:rPr>
              <w:t>, where attackers insert small but deterministic perturbations that mislead the LLM while leaving runtime behaviour unchanged.</w:t>
            </w:r>
          </w:p>
          <w:p w14:paraId="12A98679" w14:textId="77777777" w:rsidR="00717B3E" w:rsidRPr="00717B3E" w:rsidRDefault="00717B3E" w:rsidP="00CF14B3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717B3E">
              <w:rPr>
                <w:rFonts w:ascii="Calibri" w:hAnsi="Calibri" w:cs="Calibri"/>
              </w:rPr>
              <w:t>FPAs are transferable across models and languages, similar to the way indirect prompt injection patterns transfer across LLM families.</w:t>
            </w:r>
          </w:p>
          <w:p w14:paraId="50E0378A" w14:textId="77777777" w:rsidR="00A575BE" w:rsidRPr="00717B3E" w:rsidRDefault="00717B3E" w:rsidP="00CF14B3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717B3E">
              <w:rPr>
                <w:rFonts w:ascii="Calibri" w:hAnsi="Calibri" w:cs="Calibri"/>
              </w:rPr>
              <w:t xml:space="preserve">This complements my vulnerable code testing (Weeks 3–5), showing that </w:t>
            </w:r>
            <w:r w:rsidRPr="00717B3E">
              <w:rPr>
                <w:rFonts w:ascii="Calibri" w:hAnsi="Calibri" w:cs="Calibri"/>
                <w:i/>
                <w:iCs/>
              </w:rPr>
              <w:t>both adversarial prompts and adversarial code patterns</w:t>
            </w:r>
            <w:r w:rsidRPr="00717B3E">
              <w:rPr>
                <w:rFonts w:ascii="Calibri" w:hAnsi="Calibri" w:cs="Calibri"/>
              </w:rPr>
              <w:t xml:space="preserve"> can exploit structural biases in LLMs.</w:t>
            </w:r>
          </w:p>
          <w:p w14:paraId="0C35F0B8" w14:textId="4C707E49" w:rsidR="00717B3E" w:rsidRPr="00C6354B" w:rsidRDefault="00717B3E" w:rsidP="00CF14B3">
            <w:pPr>
              <w:pStyle w:val="TableParagraph"/>
              <w:spacing w:before="119" w:line="276" w:lineRule="auto"/>
              <w:ind w:left="790"/>
              <w:rPr>
                <w:rFonts w:ascii="Calibri" w:hAnsi="Calibri" w:cs="Calibri"/>
                <w:lang w:val="en-AU"/>
              </w:rPr>
            </w:pPr>
          </w:p>
        </w:tc>
      </w:tr>
    </w:tbl>
    <w:p w14:paraId="3E99D0F6" w14:textId="7A13BD9B" w:rsidR="00752807" w:rsidRPr="00752807" w:rsidRDefault="00000000" w:rsidP="00CF14B3">
      <w:pPr>
        <w:pStyle w:val="BodyText"/>
        <w:spacing w:before="209" w:line="276" w:lineRule="auto"/>
        <w:ind w:left="162"/>
        <w:rPr>
          <w:spacing w:val="-5"/>
          <w:position w:val="7"/>
          <w:sz w:val="24"/>
          <w:szCs w:val="24"/>
        </w:rPr>
      </w:pPr>
      <w:r w:rsidRPr="00F16AAA">
        <w:rPr>
          <w:noProof/>
          <w:position w:val="7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8752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A0DE" id="Graphic 8" o:spid="_x0000_s1026" style="position:absolute;margin-left:240.15pt;margin-top:25.9pt;width:99.4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F16AAA">
        <w:rPr>
          <w:sz w:val="24"/>
          <w:szCs w:val="24"/>
        </w:rPr>
        <w:t>Total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hours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completed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for</w:t>
      </w:r>
      <w:r w:rsidRPr="00F16AAA">
        <w:rPr>
          <w:spacing w:val="-4"/>
          <w:sz w:val="24"/>
          <w:szCs w:val="24"/>
        </w:rPr>
        <w:t xml:space="preserve"> </w:t>
      </w:r>
      <w:r w:rsidRPr="00F16AAA">
        <w:rPr>
          <w:sz w:val="24"/>
          <w:szCs w:val="24"/>
        </w:rPr>
        <w:t>the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week:</w:t>
      </w:r>
      <w:r w:rsidRPr="00F16AAA">
        <w:rPr>
          <w:spacing w:val="36"/>
          <w:sz w:val="24"/>
          <w:szCs w:val="24"/>
        </w:rPr>
        <w:t xml:space="preserve">  </w:t>
      </w:r>
      <w:r w:rsidRPr="00F16AAA">
        <w:rPr>
          <w:spacing w:val="-5"/>
          <w:position w:val="7"/>
          <w:sz w:val="24"/>
          <w:szCs w:val="24"/>
        </w:rPr>
        <w:t>16</w:t>
      </w:r>
    </w:p>
    <w:p w14:paraId="61071FDA" w14:textId="7CBC95F6" w:rsidR="001F44DD" w:rsidRPr="00C6354B" w:rsidRDefault="001F44DD" w:rsidP="00CF14B3">
      <w:pPr>
        <w:pStyle w:val="BodyText"/>
        <w:spacing w:line="276" w:lineRule="auto"/>
        <w:ind w:left="162"/>
        <w:rPr>
          <w:b/>
          <w:bCs/>
        </w:rPr>
      </w:pPr>
      <w:r w:rsidRPr="001A5505">
        <w:rPr>
          <w:b/>
          <w:bCs/>
        </w:rPr>
        <w:t>Plans for next week: #0</w:t>
      </w:r>
      <w:r w:rsidR="00394437">
        <w:rPr>
          <w:b/>
          <w:bCs/>
        </w:rPr>
        <w:t>8</w:t>
      </w:r>
      <w:r w:rsidRPr="001A5505">
        <w:rPr>
          <w:b/>
          <w:bCs/>
        </w:rPr>
        <w:t xml:space="preserve"> week (</w:t>
      </w:r>
      <w:r w:rsidR="00394437">
        <w:rPr>
          <w:b/>
          <w:bCs/>
        </w:rPr>
        <w:t>22</w:t>
      </w:r>
      <w:r w:rsidR="000F6AB3">
        <w:rPr>
          <w:b/>
          <w:bCs/>
        </w:rPr>
        <w:t xml:space="preserve"> - </w:t>
      </w:r>
      <w:r w:rsidR="00394437">
        <w:rPr>
          <w:b/>
          <w:bCs/>
        </w:rPr>
        <w:t>26</w:t>
      </w:r>
      <w:r w:rsidRPr="001A5505">
        <w:rPr>
          <w:b/>
          <w:bCs/>
        </w:rPr>
        <w:t xml:space="preserve"> </w:t>
      </w:r>
      <w:r w:rsidR="00902D18">
        <w:rPr>
          <w:b/>
          <w:bCs/>
        </w:rPr>
        <w:t>Sept</w:t>
      </w:r>
      <w:r w:rsidRPr="001A5505">
        <w:rPr>
          <w:b/>
          <w:bCs/>
        </w:rPr>
        <w:t xml:space="preserve"> 2025)</w:t>
      </w:r>
    </w:p>
    <w:p w14:paraId="319A15C4" w14:textId="4F47705E" w:rsidR="00700CCE" w:rsidRPr="00C6354B" w:rsidRDefault="00000000" w:rsidP="00CF14B3">
      <w:pPr>
        <w:pStyle w:val="BodyText"/>
        <w:spacing w:line="276" w:lineRule="auto"/>
        <w:ind w:left="50" w:right="-29"/>
        <w:rPr>
          <w:sz w:val="20"/>
        </w:rPr>
      </w:pPr>
      <w:r w:rsidRPr="001A5505">
        <w:rPr>
          <w:noProof/>
          <w:sz w:val="20"/>
        </w:rPr>
        <mc:AlternateContent>
          <mc:Choice Requires="wps">
            <w:drawing>
              <wp:inline distT="0" distB="0" distL="0" distR="0" wp14:anchorId="45D92AF1" wp14:editId="380B1CED">
                <wp:extent cx="5873115" cy="1905000"/>
                <wp:effectExtent l="0" t="0" r="13335" b="1905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9050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5E2D49" w14:textId="70F61CED" w:rsidR="00CF14B3" w:rsidRPr="00CF14B3" w:rsidRDefault="00CF14B3" w:rsidP="00CF14B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CF14B3">
                              <w:rPr>
                                <w:rFonts w:ascii="Calibri" w:hAnsi="Calibri" w:cs="Calibri"/>
                              </w:rPr>
                              <w:t xml:space="preserve">Expand beyond current dataset by </w:t>
                            </w:r>
                            <w:r w:rsidRPr="00CF14B3">
                              <w:rPr>
                                <w:rStyle w:val="Strong"/>
                                <w:rFonts w:ascii="Calibri" w:hAnsi="Calibri" w:cs="Calibri"/>
                              </w:rPr>
                              <w:t>probing more vulnerabilities</w:t>
                            </w:r>
                            <w:r w:rsidRPr="00CF14B3">
                              <w:rPr>
                                <w:rFonts w:ascii="Calibri" w:hAnsi="Calibri" w:cs="Calibri"/>
                              </w:rPr>
                              <w:t>: Explore multi-turn conversational steering, layered pretexting, and reasoning-model bypasses.</w:t>
                            </w:r>
                          </w:p>
                          <w:p w14:paraId="78857E6B" w14:textId="38D62BE1" w:rsidR="00CF14B3" w:rsidRPr="00CF14B3" w:rsidRDefault="00CF14B3" w:rsidP="00CF14B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CF14B3">
                              <w:rPr>
                                <w:rFonts w:ascii="Calibri" w:hAnsi="Calibri" w:cs="Calibri"/>
                              </w:rPr>
                              <w:t xml:space="preserve">Investigate connections between </w:t>
                            </w:r>
                            <w:r w:rsidRPr="00CF14B3">
                              <w:rPr>
                                <w:rStyle w:val="Strong"/>
                                <w:rFonts w:ascii="Calibri" w:hAnsi="Calibri" w:cs="Calibri"/>
                              </w:rPr>
                              <w:t>code-based attacks (FPAs)</w:t>
                            </w:r>
                            <w:r w:rsidRPr="00CF14B3">
                              <w:rPr>
                                <w:rFonts w:ascii="Calibri" w:hAnsi="Calibri" w:cs="Calibri"/>
                              </w:rPr>
                              <w:t xml:space="preserve"> and </w:t>
                            </w:r>
                            <w:r w:rsidRPr="00CF14B3">
                              <w:rPr>
                                <w:rStyle w:val="Strong"/>
                                <w:rFonts w:ascii="Calibri" w:hAnsi="Calibri" w:cs="Calibri"/>
                              </w:rPr>
                              <w:t>prompt-based injection attacks</w:t>
                            </w:r>
                            <w:r w:rsidRPr="00CF14B3">
                              <w:rPr>
                                <w:rFonts w:ascii="Calibri" w:hAnsi="Calibri" w:cs="Calibri"/>
                              </w:rPr>
                              <w:t xml:space="preserve"> for a unified taxonomy.</w:t>
                            </w:r>
                          </w:p>
                          <w:p w14:paraId="344FC4CF" w14:textId="63A7CC01" w:rsidR="00CF14B3" w:rsidRPr="00CF14B3" w:rsidRDefault="00CF14B3" w:rsidP="00CF14B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CF14B3">
                              <w:rPr>
                                <w:rFonts w:ascii="Calibri" w:hAnsi="Calibri" w:cs="Calibri"/>
                              </w:rPr>
                              <w:t xml:space="preserve">Begin drafting </w:t>
                            </w:r>
                            <w:r w:rsidRPr="00CF14B3">
                              <w:rPr>
                                <w:rStyle w:val="Strong"/>
                                <w:rFonts w:ascii="Calibri" w:hAnsi="Calibri" w:cs="Calibri"/>
                              </w:rPr>
                              <w:t>comparative evaluation</w:t>
                            </w:r>
                            <w:r w:rsidRPr="00CF14B3">
                              <w:rPr>
                                <w:rFonts w:ascii="Calibri" w:hAnsi="Calibri" w:cs="Calibri"/>
                              </w:rPr>
                              <w:t xml:space="preserve"> of model guardrails (GPT-5, GPT-4, Gemini, Claude, Grok, Llama, DeepSeek).</w:t>
                            </w:r>
                          </w:p>
                          <w:p w14:paraId="733E0F70" w14:textId="0619D8C3" w:rsidR="00CF14B3" w:rsidRPr="00CF14B3" w:rsidRDefault="00CF14B3" w:rsidP="00CF14B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CF14B3">
                              <w:rPr>
                                <w:rFonts w:ascii="Calibri" w:hAnsi="Calibri" w:cs="Calibri"/>
                              </w:rPr>
                              <w:t>Prepare summary slides linking: (a) vulnerable code suite, (b) prompt injection suite, and (c) literature (incl. “Trust Me, I Know This Function” paper).</w:t>
                            </w:r>
                          </w:p>
                          <w:p w14:paraId="15BD9261" w14:textId="37E8C976" w:rsidR="00A575BE" w:rsidRPr="00D624AA" w:rsidRDefault="00A575BE" w:rsidP="00CF14B3">
                            <w:pPr>
                              <w:pStyle w:val="NormalWeb"/>
                              <w:spacing w:line="276" w:lineRule="auto"/>
                              <w:ind w:left="72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" filled="f" strokeweight=".48pt">
                <v:path arrowok="t"/>
                <v:textbox inset="0,0,0,0">
                  <w:txbxContent>
                    <w:p w14:paraId="0B5E2D49" w14:textId="70F61CED" w:rsidR="00CF14B3" w:rsidRPr="00CF14B3" w:rsidRDefault="00CF14B3" w:rsidP="00CF14B3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CF14B3">
                        <w:rPr>
                          <w:rFonts w:ascii="Calibri" w:hAnsi="Calibri" w:cs="Calibri"/>
                        </w:rPr>
                        <w:t xml:space="preserve">Expand beyond current dataset by </w:t>
                      </w:r>
                      <w:r w:rsidRPr="00CF14B3">
                        <w:rPr>
                          <w:rStyle w:val="Strong"/>
                          <w:rFonts w:ascii="Calibri" w:hAnsi="Calibri" w:cs="Calibri"/>
                        </w:rPr>
                        <w:t>probing more vulnerabilities</w:t>
                      </w:r>
                      <w:r w:rsidRPr="00CF14B3">
                        <w:rPr>
                          <w:rFonts w:ascii="Calibri" w:hAnsi="Calibri" w:cs="Calibri"/>
                        </w:rPr>
                        <w:t>: Explore multi-turn conversational steering, layered pretexting, and reasoning-model bypasses.</w:t>
                      </w:r>
                    </w:p>
                    <w:p w14:paraId="78857E6B" w14:textId="38D62BE1" w:rsidR="00CF14B3" w:rsidRPr="00CF14B3" w:rsidRDefault="00CF14B3" w:rsidP="00CF14B3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CF14B3">
                        <w:rPr>
                          <w:rFonts w:ascii="Calibri" w:hAnsi="Calibri" w:cs="Calibri"/>
                        </w:rPr>
                        <w:t xml:space="preserve">Investigate connections between </w:t>
                      </w:r>
                      <w:r w:rsidRPr="00CF14B3">
                        <w:rPr>
                          <w:rStyle w:val="Strong"/>
                          <w:rFonts w:ascii="Calibri" w:hAnsi="Calibri" w:cs="Calibri"/>
                        </w:rPr>
                        <w:t>code-based attacks (FPAs)</w:t>
                      </w:r>
                      <w:r w:rsidRPr="00CF14B3">
                        <w:rPr>
                          <w:rFonts w:ascii="Calibri" w:hAnsi="Calibri" w:cs="Calibri"/>
                        </w:rPr>
                        <w:t xml:space="preserve"> and </w:t>
                      </w:r>
                      <w:r w:rsidRPr="00CF14B3">
                        <w:rPr>
                          <w:rStyle w:val="Strong"/>
                          <w:rFonts w:ascii="Calibri" w:hAnsi="Calibri" w:cs="Calibri"/>
                        </w:rPr>
                        <w:t>prompt-based injection attacks</w:t>
                      </w:r>
                      <w:r w:rsidRPr="00CF14B3">
                        <w:rPr>
                          <w:rFonts w:ascii="Calibri" w:hAnsi="Calibri" w:cs="Calibri"/>
                        </w:rPr>
                        <w:t xml:space="preserve"> for a unified taxonomy.</w:t>
                      </w:r>
                    </w:p>
                    <w:p w14:paraId="344FC4CF" w14:textId="63A7CC01" w:rsidR="00CF14B3" w:rsidRPr="00CF14B3" w:rsidRDefault="00CF14B3" w:rsidP="00CF14B3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CF14B3">
                        <w:rPr>
                          <w:rFonts w:ascii="Calibri" w:hAnsi="Calibri" w:cs="Calibri"/>
                        </w:rPr>
                        <w:t xml:space="preserve">Begin drafting </w:t>
                      </w:r>
                      <w:r w:rsidRPr="00CF14B3">
                        <w:rPr>
                          <w:rStyle w:val="Strong"/>
                          <w:rFonts w:ascii="Calibri" w:hAnsi="Calibri" w:cs="Calibri"/>
                        </w:rPr>
                        <w:t>comparative evaluation</w:t>
                      </w:r>
                      <w:r w:rsidRPr="00CF14B3">
                        <w:rPr>
                          <w:rFonts w:ascii="Calibri" w:hAnsi="Calibri" w:cs="Calibri"/>
                        </w:rPr>
                        <w:t xml:space="preserve"> of model guardrails (GPT-5, GPT-4, Gemini, Claude, Grok, Llama, DeepSeek).</w:t>
                      </w:r>
                    </w:p>
                    <w:p w14:paraId="733E0F70" w14:textId="0619D8C3" w:rsidR="00CF14B3" w:rsidRPr="00CF14B3" w:rsidRDefault="00CF14B3" w:rsidP="00CF14B3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CF14B3">
                        <w:rPr>
                          <w:rFonts w:ascii="Calibri" w:hAnsi="Calibri" w:cs="Calibri"/>
                        </w:rPr>
                        <w:t>Prepare summary slides linking: (a) vulnerable code suite, (b) prompt injection suite, and (c) literature (incl. “Trust Me, I Know This Function” paper).</w:t>
                      </w:r>
                    </w:p>
                    <w:p w14:paraId="15BD9261" w14:textId="37E8C976" w:rsidR="00A575BE" w:rsidRPr="00D624AA" w:rsidRDefault="00A575BE" w:rsidP="00CF14B3">
                      <w:pPr>
                        <w:pStyle w:val="NormalWeb"/>
                        <w:spacing w:line="276" w:lineRule="auto"/>
                        <w:ind w:left="72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8204D4" w14:textId="77777777" w:rsidR="00757C4C" w:rsidRDefault="00757C4C" w:rsidP="00CF14B3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6F1DD054" w14:textId="77777777" w:rsidR="00D110C2" w:rsidRDefault="00D110C2" w:rsidP="00D110C2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65CE1CAD" w14:textId="51AE34B5" w:rsidR="00D110C2" w:rsidRDefault="00D110C2" w:rsidP="00D110C2">
      <w:pPr>
        <w:pStyle w:val="BodyText"/>
        <w:spacing w:line="276" w:lineRule="auto"/>
        <w:ind w:right="-29"/>
        <w:rPr>
          <w:b/>
          <w:bCs/>
          <w:lang w:val="en-AU"/>
        </w:rPr>
      </w:pPr>
      <w:r w:rsidRPr="00B83845">
        <w:rPr>
          <w:b/>
          <w:bCs/>
          <w:lang w:val="en-AU"/>
        </w:rPr>
        <w:t>Screenshot of Timely EMAIL communication update to the Supervisor at the end of week #0</w:t>
      </w:r>
      <w:r>
        <w:rPr>
          <w:b/>
          <w:bCs/>
          <w:lang w:val="en-AU"/>
        </w:rPr>
        <w:t>7</w:t>
      </w:r>
      <w:r w:rsidRPr="00B83845">
        <w:rPr>
          <w:b/>
          <w:bCs/>
          <w:lang w:val="en-AU"/>
        </w:rPr>
        <w:t xml:space="preserve"> sent on </w:t>
      </w:r>
      <w:r>
        <w:rPr>
          <w:b/>
          <w:bCs/>
          <w:lang w:val="en-AU"/>
        </w:rPr>
        <w:t>1</w:t>
      </w:r>
      <w:r>
        <w:rPr>
          <w:b/>
          <w:bCs/>
          <w:lang w:val="en-AU"/>
        </w:rPr>
        <w:t>9</w:t>
      </w:r>
      <w:r>
        <w:rPr>
          <w:b/>
          <w:bCs/>
          <w:lang w:val="en-AU"/>
        </w:rPr>
        <w:t xml:space="preserve"> September</w:t>
      </w:r>
      <w:r w:rsidRPr="00B83845">
        <w:rPr>
          <w:b/>
          <w:bCs/>
          <w:lang w:val="en-AU"/>
        </w:rPr>
        <w:t xml:space="preserve"> 2025 Friday at </w:t>
      </w:r>
      <w:r>
        <w:rPr>
          <w:b/>
          <w:bCs/>
          <w:lang w:val="en-AU"/>
        </w:rPr>
        <w:t>4:</w:t>
      </w:r>
      <w:r w:rsidR="000D325E">
        <w:rPr>
          <w:b/>
          <w:bCs/>
          <w:lang w:val="en-AU"/>
        </w:rPr>
        <w:t>21</w:t>
      </w:r>
      <w:r w:rsidRPr="00B83845">
        <w:rPr>
          <w:b/>
          <w:bCs/>
          <w:lang w:val="en-AU"/>
        </w:rPr>
        <w:t xml:space="preserve"> PM (</w:t>
      </w:r>
      <w:r>
        <w:rPr>
          <w:b/>
          <w:bCs/>
          <w:lang w:val="en-AU"/>
        </w:rPr>
        <w:t>16:</w:t>
      </w:r>
      <w:r w:rsidR="000D325E">
        <w:rPr>
          <w:b/>
          <w:bCs/>
          <w:lang w:val="en-AU"/>
        </w:rPr>
        <w:t>21</w:t>
      </w:r>
      <w:r w:rsidRPr="00B83845">
        <w:rPr>
          <w:b/>
          <w:bCs/>
          <w:lang w:val="en-AU"/>
        </w:rPr>
        <w:t>).</w:t>
      </w:r>
    </w:p>
    <w:p w14:paraId="4BCB066F" w14:textId="77777777" w:rsidR="00D110C2" w:rsidRDefault="00D110C2" w:rsidP="00D110C2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36D2CA3D" w14:textId="02E22754" w:rsidR="00D110C2" w:rsidRDefault="00D110C2" w:rsidP="00D110C2">
      <w:pPr>
        <w:pStyle w:val="BodyText"/>
        <w:spacing w:line="276" w:lineRule="auto"/>
        <w:ind w:right="-29"/>
        <w:rPr>
          <w:b/>
          <w:bCs/>
          <w:lang w:val="en-AU"/>
        </w:rPr>
      </w:pPr>
      <w:r w:rsidRPr="00D110C2">
        <w:rPr>
          <w:b/>
          <w:bCs/>
          <w:lang w:val="en-AU"/>
        </w:rPr>
        <w:drawing>
          <wp:inline distT="0" distB="0" distL="0" distR="0" wp14:anchorId="390B74EB" wp14:editId="45A3B77F">
            <wp:extent cx="5943600" cy="3025775"/>
            <wp:effectExtent l="0" t="0" r="0" b="3175"/>
            <wp:docPr id="7387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5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B799" w14:textId="7859FF68" w:rsidR="00D110C2" w:rsidRDefault="00D110C2" w:rsidP="00D110C2">
      <w:pPr>
        <w:pStyle w:val="BodyText"/>
        <w:spacing w:line="276" w:lineRule="auto"/>
        <w:ind w:right="-29"/>
        <w:rPr>
          <w:b/>
          <w:bCs/>
          <w:lang w:val="en-AU"/>
        </w:rPr>
      </w:pPr>
      <w:r w:rsidRPr="00D110C2">
        <w:rPr>
          <w:b/>
          <w:bCs/>
          <w:lang w:val="en-AU"/>
        </w:rPr>
        <w:drawing>
          <wp:inline distT="0" distB="0" distL="0" distR="0" wp14:anchorId="2FA8431A" wp14:editId="7868BD68">
            <wp:extent cx="5943600" cy="2747645"/>
            <wp:effectExtent l="0" t="0" r="0" b="0"/>
            <wp:docPr id="2372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5FE1" w14:textId="77777777" w:rsidR="00D110C2" w:rsidRDefault="00D110C2" w:rsidP="00D110C2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39BD3680" w14:textId="77777777" w:rsidR="006A4815" w:rsidRPr="00B83845" w:rsidRDefault="006A4815" w:rsidP="00CF14B3">
      <w:pPr>
        <w:pStyle w:val="BodyText"/>
        <w:spacing w:line="276" w:lineRule="auto"/>
        <w:ind w:right="-29"/>
        <w:rPr>
          <w:b/>
          <w:bCs/>
        </w:rPr>
      </w:pPr>
    </w:p>
    <w:sectPr w:rsidR="006A4815" w:rsidRPr="00B83845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60817F66"/>
    <w:multiLevelType w:val="multilevel"/>
    <w:tmpl w:val="721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71582">
    <w:abstractNumId w:val="6"/>
  </w:num>
  <w:num w:numId="2" w16cid:durableId="1819223226">
    <w:abstractNumId w:val="5"/>
  </w:num>
  <w:num w:numId="3" w16cid:durableId="260644533">
    <w:abstractNumId w:val="8"/>
  </w:num>
  <w:num w:numId="4" w16cid:durableId="503280517">
    <w:abstractNumId w:val="2"/>
  </w:num>
  <w:num w:numId="5" w16cid:durableId="1270698005">
    <w:abstractNumId w:val="7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3"/>
  </w:num>
  <w:num w:numId="9" w16cid:durableId="2004625799">
    <w:abstractNumId w:val="4"/>
  </w:num>
  <w:num w:numId="10" w16cid:durableId="389309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60B2B"/>
    <w:rsid w:val="0007194A"/>
    <w:rsid w:val="000933AC"/>
    <w:rsid w:val="000C79A1"/>
    <w:rsid w:val="000D2925"/>
    <w:rsid w:val="000D325E"/>
    <w:rsid w:val="000D3487"/>
    <w:rsid w:val="000F6AB3"/>
    <w:rsid w:val="001410A1"/>
    <w:rsid w:val="001637E7"/>
    <w:rsid w:val="00194AF4"/>
    <w:rsid w:val="00196390"/>
    <w:rsid w:val="001A44A8"/>
    <w:rsid w:val="001A5505"/>
    <w:rsid w:val="001A5C09"/>
    <w:rsid w:val="001B77AD"/>
    <w:rsid w:val="001F44DD"/>
    <w:rsid w:val="002A2382"/>
    <w:rsid w:val="002A3810"/>
    <w:rsid w:val="002B3BD1"/>
    <w:rsid w:val="002E3537"/>
    <w:rsid w:val="0031303D"/>
    <w:rsid w:val="00362E6C"/>
    <w:rsid w:val="00362EEA"/>
    <w:rsid w:val="00387023"/>
    <w:rsid w:val="00394437"/>
    <w:rsid w:val="003B6B09"/>
    <w:rsid w:val="003C2BCF"/>
    <w:rsid w:val="00423DF1"/>
    <w:rsid w:val="004370D4"/>
    <w:rsid w:val="0045390A"/>
    <w:rsid w:val="00473104"/>
    <w:rsid w:val="004B2466"/>
    <w:rsid w:val="00524409"/>
    <w:rsid w:val="0053660D"/>
    <w:rsid w:val="00552A27"/>
    <w:rsid w:val="005B4CBA"/>
    <w:rsid w:val="005B4D4A"/>
    <w:rsid w:val="00623DB3"/>
    <w:rsid w:val="006A4815"/>
    <w:rsid w:val="006D5539"/>
    <w:rsid w:val="00700CCE"/>
    <w:rsid w:val="00717B3E"/>
    <w:rsid w:val="00722D5A"/>
    <w:rsid w:val="00736307"/>
    <w:rsid w:val="00752807"/>
    <w:rsid w:val="007554AB"/>
    <w:rsid w:val="00757C4C"/>
    <w:rsid w:val="007702E2"/>
    <w:rsid w:val="00776CD0"/>
    <w:rsid w:val="0078520F"/>
    <w:rsid w:val="00810E72"/>
    <w:rsid w:val="00841366"/>
    <w:rsid w:val="00845DB5"/>
    <w:rsid w:val="008B2C70"/>
    <w:rsid w:val="00902D18"/>
    <w:rsid w:val="00922EFA"/>
    <w:rsid w:val="00983079"/>
    <w:rsid w:val="009C034C"/>
    <w:rsid w:val="009C1CF2"/>
    <w:rsid w:val="00A13F97"/>
    <w:rsid w:val="00A44E13"/>
    <w:rsid w:val="00A572E2"/>
    <w:rsid w:val="00A575BE"/>
    <w:rsid w:val="00A75A69"/>
    <w:rsid w:val="00AD75F5"/>
    <w:rsid w:val="00AE2629"/>
    <w:rsid w:val="00AE372E"/>
    <w:rsid w:val="00AF3DC9"/>
    <w:rsid w:val="00B32E2B"/>
    <w:rsid w:val="00B45922"/>
    <w:rsid w:val="00B5441F"/>
    <w:rsid w:val="00B62CE9"/>
    <w:rsid w:val="00B83845"/>
    <w:rsid w:val="00C124A1"/>
    <w:rsid w:val="00C23F11"/>
    <w:rsid w:val="00C6354B"/>
    <w:rsid w:val="00C6375A"/>
    <w:rsid w:val="00CA0F2B"/>
    <w:rsid w:val="00CC17BC"/>
    <w:rsid w:val="00CD11FF"/>
    <w:rsid w:val="00CF14B3"/>
    <w:rsid w:val="00D110C2"/>
    <w:rsid w:val="00D42A8C"/>
    <w:rsid w:val="00D46ABD"/>
    <w:rsid w:val="00D624AA"/>
    <w:rsid w:val="00DB556A"/>
    <w:rsid w:val="00DD0A76"/>
    <w:rsid w:val="00E24460"/>
    <w:rsid w:val="00E40CBA"/>
    <w:rsid w:val="00E63155"/>
    <w:rsid w:val="00E66DAB"/>
    <w:rsid w:val="00EB3B1E"/>
    <w:rsid w:val="00ED2F3E"/>
    <w:rsid w:val="00F16AAA"/>
    <w:rsid w:val="00F26F0C"/>
    <w:rsid w:val="00F564B6"/>
    <w:rsid w:val="00F61602"/>
    <w:rsid w:val="00FB4DEA"/>
    <w:rsid w:val="00FC6295"/>
    <w:rsid w:val="00FD22F2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FC629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CF1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120</cp:revision>
  <cp:lastPrinted>2025-09-22T06:18:00Z</cp:lastPrinted>
  <dcterms:created xsi:type="dcterms:W3CDTF">2025-08-10T17:58:00Z</dcterms:created>
  <dcterms:modified xsi:type="dcterms:W3CDTF">2025-09-22T06:22:00Z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