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Activity - Automating a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Programming is a way to “instruct the computer to perform various tasks”. Think of an every day task, that you would like to automate and clearly define the set of instructions you would give the Machine to perform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Find your task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zpR8T_5QDuqJvgWWSvoq0QV71jC5ahkwIV0J-xoHV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