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Health Report Analyzer ��� Architecture &amp; Documentation</w:t>
      </w:r>
    </w:p>
    <w:bookmarkStart w:id="30" w:name="architecture-technical-documentation"/>
    <w:p>
      <w:pPr>
        <w:pStyle w:val="Heading1"/>
      </w:pPr>
      <w:r>
        <w:t xml:space="preserve">Architecture &amp; Technical Documentation</w:t>
      </w:r>
    </w:p>
    <w:bookmarkStart w:id="20" w:name="Xd49102c9b806912e3ea26f996eebc6d057b4361"/>
    <w:p>
      <w:pPr>
        <w:pStyle w:val="Heading2"/>
      </w:pPr>
      <w:r>
        <w:t xml:space="preserve">AI Health Report Analyzer &amp; Personal Health Assistant</w:t>
      </w:r>
    </w:p>
    <w:p>
      <w:r>
        <w:pict>
          <v:rect style="width:0;height:1.5pt" o:hralign="center" o:hrstd="t" o:hr="t"/>
        </w:pict>
      </w:r>
    </w:p>
    <w:bookmarkEnd w:id="20"/>
    <w:bookmarkStart w:id="21" w:name="business-problem"/>
    <w:p>
      <w:pPr>
        <w:pStyle w:val="Heading2"/>
      </w:pPr>
      <w:r>
        <w:t xml:space="preserve">1. Business problem</w:t>
      </w:r>
    </w:p>
    <w:p>
      <w:pPr>
        <w:pStyle w:val="FirstParagraph"/>
      </w:pPr>
      <w:r>
        <w:t xml:space="preserve">Millions of people receive routine blood test results they cannot interpret</w:t>
      </w:r>
      <w:r>
        <w:t xml:space="preserve"> </w:t>
      </w:r>
      <w:r>
        <w:t xml:space="preserve">without a clinician. This system automatically analyzes a blood report,</w:t>
      </w:r>
      <w:r>
        <w:t xml:space="preserve"> </w:t>
      </w:r>
      <w:r>
        <w:t xml:space="preserve">detects abnormalities and deficiencies, explains every parameter in plain</w:t>
      </w:r>
      <w:r>
        <w:t xml:space="preserve"> </w:t>
      </w:r>
      <w:r>
        <w:t xml:space="preserve">language, and produces personalized diet, exercise, and lifestyle</w:t>
      </w:r>
      <w:r>
        <w:t xml:space="preserve"> </w:t>
      </w:r>
      <w:r>
        <w:t xml:space="preserve">recommendations.</w:t>
      </w:r>
    </w:p>
    <w:bookmarkEnd w:id="21"/>
    <w:bookmarkStart w:id="22" w:name="high-level-architecture"/>
    <w:p>
      <w:pPr>
        <w:pStyle w:val="Heading2"/>
      </w:pPr>
      <w:r>
        <w:t xml:space="preserve">2. High-level architecture</w:t>
      </w:r>
    </w:p>
    <w:p>
      <w:pPr>
        <w:pStyle w:val="SourceCode"/>
      </w:pPr>
      <w:r>
        <w:rPr>
          <w:rStyle w:val="VerbatimChar"/>
        </w:rPr>
        <w:t xml:space="preserve"> ┌─────────────────────┐</w:t>
      </w:r>
      <w:r>
        <w:br/>
      </w:r>
      <w:r>
        <w:rPr>
          <w:rStyle w:val="VerbatimChar"/>
        </w:rPr>
        <w:t xml:space="preserve"> │ 1. Report Ingestion  │  PDF / Image / DOCX upload</w:t>
      </w:r>
      <w:r>
        <w:br/>
      </w:r>
      <w:r>
        <w:rPr>
          <w:rStyle w:val="VerbatimChar"/>
        </w:rPr>
        <w:t xml:space="preserve"> └──────────┬───────────┘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┌─────────────────────┐</w:t>
      </w:r>
      <w:r>
        <w:br/>
      </w:r>
      <w:r>
        <w:rPr>
          <w:rStyle w:val="VerbatimChar"/>
        </w:rPr>
        <w:t xml:space="preserve"> │ 2. OCR &amp; Extraction  │  Native-text extraction (pdfplumber) or OCR</w:t>
      </w:r>
      <w:r>
        <w:br/>
      </w:r>
      <w:r>
        <w:rPr>
          <w:rStyle w:val="VerbatimChar"/>
        </w:rPr>
        <w:t xml:space="preserve"> │                      │  (pytesseract) → table/line parsing → parameter list</w:t>
      </w:r>
      <w:r>
        <w:br/>
      </w:r>
      <w:r>
        <w:rPr>
          <w:rStyle w:val="VerbatimChar"/>
        </w:rPr>
        <w:t xml:space="preserve"> └──────────┬───────────┘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┌─────────────────────┐</w:t>
      </w:r>
      <w:r>
        <w:br/>
      </w:r>
      <w:r>
        <w:rPr>
          <w:rStyle w:val="VerbatimChar"/>
        </w:rPr>
        <w:t xml:space="preserve"> │ 3. Validation        │  Unit sanity checks, alias normalization</w:t>
      </w:r>
      <w:r>
        <w:br/>
      </w:r>
      <w:r>
        <w:rPr>
          <w:rStyle w:val="VerbatimChar"/>
        </w:rPr>
        <w:t xml:space="preserve"> │                      │  ("Hb" → "Hemoglobin"), missing-value handling</w:t>
      </w:r>
      <w:r>
        <w:br/>
      </w:r>
      <w:r>
        <w:rPr>
          <w:rStyle w:val="VerbatimChar"/>
        </w:rPr>
        <w:t xml:space="preserve"> └──────────┬───────────┘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┌─────────────────────┐</w:t>
      </w:r>
      <w:r>
        <w:br/>
      </w:r>
      <w:r>
        <w:rPr>
          <w:rStyle w:val="VerbatimChar"/>
        </w:rPr>
        <w:t xml:space="preserve"> │ 4. AI Medical        │  Compare against reference ranges, detect</w:t>
      </w:r>
      <w:r>
        <w:br/>
      </w:r>
      <w:r>
        <w:rPr>
          <w:rStyle w:val="VerbatimChar"/>
        </w:rPr>
        <w:t xml:space="preserve"> │    Analysis          │  deficiencies/risks, generate explanations</w:t>
      </w:r>
      <w:r>
        <w:br/>
      </w:r>
      <w:r>
        <w:rPr>
          <w:rStyle w:val="VerbatimChar"/>
        </w:rPr>
        <w:t xml:space="preserve"> └──────────┬───────────┘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┌─────────────────────┐</w:t>
      </w:r>
      <w:r>
        <w:br/>
      </w:r>
      <w:r>
        <w:rPr>
          <w:rStyle w:val="VerbatimChar"/>
        </w:rPr>
        <w:t xml:space="preserve"> │ 5. Medical Knowledge │  Curated WHO / NIH / Mayo Clinic reference-range</w:t>
      </w:r>
      <w:r>
        <w:br/>
      </w:r>
      <w:r>
        <w:rPr>
          <w:rStyle w:val="VerbatimChar"/>
        </w:rPr>
        <w:t xml:space="preserve"> │    Layer (RAG)       │  table, source-tagged, grounds every claim</w:t>
      </w:r>
      <w:r>
        <w:br/>
      </w:r>
      <w:r>
        <w:rPr>
          <w:rStyle w:val="VerbatimChar"/>
        </w:rPr>
        <w:t xml:space="preserve"> └──────────┬───────────┘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┌─────────────────────┐</w:t>
      </w:r>
      <w:r>
        <w:br/>
      </w:r>
      <w:r>
        <w:rPr>
          <w:rStyle w:val="VerbatimChar"/>
        </w:rPr>
        <w:t xml:space="preserve"> │ 6. Recommendation    │  Diet, exercise, hydration, sleep, stress,</w:t>
      </w:r>
      <w:r>
        <w:br/>
      </w:r>
      <w:r>
        <w:rPr>
          <w:rStyle w:val="VerbatimChar"/>
        </w:rPr>
        <w:t xml:space="preserve"> │    Engine            │  lifestyle guidance</w:t>
      </w:r>
      <w:r>
        <w:br/>
      </w:r>
      <w:r>
        <w:rPr>
          <w:rStyle w:val="VerbatimChar"/>
        </w:rPr>
        <w:t xml:space="preserve"> └──────────┬───────────┘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┌─────────────────────┐</w:t>
      </w:r>
      <w:r>
        <w:br/>
      </w:r>
      <w:r>
        <w:rPr>
          <w:rStyle w:val="VerbatimChar"/>
        </w:rPr>
        <w:t xml:space="preserve"> │ 7. Report Generation │  Health score, summary, critical alerts,</w:t>
      </w:r>
      <w:r>
        <w:br/>
      </w:r>
      <w:r>
        <w:rPr>
          <w:rStyle w:val="VerbatimChar"/>
        </w:rPr>
        <w:t xml:space="preserve"> │                      │  final JSON report → React dashboard</w:t>
      </w:r>
      <w:r>
        <w:br/>
      </w:r>
      <w:r>
        <w:rPr>
          <w:rStyle w:val="VerbatimChar"/>
        </w:rPr>
        <w:t xml:space="preserve"> └──────────────────────┘</w:t>
      </w:r>
    </w:p>
    <w:bookmarkEnd w:id="22"/>
    <w:bookmarkStart w:id="23" w:name="multi-agent-design-langgraph"/>
    <w:p>
      <w:pPr>
        <w:pStyle w:val="Heading2"/>
      </w:pPr>
      <w:r>
        <w:t xml:space="preserve">3. Multi-agent design (LangGraph)</w:t>
      </w:r>
    </w:p>
    <w:p>
      <w:pPr>
        <w:pStyle w:val="FirstParagraph"/>
      </w:pPr>
      <w:r>
        <w:t xml:space="preserve">The pipeline is implemented as a</w:t>
      </w:r>
      <w:r>
        <w:t xml:space="preserve"> </w:t>
      </w:r>
      <w:r>
        <w:rPr>
          <w:rStyle w:val="VerbatimChar"/>
        </w:rPr>
        <w:t xml:space="preserve">StateGraph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backend/app/pipeline.py</w:t>
      </w:r>
      <w:r>
        <w:t xml:space="preserve"> </w:t>
      </w:r>
      <w:r>
        <w:t xml:space="preserve">with a single shared Pydantic state object (</w:t>
      </w:r>
      <w:r>
        <w:rPr>
          <w:rStyle w:val="VerbatimChar"/>
        </w:rPr>
        <w:t xml:space="preserve">PipelineState</w:t>
      </w:r>
      <w:r>
        <w:t xml:space="preserve">) flowing through</w:t>
      </w:r>
      <w:r>
        <w:t xml:space="preserve"> </w:t>
      </w:r>
      <w:r>
        <w:t xml:space="preserve">four sequential nodes: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OCR, table detection, parameter extraction, unit validation, normalization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ExtractedReport</w:t>
            </w:r>
            <w:r>
              <w:t xml:space="preserve"> </w:t>
            </w:r>
            <w:r>
              <w:t xml:space="preserve">(clean JSON)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RAG-grounded comparison against reference ranges, deficiency/risk detection, plain-language explanations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MedicalAnalysis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Personalized diet / exercise / hydration / sleep / stress-management guidance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Recommendations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score computation, summary, critical-alert detection, final assembly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FinalReport</w:t>
            </w:r>
          </w:p>
        </w:tc>
      </w:tr>
    </w:tbl>
    <w:p>
      <w:pPr>
        <w:pStyle w:val="BodyText"/>
      </w:pPr>
      <w:r>
        <w:t xml:space="preserve">If the</w:t>
      </w:r>
      <w:r>
        <w:t xml:space="preserve"> </w:t>
      </w:r>
      <w:r>
        <w:rPr>
          <w:rStyle w:val="VerbatimChar"/>
        </w:rPr>
        <w:t xml:space="preserve">langgraph</w:t>
      </w:r>
      <w:r>
        <w:t xml:space="preserve"> </w:t>
      </w:r>
      <w:r>
        <w:t xml:space="preserve">package is unavailable in a given environment, the same</w:t>
      </w:r>
      <w:r>
        <w:t xml:space="preserve"> </w:t>
      </w:r>
      <w:r>
        <w:t xml:space="preserve">four functions run as a plain sequential fallback (</w:t>
      </w:r>
      <w:r>
        <w:rPr>
          <w:rStyle w:val="VerbatimChar"/>
        </w:rPr>
        <w:t xml:space="preserve">app/pipeline.py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using_langgraph()</w:t>
      </w:r>
      <w:r>
        <w:t xml:space="preserve">), so behavior is identical either way.</w:t>
      </w:r>
    </w:p>
    <w:bookmarkEnd w:id="23"/>
    <w:bookmarkStart w:id="24" w:name="ai-llm-approach"/>
    <w:p>
      <w:pPr>
        <w:pStyle w:val="Heading2"/>
      </w:pPr>
      <w:r>
        <w:t xml:space="preserve">4. AI / LLM approach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Model:</w:t>
      </w:r>
      <w:r>
        <w:t xml:space="preserve"> </w:t>
      </w:r>
      <w:r>
        <w:t xml:space="preserve">Claude (Anthropic API), called via</w:t>
      </w:r>
      <w:r>
        <w:t xml:space="preserve"> </w:t>
      </w:r>
      <w:r>
        <w:rPr>
          <w:rStyle w:val="VerbatimChar"/>
        </w:rPr>
        <w:t xml:space="preserve">backend/app/llm_client.py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Grounding (RAG):</w:t>
      </w:r>
      <w:r>
        <w:t xml:space="preserve"> </w:t>
      </w:r>
      <w:r>
        <w:t xml:space="preserve">Before calling the LLM, Agent 2 builds a context block</w:t>
      </w:r>
      <w:r>
        <w:t xml:space="preserve"> </w:t>
      </w:r>
      <w:r>
        <w:t xml:space="preserve">from the curated reference-range table (</w:t>
      </w:r>
      <w:r>
        <w:rPr>
          <w:rStyle w:val="VerbatimChar"/>
        </w:rPr>
        <w:t xml:space="preserve">app/reference_ranges.py</w:t>
      </w:r>
      <w:r>
        <w:t xml:space="preserve">), which is</w:t>
      </w:r>
      <w:r>
        <w:t xml:space="preserve"> </w:t>
      </w:r>
      <w:r>
        <w:t xml:space="preserve">itself tagged with its source guideline (WHO, NIH, Mayo Clinic, ADA, AHA).</w:t>
      </w:r>
      <w:r>
        <w:t xml:space="preserve"> </w:t>
      </w:r>
      <w:r>
        <w:t xml:space="preserve">The LLM is instructed to never invent lab values and to reason only from</w:t>
      </w:r>
      <w:r>
        <w:t xml:space="preserve"> </w:t>
      </w:r>
      <w:r>
        <w:t xml:space="preserve">the supplied context.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Structured output:</w:t>
      </w:r>
      <w:r>
        <w:t xml:space="preserve"> </w:t>
      </w:r>
      <w:r>
        <w:t xml:space="preserve">Both Agent 2 and Agent 3 prompt Claude to return</w:t>
      </w:r>
      <w:r>
        <w:t xml:space="preserve"> </w:t>
      </w:r>
      <w:r>
        <w:t xml:space="preserve">strict JSON matching a documented schema, which is then validated against</w:t>
      </w:r>
      <w:r>
        <w:t xml:space="preserve"> </w:t>
      </w:r>
      <w:r>
        <w:t xml:space="preserve">the corresponding Pydantic model before being trusted.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Graceful degradation:</w:t>
      </w:r>
      <w:r>
        <w:t xml:space="preserve"> </w:t>
      </w:r>
      <w:r>
        <w:t xml:space="preserve">If no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is configured, or a call</w:t>
      </w:r>
      <w:r>
        <w:t xml:space="preserve"> </w:t>
      </w:r>
      <w:r>
        <w:t xml:space="preserve">fails/returns malformed JSON, each agent falls back to a deterministic</w:t>
      </w:r>
      <w:r>
        <w:t xml:space="preserve"> </w:t>
      </w:r>
      <w:r>
        <w:t xml:space="preserve">rule-based engine that produces the same schema from the reference-range</w:t>
      </w:r>
      <w:r>
        <w:t xml:space="preserve"> </w:t>
      </w:r>
      <w:r>
        <w:t xml:space="preserve">table directly. This means the system is fully functional, testable, and</w:t>
      </w:r>
      <w:r>
        <w:t xml:space="preserve"> </w:t>
      </w:r>
      <w:r>
        <w:t xml:space="preserve">gradeable with zero API cost.</w:t>
      </w:r>
    </w:p>
    <w:bookmarkEnd w:id="24"/>
    <w:bookmarkStart w:id="25" w:name="data-processing-pipeline"/>
    <w:p>
      <w:pPr>
        <w:pStyle w:val="Heading2"/>
      </w:pPr>
      <w:r>
        <w:t xml:space="preserve">5. Data processing pipeline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Ingestion</w:t>
      </w:r>
      <w:r>
        <w:t xml:space="preserve"> </w:t>
      </w:r>
      <w:r>
        <w:t xml:space="preserve">— file bytes accepted via</w:t>
      </w:r>
      <w:r>
        <w:t xml:space="preserve"> </w:t>
      </w:r>
      <w:r>
        <w:rPr>
          <w:rStyle w:val="VerbatimChar"/>
        </w:rPr>
        <w:t xml:space="preserve">POST /api/analyze</w:t>
      </w:r>
      <w:r>
        <w:t xml:space="preserve"> </w:t>
      </w:r>
      <w:r>
        <w:t xml:space="preserve">(multipart) or</w:t>
      </w:r>
      <w:r>
        <w:t xml:space="preserve"> </w:t>
      </w:r>
      <w:r>
        <w:rPr>
          <w:rStyle w:val="VerbatimChar"/>
        </w:rPr>
        <w:t xml:space="preserve">POST /api/analyze-text</w:t>
      </w:r>
      <w:r>
        <w:t xml:space="preserve"> </w:t>
      </w:r>
      <w:r>
        <w:t xml:space="preserve">(raw text, useful for demos).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Text extraction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ocr_extraction.py</w:t>
      </w:r>
      <w:r>
        <w:t xml:space="preserve"> </w:t>
      </w:r>
      <w:r>
        <w:t xml:space="preserve">dispatches by file extension: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.pdf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pdfplumber</w:t>
      </w:r>
      <w:r>
        <w:t xml:space="preserve"> </w:t>
      </w:r>
      <w:r>
        <w:t xml:space="preserve">(native text) → OCR fallback via</w:t>
      </w:r>
      <w:r>
        <w:t xml:space="preserve"> </w:t>
      </w:r>
      <w:r>
        <w:rPr>
          <w:rStyle w:val="VerbatimChar"/>
        </w:rPr>
        <w:t xml:space="preserve">pdf2image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pytesseract</w:t>
      </w:r>
      <w:r>
        <w:t xml:space="preserve"> </w:t>
      </w:r>
      <w:r>
        <w:t xml:space="preserve">for scanned pages.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.jpg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pytesseract</w:t>
      </w:r>
      <w:r>
        <w:t xml:space="preserve"> </w:t>
      </w:r>
      <w:r>
        <w:t xml:space="preserve">directly.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.docx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python-docx</w:t>
      </w:r>
      <w:r>
        <w:t xml:space="preserve">, including table cells.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Parameter parsing</w:t>
      </w:r>
      <w:r>
        <w:t xml:space="preserve"> </w:t>
      </w:r>
      <w:r>
        <w:t xml:space="preserve">— a regex tuned for</w:t>
      </w:r>
      <w:r>
        <w:t xml:space="preserve"> </w:t>
      </w:r>
      <w:r>
        <w:t xml:space="preserve">“</w:t>
      </w:r>
      <w:r>
        <w:t xml:space="preserve">Name Value Unit (Range)</w:t>
      </w:r>
      <w:r>
        <w:t xml:space="preserve">”</w:t>
      </w:r>
      <w:r>
        <w:t xml:space="preserve"> </w:t>
      </w:r>
      <w:r>
        <w:t xml:space="preserve">style lab-report lines, with a noise filter that drops header/footer lines</w:t>
      </w:r>
      <w:r>
        <w:t xml:space="preserve"> </w:t>
      </w:r>
      <w:r>
        <w:t xml:space="preserve">(patient ID, lab name, page numbers).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Normalization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reference_ranges.normalize_parameter_name()</w:t>
      </w:r>
      <w:r>
        <w:t xml:space="preserve"> </w:t>
      </w:r>
      <w:r>
        <w:t xml:space="preserve">maps OCR</w:t>
      </w:r>
      <w:r>
        <w:t xml:space="preserve"> </w:t>
      </w:r>
      <w:r>
        <w:t xml:space="preserve">variants and abbreviations (</w:t>
      </w:r>
      <w:r>
        <w:rPr>
          <w:rStyle w:val="VerbatimChar"/>
        </w:rPr>
        <w:t xml:space="preserve">Hb</w:t>
      </w:r>
      <w:r>
        <w:t xml:space="preserve">,</w:t>
      </w:r>
      <w:r>
        <w:t xml:space="preserve"> </w:t>
      </w:r>
      <w:r>
        <w:rPr>
          <w:rStyle w:val="VerbatimChar"/>
        </w:rPr>
        <w:t xml:space="preserve">HGB</w:t>
      </w:r>
      <w:r>
        <w:t xml:space="preserve">) to a canonical parameter name via</w:t>
      </w:r>
      <w:r>
        <w:t xml:space="preserve"> </w:t>
      </w:r>
      <w:r>
        <w:t xml:space="preserve">an alias index.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Matching &amp; scoring logic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reference_ranges.classify_value()</w:t>
      </w:r>
      <w:r>
        <w:t xml:space="preserve"> </w:t>
      </w:r>
      <w:r>
        <w:t xml:space="preserve">buckets</w:t>
      </w:r>
      <w:r>
        <w:t xml:space="preserve"> </w:t>
      </w:r>
      <w:r>
        <w:t xml:space="preserve">each value into</w:t>
      </w:r>
      <w:r>
        <w:t xml:space="preserve"> </w:t>
      </w:r>
      <w:r>
        <w:rPr>
          <w:rStyle w:val="VerbatimChar"/>
        </w:rPr>
        <w:t xml:space="preserve">normal / low / high / critical_low / critical_high</w:t>
      </w:r>
      <w:r>
        <w:t xml:space="preserve"> </w:t>
      </w:r>
      <w:r>
        <w:t xml:space="preserve">using</w:t>
      </w:r>
      <w:r>
        <w:t xml:space="preserve"> </w:t>
      </w:r>
      <w:r>
        <w:t xml:space="preserve">the canonical parameter’s reference band, with the critical thresholds set</w:t>
      </w:r>
      <w:r>
        <w:t xml:space="preserve"> </w:t>
      </w:r>
      <w:r>
        <w:t xml:space="preserve">at 1.5× the band’s width beyond the boundary. Agent 4 then computes the</w:t>
      </w:r>
      <w:r>
        <w:t xml:space="preserve"> </w:t>
      </w:r>
      <w:r>
        <w:t xml:space="preserve">overall health score by starting at 100 and subtracting a per-parameter</w:t>
      </w:r>
      <w:r>
        <w:t xml:space="preserve"> </w:t>
      </w:r>
      <w:r>
        <w:t xml:space="preserve">penalty (7 points for out-of-range, 15 for critical), floored at 10.</w:t>
      </w:r>
    </w:p>
    <w:bookmarkEnd w:id="25"/>
    <w:bookmarkStart w:id="26" w:name="technology-stack"/>
    <w:p>
      <w:pPr>
        <w:pStyle w:val="Heading2"/>
      </w:pPr>
      <w:r>
        <w:t xml:space="preserve">6.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Vite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pdfplumber, pdf2image + pytesseract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parsing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python-docx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(Anthropic API)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Multi-agent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Pydantic</w:t>
            </w:r>
          </w:p>
        </w:tc>
      </w:tr>
    </w:tbl>
    <w:bookmarkEnd w:id="26"/>
    <w:bookmarkStart w:id="27" w:name="handling-variability"/>
    <w:p>
      <w:pPr>
        <w:pStyle w:val="Heading2"/>
      </w:pPr>
      <w:r>
        <w:t xml:space="preserve">7. Handling variability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Different lab formats</w:t>
      </w:r>
      <w:r>
        <w:t xml:space="preserve"> </w:t>
      </w:r>
      <w:r>
        <w:t xml:space="preserve">— the regex parser and alias index tolerate</w:t>
      </w:r>
      <w:r>
        <w:t xml:space="preserve"> </w:t>
      </w:r>
      <w:r>
        <w:t xml:space="preserve">varying column orders and naming conventions;</w:t>
      </w:r>
      <w:r>
        <w:t xml:space="preserve"> </w:t>
      </w:r>
      <w:r>
        <w:rPr>
          <w:rStyle w:val="VerbatimChar"/>
        </w:rPr>
        <w:t xml:space="preserve">_detect_format()</w:t>
      </w:r>
      <w:r>
        <w:t xml:space="preserve"> </w:t>
      </w:r>
      <w:r>
        <w:t xml:space="preserve">labels the</w:t>
      </w:r>
      <w:r>
        <w:t xml:space="preserve"> </w:t>
      </w:r>
      <w:r>
        <w:t xml:space="preserve">panel type (CBC, lipid, thyroid, liver, kidney, general).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Scanned / low-quality reports</w:t>
      </w:r>
      <w:r>
        <w:t xml:space="preserve"> </w:t>
      </w:r>
      <w:r>
        <w:t xml:space="preserve">— OCR fallback path with a confidence</w:t>
      </w:r>
      <w:r>
        <w:t xml:space="preserve"> </w:t>
      </w:r>
      <w:r>
        <w:t xml:space="preserve">score surfaced in the API response.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OCR errors</w:t>
      </w:r>
      <w:r>
        <w:t xml:space="preserve"> </w:t>
      </w:r>
      <w:r>
        <w:t xml:space="preserve">— alias fuzzy-matching (</w:t>
      </w:r>
      <w:r>
        <w:rPr>
          <w:rStyle w:val="VerbatimChar"/>
        </w:rPr>
        <w:t xml:space="preserve">normalize_parameter_name</w:t>
      </w:r>
      <w:r>
        <w:t xml:space="preserve">) tolerates</w:t>
      </w:r>
      <w:r>
        <w:t xml:space="preserve"> </w:t>
      </w:r>
      <w:r>
        <w:t xml:space="preserve">minor misreads; a noise filter strips non-parameter lines.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Missing values</w:t>
      </w:r>
      <w:r>
        <w:t xml:space="preserve"> </w:t>
      </w:r>
      <w:r>
        <w:t xml:space="preserve">— parameters that fail to parse are simply omitted</w:t>
      </w:r>
      <w:r>
        <w:t xml:space="preserve"> </w:t>
      </w:r>
      <w:r>
        <w:t xml:space="preserve">rather than crashing the pipeline; warnings are collected in</w:t>
      </w:r>
      <w:r>
        <w:t xml:space="preserve"> </w:t>
      </w:r>
      <w:r>
        <w:rPr>
          <w:rStyle w:val="VerbatimChar"/>
        </w:rPr>
        <w:t xml:space="preserve">ExtractedReport.warnings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Unit differences</w:t>
      </w:r>
      <w:r>
        <w:t xml:space="preserve"> </w:t>
      </w:r>
      <w:r>
        <w:t xml:space="preserve">— the unit is stored alongside the value; the</w:t>
      </w:r>
      <w:r>
        <w:t xml:space="preserve"> </w:t>
      </w:r>
      <w:r>
        <w:t xml:space="preserve">reference-range table anchors to standard clinical units.</w:t>
      </w:r>
    </w:p>
    <w:bookmarkEnd w:id="27"/>
    <w:bookmarkStart w:id="28" w:name="dataset-testing"/>
    <w:p>
      <w:pPr>
        <w:pStyle w:val="Heading2"/>
      </w:pPr>
      <w:r>
        <w:t xml:space="preserve">8. Dataset &amp; testing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backend/scripts/generate_sample_reports.py</w:t>
      </w:r>
      <w:r>
        <w:t xml:space="preserve"> </w:t>
      </w:r>
      <w:r>
        <w:t xml:space="preserve">generates</w:t>
      </w:r>
      <w:r>
        <w:t xml:space="preserve"> </w:t>
      </w:r>
      <w:r>
        <w:rPr>
          <w:bCs/>
          <w:b/>
        </w:rPr>
        <w:t xml:space="preserve">25 synthetic blood</w:t>
      </w:r>
      <w:r>
        <w:rPr>
          <w:bCs/>
          <w:b/>
        </w:rPr>
        <w:t xml:space="preserve"> </w:t>
      </w:r>
      <w:r>
        <w:rPr>
          <w:bCs/>
          <w:b/>
        </w:rPr>
        <w:t xml:space="preserve">reports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backend/sample_data/</w:t>
      </w:r>
      <w:r>
        <w:t xml:space="preserve">) across 4 simulated lab formats, with</w:t>
      </w:r>
      <w:r>
        <w:t xml:space="preserve"> </w:t>
      </w:r>
      <w:r>
        <w:t xml:space="preserve">~1/3 deliberately containing abnormal values to exercise the deficiency/risk</w:t>
      </w:r>
      <w:r>
        <w:t xml:space="preserve"> </w:t>
      </w:r>
      <w:r>
        <w:t xml:space="preserve">paths.</w:t>
      </w:r>
    </w:p>
    <w:p>
      <w:pPr>
        <w:numPr>
          <w:ilvl w:val="0"/>
          <w:numId w:val="1005"/>
        </w:numPr>
        <w:pStyle w:val="Compact"/>
      </w:pPr>
      <w:r>
        <w:t xml:space="preserve">Evaluated informally on: extraction accuracy (parameters found vs. present</w:t>
      </w:r>
      <w:r>
        <w:t xml:space="preserve"> </w:t>
      </w:r>
      <w:r>
        <w:t xml:space="preserve">in the synthetic report), recommendation relevance (every abnormal</w:t>
      </w:r>
      <w:r>
        <w:t xml:space="preserve"> </w:t>
      </w:r>
      <w:r>
        <w:t xml:space="preserve">parameter maps to at least one recommendation), and response time</w:t>
      </w:r>
      <w:r>
        <w:t xml:space="preserve"> </w:t>
      </w:r>
      <w:r>
        <w:t xml:space="preserve">(sub-second per report on the rule-based fallback path).</w:t>
      </w:r>
    </w:p>
    <w:bookmarkEnd w:id="28"/>
    <w:bookmarkStart w:id="29" w:name="api-reference-summary"/>
    <w:p>
      <w:pPr>
        <w:pStyle w:val="Heading2"/>
      </w:pPr>
      <w:r>
        <w:t xml:space="preserve">9. API reference (summary)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Liveness probe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pipeline engine + whether the LLM is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/api/analyze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a file (</w:t>
            </w:r>
            <w:r>
              <w:rPr>
                <w:rStyle w:val="VerbatimChar"/>
              </w:rPr>
              <w:t xml:space="preserve">multipart/form-data</w:t>
            </w:r>
            <w:r>
              <w:t xml:space="preserve">) →</w:t>
            </w:r>
            <w:r>
              <w:t xml:space="preserve"> </w:t>
            </w:r>
            <w:r>
              <w:rPr>
                <w:rStyle w:val="VerbatimChar"/>
              </w:rPr>
              <w:t xml:space="preserve">FinalReport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/api/analyze-text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 pasted report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/api/sample-reports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bundled synthetic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/api/analyze-sample/{name}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the pipeline on a bundled sample</w:t>
            </w:r>
          </w:p>
        </w:tc>
      </w:tr>
    </w:tbl>
    <w:p>
      <w:pPr>
        <w:pStyle w:val="BodyText"/>
      </w:pPr>
      <w:r>
        <w:t xml:space="preserve">Full interactive docs are auto-generated by FastAPI at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Health Report Analyzer ��� Architecture &amp; Documentation</dc:title>
  <dc:creator/>
  <cp:keywords/>
  <dcterms:created xsi:type="dcterms:W3CDTF">2026-09-05T13:03:41Z</dcterms:created>
  <dcterms:modified xsi:type="dcterms:W3CDTF">2026-09-05T13:03:41Z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