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DC8" w:rsidRPr="00745DC8" w:rsidRDefault="00745DC8" w:rsidP="00745DC8">
      <w:pPr>
        <w:spacing w:after="0" w:line="240" w:lineRule="auto"/>
        <w:rPr>
          <w:rFonts w:ascii="Calibri" w:eastAsia="Times New Roman" w:hAnsi="Calibri" w:cs="Times New Roman"/>
          <w:color w:val="212121"/>
          <w:sz w:val="20"/>
          <w:szCs w:val="20"/>
          <w:shd w:val="clear" w:color="auto" w:fill="FFFFFF"/>
          <w:lang w:eastAsia="en-IN"/>
        </w:rPr>
      </w:pPr>
      <w:r w:rsidRPr="00745DC8">
        <w:rPr>
          <w:rFonts w:ascii="Calibri" w:eastAsia="Times New Roman" w:hAnsi="Calibri" w:cs="Times New Roman"/>
          <w:color w:val="006FC9"/>
          <w:sz w:val="20"/>
          <w:szCs w:val="20"/>
          <w:u w:val="single"/>
          <w:shd w:val="clear" w:color="auto" w:fill="FFFFFF"/>
          <w:lang w:eastAsia="en-IN"/>
        </w:rPr>
        <w:t>Terracotta Upgrade Testing:</w:t>
      </w:r>
      <w:r w:rsidRPr="00745DC8">
        <w:rPr>
          <w:rFonts w:ascii="Calibri" w:eastAsia="Times New Roman" w:hAnsi="Calibri" w:cs="Times New Roman"/>
          <w:color w:val="212121"/>
          <w:sz w:val="20"/>
          <w:szCs w:val="20"/>
          <w:shd w:val="clear" w:color="auto" w:fill="FFFFFF"/>
          <w:lang w:eastAsia="en-IN"/>
        </w:rPr>
        <w:t xml:space="preserve"> </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r w:rsidRPr="00745DC8">
        <w:rPr>
          <w:rFonts w:ascii="Calibri" w:eastAsia="Times New Roman" w:hAnsi="Calibri" w:cs="Times New Roman"/>
          <w:color w:val="006FC9"/>
          <w:sz w:val="20"/>
          <w:szCs w:val="20"/>
          <w:shd w:val="clear" w:color="auto" w:fill="FFFFFF"/>
          <w:lang w:eastAsia="en-IN"/>
        </w:rPr>
        <w:t xml:space="preserve">We started our Terracotta upgrade testing with version TC4.0.5. During the initial test in DEV we ran across several </w:t>
      </w:r>
      <w:proofErr w:type="gramStart"/>
      <w:r w:rsidRPr="00745DC8">
        <w:rPr>
          <w:rFonts w:ascii="Calibri" w:eastAsia="Times New Roman" w:hAnsi="Calibri" w:cs="Times New Roman"/>
          <w:color w:val="006FC9"/>
          <w:sz w:val="20"/>
          <w:szCs w:val="20"/>
          <w:shd w:val="clear" w:color="auto" w:fill="FFFFFF"/>
          <w:lang w:eastAsia="en-IN"/>
        </w:rPr>
        <w:t>issue</w:t>
      </w:r>
      <w:proofErr w:type="gramEnd"/>
      <w:r w:rsidRPr="00745DC8">
        <w:rPr>
          <w:rFonts w:ascii="Calibri" w:eastAsia="Times New Roman" w:hAnsi="Calibri" w:cs="Times New Roman"/>
          <w:color w:val="006FC9"/>
          <w:sz w:val="20"/>
          <w:szCs w:val="20"/>
          <w:shd w:val="clear" w:color="auto" w:fill="FFFFFF"/>
          <w:lang w:eastAsia="en-IN"/>
        </w:rPr>
        <w:t xml:space="preserve"> in which "Too many open files" and "TMC"(Terracotta Management Console) were the major. The issue got resolved when the machine's "</w:t>
      </w:r>
      <w:proofErr w:type="spellStart"/>
      <w:r w:rsidRPr="00745DC8">
        <w:rPr>
          <w:rFonts w:ascii="Calibri" w:eastAsia="Times New Roman" w:hAnsi="Calibri" w:cs="Times New Roman"/>
          <w:color w:val="006FC9"/>
          <w:sz w:val="20"/>
          <w:szCs w:val="20"/>
          <w:shd w:val="clear" w:color="auto" w:fill="FFFFFF"/>
          <w:lang w:eastAsia="en-IN"/>
        </w:rPr>
        <w:t>ulimit</w:t>
      </w:r>
      <w:proofErr w:type="spellEnd"/>
      <w:r w:rsidRPr="00745DC8">
        <w:rPr>
          <w:rFonts w:ascii="Calibri" w:eastAsia="Times New Roman" w:hAnsi="Calibri" w:cs="Times New Roman"/>
          <w:color w:val="006FC9"/>
          <w:sz w:val="20"/>
          <w:szCs w:val="20"/>
          <w:shd w:val="clear" w:color="auto" w:fill="FFFFFF"/>
          <w:lang w:eastAsia="en-IN"/>
        </w:rPr>
        <w:t xml:space="preserve"> size" was increased from "1024" to "131072". But during the PERF run, though the test run went fine, the Ehcache server got disconnected when </w:t>
      </w:r>
      <w:proofErr w:type="gramStart"/>
      <w:r w:rsidRPr="00745DC8">
        <w:rPr>
          <w:rFonts w:ascii="Calibri" w:eastAsia="Times New Roman" w:hAnsi="Calibri" w:cs="Times New Roman"/>
          <w:color w:val="006FC9"/>
          <w:sz w:val="20"/>
          <w:szCs w:val="20"/>
          <w:shd w:val="clear" w:color="auto" w:fill="FFFFFF"/>
          <w:lang w:eastAsia="en-IN"/>
        </w:rPr>
        <w:t>TMC(</w:t>
      </w:r>
      <w:proofErr w:type="gramEnd"/>
      <w:r w:rsidRPr="00745DC8">
        <w:rPr>
          <w:rFonts w:ascii="Calibri" w:eastAsia="Times New Roman" w:hAnsi="Calibri" w:cs="Times New Roman"/>
          <w:color w:val="006FC9"/>
          <w:sz w:val="20"/>
          <w:szCs w:val="20"/>
          <w:shd w:val="clear" w:color="auto" w:fill="FFFFFF"/>
          <w:lang w:eastAsia="en-IN"/>
        </w:rPr>
        <w:t>Terracotta Management Console) was brought up after the RUN.</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r w:rsidRPr="00745DC8">
        <w:rPr>
          <w:rFonts w:ascii="Calibri" w:eastAsia="Times New Roman" w:hAnsi="Calibri" w:cs="Times New Roman"/>
          <w:color w:val="006FC9"/>
          <w:sz w:val="20"/>
          <w:szCs w:val="20"/>
          <w:u w:val="single"/>
          <w:shd w:val="clear" w:color="auto" w:fill="FFFFFF"/>
          <w:lang w:eastAsia="en-IN"/>
        </w:rPr>
        <w:t xml:space="preserve">Data's </w:t>
      </w:r>
      <w:proofErr w:type="gramStart"/>
      <w:r w:rsidRPr="00745DC8">
        <w:rPr>
          <w:rFonts w:ascii="Calibri" w:eastAsia="Times New Roman" w:hAnsi="Calibri" w:cs="Times New Roman"/>
          <w:color w:val="006FC9"/>
          <w:sz w:val="20"/>
          <w:szCs w:val="20"/>
          <w:u w:val="single"/>
          <w:shd w:val="clear" w:color="auto" w:fill="FFFFFF"/>
          <w:lang w:eastAsia="en-IN"/>
        </w:rPr>
        <w:t>Provided</w:t>
      </w:r>
      <w:proofErr w:type="gramEnd"/>
      <w:r w:rsidRPr="00745DC8">
        <w:rPr>
          <w:rFonts w:ascii="Calibri" w:eastAsia="Times New Roman" w:hAnsi="Calibri" w:cs="Times New Roman"/>
          <w:color w:val="006FC9"/>
          <w:sz w:val="20"/>
          <w:szCs w:val="20"/>
          <w:u w:val="single"/>
          <w:shd w:val="clear" w:color="auto" w:fill="FFFFFF"/>
          <w:lang w:eastAsia="en-IN"/>
        </w:rPr>
        <w:t xml:space="preserve"> to Terracotta Team after the run:</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roofErr w:type="gramStart"/>
      <w:r w:rsidRPr="00745DC8">
        <w:rPr>
          <w:rFonts w:ascii="Calibri" w:eastAsia="Times New Roman" w:hAnsi="Calibri" w:cs="Times New Roman"/>
          <w:color w:val="006FC9"/>
          <w:sz w:val="20"/>
          <w:szCs w:val="20"/>
          <w:shd w:val="clear" w:color="auto" w:fill="FFFFFF"/>
          <w:lang w:eastAsia="en-IN"/>
        </w:rPr>
        <w:t>1]Forceful</w:t>
      </w:r>
      <w:proofErr w:type="gramEnd"/>
      <w:r w:rsidRPr="00745DC8">
        <w:rPr>
          <w:rFonts w:ascii="Calibri" w:eastAsia="Times New Roman" w:hAnsi="Calibri" w:cs="Times New Roman"/>
          <w:color w:val="006FC9"/>
          <w:sz w:val="20"/>
          <w:szCs w:val="20"/>
          <w:shd w:val="clear" w:color="auto" w:fill="FFFFFF"/>
          <w:lang w:eastAsia="en-IN"/>
        </w:rPr>
        <w:t xml:space="preserve"> Heap Dump</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roofErr w:type="gramStart"/>
      <w:r w:rsidRPr="00745DC8">
        <w:rPr>
          <w:rFonts w:ascii="Calibri" w:eastAsia="Times New Roman" w:hAnsi="Calibri" w:cs="Times New Roman"/>
          <w:color w:val="006FC9"/>
          <w:sz w:val="20"/>
          <w:szCs w:val="20"/>
          <w:shd w:val="clear" w:color="auto" w:fill="FFFFFF"/>
          <w:lang w:eastAsia="en-IN"/>
        </w:rPr>
        <w:t>2]Server</w:t>
      </w:r>
      <w:proofErr w:type="gramEnd"/>
      <w:r w:rsidRPr="00745DC8">
        <w:rPr>
          <w:rFonts w:ascii="Calibri" w:eastAsia="Times New Roman" w:hAnsi="Calibri" w:cs="Times New Roman"/>
          <w:color w:val="006FC9"/>
          <w:sz w:val="20"/>
          <w:szCs w:val="20"/>
          <w:shd w:val="clear" w:color="auto" w:fill="FFFFFF"/>
          <w:lang w:eastAsia="en-IN"/>
        </w:rPr>
        <w:t xml:space="preserve"> logs</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roofErr w:type="gramStart"/>
      <w:r w:rsidRPr="00745DC8">
        <w:rPr>
          <w:rFonts w:ascii="Calibri" w:eastAsia="Times New Roman" w:hAnsi="Calibri" w:cs="Times New Roman"/>
          <w:color w:val="006FC9"/>
          <w:sz w:val="20"/>
          <w:szCs w:val="20"/>
          <w:shd w:val="clear" w:color="auto" w:fill="FFFFFF"/>
          <w:lang w:eastAsia="en-IN"/>
        </w:rPr>
        <w:t>3]Client</w:t>
      </w:r>
      <w:proofErr w:type="gramEnd"/>
      <w:r w:rsidRPr="00745DC8">
        <w:rPr>
          <w:rFonts w:ascii="Calibri" w:eastAsia="Times New Roman" w:hAnsi="Calibri" w:cs="Times New Roman"/>
          <w:color w:val="006FC9"/>
          <w:sz w:val="20"/>
          <w:szCs w:val="20"/>
          <w:shd w:val="clear" w:color="auto" w:fill="FFFFFF"/>
          <w:lang w:eastAsia="en-IN"/>
        </w:rPr>
        <w:t xml:space="preserve"> logs</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roofErr w:type="gramStart"/>
      <w:r w:rsidRPr="00745DC8">
        <w:rPr>
          <w:rFonts w:ascii="Calibri" w:eastAsia="Times New Roman" w:hAnsi="Calibri" w:cs="Times New Roman"/>
          <w:color w:val="006FC9"/>
          <w:sz w:val="20"/>
          <w:szCs w:val="20"/>
          <w:shd w:val="clear" w:color="auto" w:fill="FFFFFF"/>
          <w:lang w:eastAsia="en-IN"/>
        </w:rPr>
        <w:t>4]open</w:t>
      </w:r>
      <w:proofErr w:type="gramEnd"/>
      <w:r w:rsidRPr="00745DC8">
        <w:rPr>
          <w:rFonts w:ascii="Calibri" w:eastAsia="Times New Roman" w:hAnsi="Calibri" w:cs="Times New Roman"/>
          <w:color w:val="006FC9"/>
          <w:sz w:val="20"/>
          <w:szCs w:val="20"/>
          <w:shd w:val="clear" w:color="auto" w:fill="FFFFFF"/>
          <w:lang w:eastAsia="en-IN"/>
        </w:rPr>
        <w:t xml:space="preserve"> files count recorded during the run.</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r w:rsidRPr="00745DC8">
        <w:rPr>
          <w:rFonts w:ascii="Calibri" w:eastAsia="Times New Roman" w:hAnsi="Calibri" w:cs="Times New Roman"/>
          <w:color w:val="006FC9"/>
          <w:sz w:val="20"/>
          <w:szCs w:val="20"/>
          <w:u w:val="single"/>
          <w:shd w:val="clear" w:color="auto" w:fill="FFFFFF"/>
          <w:lang w:eastAsia="en-IN"/>
        </w:rPr>
        <w:t>TC team suggestions for TC 4.2 versions:</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r w:rsidRPr="00745DC8">
        <w:rPr>
          <w:rFonts w:ascii="Calibri" w:eastAsia="Times New Roman" w:hAnsi="Calibri" w:cs="Times New Roman"/>
          <w:color w:val="006FC9"/>
          <w:sz w:val="20"/>
          <w:szCs w:val="20"/>
          <w:shd w:val="clear" w:color="auto" w:fill="FFFFFF"/>
          <w:lang w:eastAsia="en-IN"/>
        </w:rPr>
        <w:t xml:space="preserve">After the analysis, TC team came up asking us to proceed the testing with 4.2 </w:t>
      </w:r>
      <w:proofErr w:type="gramStart"/>
      <w:r w:rsidRPr="00745DC8">
        <w:rPr>
          <w:rFonts w:ascii="Calibri" w:eastAsia="Times New Roman" w:hAnsi="Calibri" w:cs="Times New Roman"/>
          <w:color w:val="006FC9"/>
          <w:sz w:val="20"/>
          <w:szCs w:val="20"/>
          <w:shd w:val="clear" w:color="auto" w:fill="FFFFFF"/>
          <w:lang w:eastAsia="en-IN"/>
        </w:rPr>
        <w:t>version</w:t>
      </w:r>
      <w:proofErr w:type="gramEnd"/>
      <w:r w:rsidRPr="00745DC8">
        <w:rPr>
          <w:rFonts w:ascii="Calibri" w:eastAsia="Times New Roman" w:hAnsi="Calibri" w:cs="Times New Roman"/>
          <w:color w:val="006FC9"/>
          <w:sz w:val="20"/>
          <w:szCs w:val="20"/>
          <w:shd w:val="clear" w:color="auto" w:fill="FFFFFF"/>
          <w:lang w:eastAsia="en-IN"/>
        </w:rPr>
        <w:t>. TC4.2 had many configuration changes compared to 4.05 version in which separate port to TMC was a major enhancement compared to its previous</w:t>
      </w:r>
      <w:proofErr w:type="gramStart"/>
      <w:r w:rsidRPr="00745DC8">
        <w:rPr>
          <w:rFonts w:ascii="Calibri" w:eastAsia="Times New Roman" w:hAnsi="Calibri" w:cs="Times New Roman"/>
          <w:color w:val="006FC9"/>
          <w:sz w:val="20"/>
          <w:szCs w:val="20"/>
          <w:shd w:val="clear" w:color="auto" w:fill="FFFFFF"/>
          <w:lang w:eastAsia="en-IN"/>
        </w:rPr>
        <w:t>  versions</w:t>
      </w:r>
      <w:proofErr w:type="gramEnd"/>
      <w:r w:rsidRPr="00745DC8">
        <w:rPr>
          <w:rFonts w:ascii="Calibri" w:eastAsia="Times New Roman" w:hAnsi="Calibri" w:cs="Times New Roman"/>
          <w:color w:val="006FC9"/>
          <w:sz w:val="20"/>
          <w:szCs w:val="20"/>
          <w:shd w:val="clear" w:color="auto" w:fill="FFFFFF"/>
          <w:lang w:eastAsia="en-IN"/>
        </w:rPr>
        <w:t xml:space="preserve">. </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r w:rsidRPr="00745DC8">
        <w:rPr>
          <w:rFonts w:ascii="Calibri" w:eastAsia="Times New Roman" w:hAnsi="Calibri" w:cs="Times New Roman"/>
          <w:color w:val="006FC9"/>
          <w:sz w:val="20"/>
          <w:szCs w:val="20"/>
          <w:shd w:val="clear" w:color="auto" w:fill="FFFFFF"/>
          <w:lang w:eastAsia="en-IN"/>
        </w:rPr>
        <w:t>In TC4.2 we faced the duplicate instance getting connected to Quartz servers</w:t>
      </w:r>
      <w:r w:rsidR="005B22AA">
        <w:rPr>
          <w:rFonts w:ascii="Calibri" w:eastAsia="Times New Roman" w:hAnsi="Calibri" w:cs="Times New Roman"/>
          <w:color w:val="006FC9"/>
          <w:sz w:val="20"/>
          <w:szCs w:val="20"/>
          <w:shd w:val="clear" w:color="auto" w:fill="FFFFFF"/>
          <w:lang w:eastAsia="en-IN"/>
        </w:rPr>
        <w:t xml:space="preserve"> and</w:t>
      </w:r>
      <w:r w:rsidRPr="00745DC8">
        <w:rPr>
          <w:rFonts w:ascii="Calibri" w:eastAsia="Times New Roman" w:hAnsi="Calibri" w:cs="Times New Roman"/>
          <w:color w:val="006FC9"/>
          <w:sz w:val="20"/>
          <w:szCs w:val="20"/>
          <w:shd w:val="clear" w:color="auto" w:fill="FFFFFF"/>
          <w:lang w:eastAsia="en-IN"/>
        </w:rPr>
        <w:t xml:space="preserve"> </w:t>
      </w:r>
      <w:r w:rsidR="005B22AA">
        <w:rPr>
          <w:rFonts w:ascii="Calibri" w:eastAsia="Times New Roman" w:hAnsi="Calibri" w:cs="Times New Roman"/>
          <w:color w:val="006FC9"/>
          <w:sz w:val="20"/>
          <w:szCs w:val="20"/>
          <w:shd w:val="clear" w:color="auto" w:fill="FFFFFF"/>
          <w:lang w:eastAsia="en-IN"/>
        </w:rPr>
        <w:t>w</w:t>
      </w:r>
      <w:r w:rsidRPr="00745DC8">
        <w:rPr>
          <w:rFonts w:ascii="Calibri" w:eastAsia="Times New Roman" w:hAnsi="Calibri" w:cs="Times New Roman"/>
          <w:color w:val="006FC9"/>
          <w:sz w:val="20"/>
          <w:szCs w:val="20"/>
          <w:shd w:val="clear" w:color="auto" w:fill="FFFFFF"/>
          <w:lang w:eastAsia="en-IN"/>
        </w:rPr>
        <w:t xml:space="preserve">hen the issue was reported to Terracotta Team, they claimed that 4.2 has got lot of enhancements than 3.6.4 and again they suggested us to go for 4.1.5 or 4.0.7 as these versions are used by their clients widely. </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r w:rsidRPr="00745DC8">
        <w:rPr>
          <w:rFonts w:ascii="Calibri" w:eastAsia="Times New Roman" w:hAnsi="Calibri" w:cs="Times New Roman"/>
          <w:color w:val="006FC9"/>
          <w:sz w:val="20"/>
          <w:szCs w:val="20"/>
          <w:u w:val="single"/>
          <w:shd w:val="clear" w:color="auto" w:fill="FFFFFF"/>
          <w:lang w:eastAsia="en-IN"/>
        </w:rPr>
        <w:t>TC4.1.5 Testing:</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
    <w:p w:rsidR="00745DC8" w:rsidRPr="00745DC8" w:rsidRDefault="00F537DB" w:rsidP="00745DC8">
      <w:pPr>
        <w:spacing w:after="0" w:line="240" w:lineRule="auto"/>
        <w:rPr>
          <w:rFonts w:ascii="Calibri" w:eastAsia="Times New Roman" w:hAnsi="Calibri" w:cs="Times New Roman"/>
          <w:color w:val="006FC9"/>
          <w:sz w:val="20"/>
          <w:szCs w:val="20"/>
          <w:shd w:val="clear" w:color="auto" w:fill="FFFFFF"/>
          <w:lang w:eastAsia="en-IN"/>
        </w:rPr>
      </w:pPr>
      <w:r>
        <w:rPr>
          <w:rFonts w:ascii="Calibri" w:eastAsia="Times New Roman" w:hAnsi="Calibri" w:cs="Times New Roman"/>
          <w:color w:val="006FC9"/>
          <w:sz w:val="20"/>
          <w:szCs w:val="20"/>
          <w:shd w:val="clear" w:color="auto" w:fill="FFFFFF"/>
          <w:lang w:eastAsia="en-IN"/>
        </w:rPr>
        <w:t>Then we tested</w:t>
      </w:r>
      <w:r w:rsidR="005B22AA">
        <w:rPr>
          <w:rFonts w:ascii="Calibri" w:eastAsia="Times New Roman" w:hAnsi="Calibri" w:cs="Times New Roman"/>
          <w:color w:val="006FC9"/>
          <w:sz w:val="20"/>
          <w:szCs w:val="20"/>
          <w:shd w:val="clear" w:color="auto" w:fill="FFFFFF"/>
          <w:lang w:eastAsia="en-IN"/>
        </w:rPr>
        <w:t xml:space="preserve"> with TC4.1.5 version in Development</w:t>
      </w:r>
      <w:r w:rsidR="00745DC8" w:rsidRPr="00745DC8">
        <w:rPr>
          <w:rFonts w:ascii="Calibri" w:eastAsia="Times New Roman" w:hAnsi="Calibri" w:cs="Times New Roman"/>
          <w:color w:val="006FC9"/>
          <w:sz w:val="20"/>
          <w:szCs w:val="20"/>
          <w:shd w:val="clear" w:color="auto" w:fill="FFFFFF"/>
          <w:lang w:eastAsia="en-IN"/>
        </w:rPr>
        <w:t> environment. Even in TC4.1.5 the duplicate instance connectivity issue existed and the information showed in TMC had few abn</w:t>
      </w:r>
      <w:r w:rsidR="004F4829">
        <w:rPr>
          <w:rFonts w:ascii="Calibri" w:eastAsia="Times New Roman" w:hAnsi="Calibri" w:cs="Times New Roman"/>
          <w:color w:val="006FC9"/>
          <w:sz w:val="20"/>
          <w:szCs w:val="20"/>
          <w:shd w:val="clear" w:color="auto" w:fill="FFFFFF"/>
          <w:lang w:eastAsia="en-IN"/>
        </w:rPr>
        <w:t>ormalities in the console. The W</w:t>
      </w:r>
      <w:r w:rsidR="00745DC8" w:rsidRPr="00745DC8">
        <w:rPr>
          <w:rFonts w:ascii="Calibri" w:eastAsia="Times New Roman" w:hAnsi="Calibri" w:cs="Times New Roman"/>
          <w:color w:val="006FC9"/>
          <w:sz w:val="20"/>
          <w:szCs w:val="20"/>
          <w:shd w:val="clear" w:color="auto" w:fill="FFFFFF"/>
          <w:lang w:eastAsia="en-IN"/>
        </w:rPr>
        <w:t>eblogic/Terracotta clients were conn</w:t>
      </w:r>
      <w:r w:rsidR="004F4829">
        <w:rPr>
          <w:rFonts w:ascii="Calibri" w:eastAsia="Times New Roman" w:hAnsi="Calibri" w:cs="Times New Roman"/>
          <w:color w:val="006FC9"/>
          <w:sz w:val="20"/>
          <w:szCs w:val="20"/>
          <w:shd w:val="clear" w:color="auto" w:fill="FFFFFF"/>
          <w:lang w:eastAsia="en-IN"/>
        </w:rPr>
        <w:t>ected twice with Quartz servers</w:t>
      </w:r>
      <w:r w:rsidR="00745DC8" w:rsidRPr="00745DC8">
        <w:rPr>
          <w:rFonts w:ascii="Calibri" w:eastAsia="Times New Roman" w:hAnsi="Calibri" w:cs="Times New Roman"/>
          <w:color w:val="006FC9"/>
          <w:sz w:val="20"/>
          <w:szCs w:val="20"/>
          <w:shd w:val="clear" w:color="auto" w:fill="FFFFFF"/>
          <w:lang w:eastAsia="en-IN"/>
        </w:rPr>
        <w:t xml:space="preserve">. Upon discussion with TC team, we went for functionality testing of the application to nail down if it is a monitoring level issue. </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r w:rsidRPr="00745DC8">
        <w:rPr>
          <w:rFonts w:ascii="Calibri" w:eastAsia="Times New Roman" w:hAnsi="Calibri" w:cs="Times New Roman"/>
          <w:color w:val="006FC9"/>
          <w:sz w:val="20"/>
          <w:szCs w:val="20"/>
          <w:u w:val="single"/>
          <w:shd w:val="clear" w:color="auto" w:fill="FFFFFF"/>
          <w:lang w:eastAsia="en-IN"/>
        </w:rPr>
        <w:t>Application functionalities focused and Validated during the test:</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roofErr w:type="gramStart"/>
      <w:r w:rsidRPr="00745DC8">
        <w:rPr>
          <w:rFonts w:ascii="Calibri" w:eastAsia="Times New Roman" w:hAnsi="Calibri" w:cs="Times New Roman"/>
          <w:color w:val="006FC9"/>
          <w:sz w:val="20"/>
          <w:szCs w:val="20"/>
          <w:shd w:val="clear" w:color="auto" w:fill="FFFFFF"/>
          <w:lang w:eastAsia="en-IN"/>
        </w:rPr>
        <w:t>1]</w:t>
      </w:r>
      <w:proofErr w:type="spellStart"/>
      <w:r w:rsidRPr="00745DC8">
        <w:rPr>
          <w:rFonts w:ascii="Calibri" w:eastAsia="Times New Roman" w:hAnsi="Calibri" w:cs="Times New Roman"/>
          <w:color w:val="006FC9"/>
          <w:sz w:val="20"/>
          <w:szCs w:val="20"/>
          <w:shd w:val="clear" w:color="auto" w:fill="FFFFFF"/>
          <w:lang w:eastAsia="en-IN"/>
        </w:rPr>
        <w:t>Ehcahe</w:t>
      </w:r>
      <w:proofErr w:type="spellEnd"/>
      <w:proofErr w:type="gramEnd"/>
      <w:r w:rsidRPr="00745DC8">
        <w:rPr>
          <w:rFonts w:ascii="Calibri" w:eastAsia="Times New Roman" w:hAnsi="Calibri" w:cs="Times New Roman"/>
          <w:color w:val="006FC9"/>
          <w:sz w:val="20"/>
          <w:szCs w:val="20"/>
          <w:shd w:val="clear" w:color="auto" w:fill="FFFFFF"/>
          <w:lang w:eastAsia="en-IN"/>
        </w:rPr>
        <w:t xml:space="preserve"> - Off heap storage - storage in heap</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roofErr w:type="gramStart"/>
      <w:r w:rsidRPr="00745DC8">
        <w:rPr>
          <w:rFonts w:ascii="Calibri" w:eastAsia="Times New Roman" w:hAnsi="Calibri" w:cs="Times New Roman"/>
          <w:color w:val="006FC9"/>
          <w:sz w:val="20"/>
          <w:szCs w:val="20"/>
          <w:shd w:val="clear" w:color="auto" w:fill="FFFFFF"/>
          <w:lang w:eastAsia="en-IN"/>
        </w:rPr>
        <w:t>2]Quartz</w:t>
      </w:r>
      <w:proofErr w:type="gramEnd"/>
      <w:r w:rsidRPr="00745DC8">
        <w:rPr>
          <w:rFonts w:ascii="Calibri" w:eastAsia="Times New Roman" w:hAnsi="Calibri" w:cs="Times New Roman"/>
          <w:color w:val="006FC9"/>
          <w:sz w:val="20"/>
          <w:szCs w:val="20"/>
          <w:shd w:val="clear" w:color="auto" w:fill="FFFFFF"/>
          <w:lang w:eastAsia="en-IN"/>
        </w:rPr>
        <w:t xml:space="preserve"> - Persistence storage - storage in disk</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roofErr w:type="gramStart"/>
      <w:r w:rsidRPr="00745DC8">
        <w:rPr>
          <w:rFonts w:ascii="Calibri" w:eastAsia="Times New Roman" w:hAnsi="Calibri" w:cs="Times New Roman"/>
          <w:color w:val="006FC9"/>
          <w:sz w:val="20"/>
          <w:szCs w:val="20"/>
          <w:shd w:val="clear" w:color="auto" w:fill="FFFFFF"/>
          <w:lang w:eastAsia="en-IN"/>
        </w:rPr>
        <w:t>3]Active</w:t>
      </w:r>
      <w:proofErr w:type="gramEnd"/>
      <w:r w:rsidRPr="00745DC8">
        <w:rPr>
          <w:rFonts w:ascii="Calibri" w:eastAsia="Times New Roman" w:hAnsi="Calibri" w:cs="Times New Roman"/>
          <w:color w:val="006FC9"/>
          <w:sz w:val="20"/>
          <w:szCs w:val="20"/>
          <w:shd w:val="clear" w:color="auto" w:fill="FFFFFF"/>
          <w:lang w:eastAsia="en-IN"/>
        </w:rPr>
        <w:t>-Passive Failover</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roofErr w:type="gramStart"/>
      <w:r w:rsidRPr="00745DC8">
        <w:rPr>
          <w:rFonts w:ascii="Calibri" w:eastAsia="Times New Roman" w:hAnsi="Calibri" w:cs="Times New Roman"/>
          <w:color w:val="006FC9"/>
          <w:sz w:val="20"/>
          <w:szCs w:val="20"/>
          <w:shd w:val="clear" w:color="auto" w:fill="FFFFFF"/>
          <w:lang w:eastAsia="en-IN"/>
        </w:rPr>
        <w:t>4]Basic</w:t>
      </w:r>
      <w:proofErr w:type="gramEnd"/>
      <w:r w:rsidRPr="00745DC8">
        <w:rPr>
          <w:rFonts w:ascii="Calibri" w:eastAsia="Times New Roman" w:hAnsi="Calibri" w:cs="Times New Roman"/>
          <w:color w:val="006FC9"/>
          <w:sz w:val="20"/>
          <w:szCs w:val="20"/>
          <w:shd w:val="clear" w:color="auto" w:fill="FFFFFF"/>
          <w:lang w:eastAsia="en-IN"/>
        </w:rPr>
        <w:t> application functionalities</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roofErr w:type="gramStart"/>
      <w:r w:rsidRPr="00745DC8">
        <w:rPr>
          <w:rFonts w:ascii="Calibri" w:eastAsia="Times New Roman" w:hAnsi="Calibri" w:cs="Times New Roman"/>
          <w:color w:val="006FC9"/>
          <w:sz w:val="20"/>
          <w:szCs w:val="20"/>
          <w:shd w:val="clear" w:color="auto" w:fill="FFFFFF"/>
          <w:lang w:eastAsia="en-IN"/>
        </w:rPr>
        <w:t>5]Batch</w:t>
      </w:r>
      <w:proofErr w:type="gramEnd"/>
      <w:r w:rsidRPr="00745DC8">
        <w:rPr>
          <w:rFonts w:ascii="Calibri" w:eastAsia="Times New Roman" w:hAnsi="Calibri" w:cs="Times New Roman"/>
          <w:color w:val="006FC9"/>
          <w:sz w:val="20"/>
          <w:szCs w:val="20"/>
          <w:shd w:val="clear" w:color="auto" w:fill="FFFFFF"/>
          <w:lang w:eastAsia="en-IN"/>
        </w:rPr>
        <w:t xml:space="preserve"> Job Scheduling</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roofErr w:type="gramStart"/>
      <w:r w:rsidRPr="00745DC8">
        <w:rPr>
          <w:rFonts w:ascii="Calibri" w:eastAsia="Times New Roman" w:hAnsi="Calibri" w:cs="Times New Roman"/>
          <w:color w:val="006FC9"/>
          <w:sz w:val="20"/>
          <w:szCs w:val="20"/>
          <w:shd w:val="clear" w:color="auto" w:fill="FFFFFF"/>
          <w:lang w:eastAsia="en-IN"/>
        </w:rPr>
        <w:t>6]TMC</w:t>
      </w:r>
      <w:proofErr w:type="gramEnd"/>
      <w:r w:rsidRPr="00745DC8">
        <w:rPr>
          <w:rFonts w:ascii="Calibri" w:eastAsia="Times New Roman" w:hAnsi="Calibri" w:cs="Times New Roman"/>
          <w:color w:val="006FC9"/>
          <w:sz w:val="20"/>
          <w:szCs w:val="20"/>
          <w:shd w:val="clear" w:color="auto" w:fill="FFFFFF"/>
          <w:lang w:eastAsia="en-IN"/>
        </w:rPr>
        <w:t xml:space="preserve"> connectivity</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r w:rsidRPr="00745DC8">
        <w:rPr>
          <w:rFonts w:ascii="Calibri" w:eastAsia="Times New Roman" w:hAnsi="Calibri" w:cs="Times New Roman"/>
          <w:color w:val="006FC9"/>
          <w:sz w:val="20"/>
          <w:szCs w:val="20"/>
          <w:shd w:val="clear" w:color="auto" w:fill="FFFFFF"/>
          <w:lang w:eastAsia="en-IN"/>
        </w:rPr>
        <w:t xml:space="preserve">There were no issues reported during the functionality testing by DEV team and it was reported that the jobs were running successfully. </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r w:rsidRPr="00745DC8">
        <w:rPr>
          <w:rFonts w:ascii="Calibri" w:eastAsia="Times New Roman" w:hAnsi="Calibri" w:cs="Times New Roman"/>
          <w:color w:val="006FC9"/>
          <w:sz w:val="20"/>
          <w:szCs w:val="20"/>
          <w:shd w:val="clear" w:color="auto" w:fill="FFFFFF"/>
          <w:lang w:eastAsia="en-IN"/>
        </w:rPr>
        <w:t xml:space="preserve">But during the test "Ehcache - Off heap storage" and "Quartz - Persistence storage" mechanism was not working as expected and TMC was not able to collect the instance connected to </w:t>
      </w:r>
      <w:proofErr w:type="gramStart"/>
      <w:r w:rsidRPr="00745DC8">
        <w:rPr>
          <w:rFonts w:ascii="Calibri" w:eastAsia="Times New Roman" w:hAnsi="Calibri" w:cs="Times New Roman"/>
          <w:color w:val="006FC9"/>
          <w:sz w:val="20"/>
          <w:szCs w:val="20"/>
          <w:shd w:val="clear" w:color="auto" w:fill="FFFFFF"/>
          <w:lang w:eastAsia="en-IN"/>
        </w:rPr>
        <w:t>TSA(</w:t>
      </w:r>
      <w:proofErr w:type="gramEnd"/>
      <w:r w:rsidRPr="00745DC8">
        <w:rPr>
          <w:rFonts w:ascii="Calibri" w:eastAsia="Times New Roman" w:hAnsi="Calibri" w:cs="Times New Roman"/>
          <w:color w:val="006FC9"/>
          <w:sz w:val="20"/>
          <w:szCs w:val="20"/>
          <w:shd w:val="clear" w:color="auto" w:fill="FFFFFF"/>
          <w:lang w:eastAsia="en-IN"/>
        </w:rPr>
        <w:t>Terracotta Server Array). </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r w:rsidRPr="00745DC8">
        <w:rPr>
          <w:rFonts w:ascii="Calibri" w:eastAsia="Times New Roman" w:hAnsi="Calibri" w:cs="Times New Roman"/>
          <w:color w:val="006FC9"/>
          <w:sz w:val="20"/>
          <w:szCs w:val="20"/>
          <w:u w:val="single"/>
          <w:shd w:val="clear" w:color="auto" w:fill="FFFFFF"/>
          <w:lang w:eastAsia="en-IN"/>
        </w:rPr>
        <w:t>Cache Storage Issue:</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r w:rsidRPr="00745DC8">
        <w:rPr>
          <w:rFonts w:ascii="Calibri" w:eastAsia="Times New Roman" w:hAnsi="Calibri" w:cs="Times New Roman"/>
          <w:color w:val="006FC9"/>
          <w:sz w:val="20"/>
          <w:szCs w:val="20"/>
          <w:shd w:val="clear" w:color="auto" w:fill="FFFFFF"/>
          <w:lang w:eastAsia="en-IN"/>
        </w:rPr>
        <w:t xml:space="preserve">On </w:t>
      </w:r>
      <w:r w:rsidR="004F4829" w:rsidRPr="00745DC8">
        <w:rPr>
          <w:rFonts w:ascii="Calibri" w:eastAsia="Times New Roman" w:hAnsi="Calibri" w:cs="Times New Roman"/>
          <w:color w:val="006FC9"/>
          <w:sz w:val="20"/>
          <w:szCs w:val="20"/>
          <w:shd w:val="clear" w:color="auto" w:fill="FFFFFF"/>
          <w:lang w:eastAsia="en-IN"/>
        </w:rPr>
        <w:t>Analysing</w:t>
      </w:r>
      <w:r w:rsidRPr="00745DC8">
        <w:rPr>
          <w:rFonts w:ascii="Calibri" w:eastAsia="Times New Roman" w:hAnsi="Calibri" w:cs="Times New Roman"/>
          <w:color w:val="006FC9"/>
          <w:sz w:val="20"/>
          <w:szCs w:val="20"/>
          <w:shd w:val="clear" w:color="auto" w:fill="FFFFFF"/>
          <w:lang w:eastAsia="en-IN"/>
        </w:rPr>
        <w:t xml:space="preserve">, we could see storage configuration parameters used in TC4.0.5 has been deprecated and new parameters were added in TC4.1.x. On changing the below parameters, we were able to store the cache in Ehcache-Heap and Quartz-disc. </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
    <w:p w:rsidR="00745DC8" w:rsidRDefault="00745DC8">
      <w:pPr>
        <w:rPr>
          <w:rFonts w:ascii="Calibri" w:hAnsi="Calibri"/>
          <w:color w:val="006FC9"/>
          <w:sz w:val="20"/>
          <w:szCs w:val="20"/>
          <w:shd w:val="clear" w:color="auto" w:fill="FFFFFF"/>
        </w:rPr>
      </w:pPr>
    </w:p>
    <w:p w:rsidR="00E97D0C" w:rsidRDefault="00E97D0C">
      <w:pPr>
        <w:rPr>
          <w:rFonts w:ascii="Calibri" w:hAnsi="Calibri"/>
          <w:color w:val="006FC9"/>
          <w:sz w:val="20"/>
          <w:szCs w:val="20"/>
          <w:shd w:val="clear" w:color="auto" w:fill="FFFFFF"/>
        </w:rPr>
      </w:pPr>
    </w:p>
    <w:p w:rsidR="00F537DB" w:rsidRDefault="00F537DB">
      <w:pPr>
        <w:rPr>
          <w:rFonts w:ascii="Calibri" w:hAnsi="Calibri"/>
          <w:color w:val="006FC9"/>
          <w:sz w:val="20"/>
          <w:szCs w:val="20"/>
          <w:shd w:val="clear" w:color="auto" w:fill="FFFFFF"/>
        </w:rPr>
      </w:pPr>
    </w:p>
    <w:p w:rsidR="00745DC8" w:rsidRDefault="00745DC8">
      <w:pPr>
        <w:rPr>
          <w:rFonts w:ascii="Calibri" w:hAnsi="Calibri"/>
          <w:color w:val="006FC9"/>
          <w:sz w:val="20"/>
          <w:szCs w:val="20"/>
          <w:shd w:val="clear" w:color="auto" w:fill="FFFFFF"/>
        </w:rPr>
      </w:pPr>
      <w:r>
        <w:rPr>
          <w:rFonts w:ascii="Calibri" w:hAnsi="Calibri"/>
          <w:color w:val="006FC9"/>
          <w:sz w:val="20"/>
          <w:szCs w:val="20"/>
          <w:shd w:val="clear" w:color="auto" w:fill="FFFFFF"/>
        </w:rPr>
        <w:lastRenderedPageBreak/>
        <w:t>In TC3.6.4,</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r w:rsidRPr="00745DC8">
        <w:rPr>
          <w:rFonts w:ascii="Calibri" w:eastAsia="Times New Roman" w:hAnsi="Calibri" w:cs="Times New Roman"/>
          <w:b/>
          <w:bCs/>
          <w:color w:val="4BA524"/>
          <w:sz w:val="20"/>
          <w:szCs w:val="20"/>
          <w:shd w:val="clear" w:color="auto" w:fill="FFFFFF"/>
          <w:lang w:eastAsia="en-IN"/>
        </w:rPr>
        <w:t>&lt;</w:t>
      </w:r>
      <w:proofErr w:type="spellStart"/>
      <w:proofErr w:type="gramStart"/>
      <w:r w:rsidRPr="00745DC8">
        <w:rPr>
          <w:rFonts w:ascii="Calibri" w:eastAsia="Times New Roman" w:hAnsi="Calibri" w:cs="Times New Roman"/>
          <w:b/>
          <w:bCs/>
          <w:color w:val="4BA524"/>
          <w:sz w:val="20"/>
          <w:szCs w:val="20"/>
          <w:shd w:val="clear" w:color="auto" w:fill="FFFFFF"/>
          <w:lang w:eastAsia="en-IN"/>
        </w:rPr>
        <w:t>offheap</w:t>
      </w:r>
      <w:proofErr w:type="spellEnd"/>
      <w:proofErr w:type="gramEnd"/>
      <w:r w:rsidRPr="00745DC8">
        <w:rPr>
          <w:rFonts w:ascii="Calibri" w:eastAsia="Times New Roman" w:hAnsi="Calibri" w:cs="Times New Roman"/>
          <w:b/>
          <w:bCs/>
          <w:color w:val="4BA524"/>
          <w:sz w:val="20"/>
          <w:szCs w:val="20"/>
          <w:shd w:val="clear" w:color="auto" w:fill="FFFFFF"/>
          <w:lang w:eastAsia="en-IN"/>
        </w:rPr>
        <w:t>&gt;</w:t>
      </w:r>
      <w:r w:rsidRPr="00745DC8">
        <w:rPr>
          <w:rFonts w:ascii="Calibri" w:eastAsia="Times New Roman" w:hAnsi="Calibri" w:cs="Times New Roman"/>
          <w:color w:val="006FC9"/>
          <w:sz w:val="20"/>
          <w:szCs w:val="20"/>
          <w:shd w:val="clear" w:color="auto" w:fill="FFFFFF"/>
          <w:lang w:eastAsia="en-IN"/>
        </w:rPr>
        <w:br/>
      </w:r>
      <w:r w:rsidRPr="00745DC8">
        <w:rPr>
          <w:rFonts w:ascii="Calibri" w:eastAsia="Times New Roman" w:hAnsi="Calibri" w:cs="Times New Roman"/>
          <w:b/>
          <w:bCs/>
          <w:color w:val="4BA524"/>
          <w:sz w:val="20"/>
          <w:szCs w:val="20"/>
          <w:shd w:val="clear" w:color="auto" w:fill="FFFFFF"/>
          <w:lang w:eastAsia="en-IN"/>
        </w:rPr>
        <w:t>            &lt;enabled&gt;true&lt;/enabled&gt;</w:t>
      </w:r>
      <w:r w:rsidRPr="00745DC8">
        <w:rPr>
          <w:rFonts w:ascii="Calibri" w:eastAsia="Times New Roman" w:hAnsi="Calibri" w:cs="Times New Roman"/>
          <w:color w:val="006FC9"/>
          <w:sz w:val="20"/>
          <w:szCs w:val="20"/>
          <w:shd w:val="clear" w:color="auto" w:fill="FFFFFF"/>
          <w:lang w:eastAsia="en-IN"/>
        </w:rPr>
        <w:br/>
      </w:r>
      <w:r w:rsidRPr="00745DC8">
        <w:rPr>
          <w:rFonts w:ascii="Calibri" w:eastAsia="Times New Roman" w:hAnsi="Calibri" w:cs="Times New Roman"/>
          <w:b/>
          <w:bCs/>
          <w:color w:val="4BA524"/>
          <w:sz w:val="20"/>
          <w:szCs w:val="20"/>
          <w:shd w:val="clear" w:color="auto" w:fill="FFFFFF"/>
          <w:lang w:eastAsia="en-IN"/>
        </w:rPr>
        <w:t>            &lt;</w:t>
      </w:r>
      <w:proofErr w:type="spellStart"/>
      <w:r w:rsidRPr="00745DC8">
        <w:rPr>
          <w:rFonts w:ascii="Calibri" w:eastAsia="Times New Roman" w:hAnsi="Calibri" w:cs="Times New Roman"/>
          <w:b/>
          <w:bCs/>
          <w:color w:val="4BA524"/>
          <w:sz w:val="20"/>
          <w:szCs w:val="20"/>
          <w:shd w:val="clear" w:color="auto" w:fill="FFFFFF"/>
          <w:lang w:eastAsia="en-IN"/>
        </w:rPr>
        <w:t>maxDataSize</w:t>
      </w:r>
      <w:proofErr w:type="spellEnd"/>
      <w:r w:rsidRPr="00745DC8">
        <w:rPr>
          <w:rFonts w:ascii="Calibri" w:eastAsia="Times New Roman" w:hAnsi="Calibri" w:cs="Times New Roman"/>
          <w:b/>
          <w:bCs/>
          <w:color w:val="4BA524"/>
          <w:sz w:val="20"/>
          <w:szCs w:val="20"/>
          <w:shd w:val="clear" w:color="auto" w:fill="FFFFFF"/>
          <w:lang w:eastAsia="en-IN"/>
        </w:rPr>
        <w:t>&gt;8g&lt;/</w:t>
      </w:r>
      <w:proofErr w:type="spellStart"/>
      <w:r w:rsidRPr="00745DC8">
        <w:rPr>
          <w:rFonts w:ascii="Calibri" w:eastAsia="Times New Roman" w:hAnsi="Calibri" w:cs="Times New Roman"/>
          <w:b/>
          <w:bCs/>
          <w:color w:val="4BA524"/>
          <w:sz w:val="20"/>
          <w:szCs w:val="20"/>
          <w:shd w:val="clear" w:color="auto" w:fill="FFFFFF"/>
          <w:lang w:eastAsia="en-IN"/>
        </w:rPr>
        <w:t>maxDataSize</w:t>
      </w:r>
      <w:proofErr w:type="spellEnd"/>
      <w:r w:rsidRPr="00745DC8">
        <w:rPr>
          <w:rFonts w:ascii="Calibri" w:eastAsia="Times New Roman" w:hAnsi="Calibri" w:cs="Times New Roman"/>
          <w:b/>
          <w:bCs/>
          <w:color w:val="4BA524"/>
          <w:sz w:val="20"/>
          <w:szCs w:val="20"/>
          <w:shd w:val="clear" w:color="auto" w:fill="FFFFFF"/>
          <w:lang w:eastAsia="en-IN"/>
        </w:rPr>
        <w:t>&gt;</w:t>
      </w:r>
      <w:r w:rsidRPr="00745DC8">
        <w:rPr>
          <w:rFonts w:ascii="Calibri" w:eastAsia="Times New Roman" w:hAnsi="Calibri" w:cs="Times New Roman"/>
          <w:color w:val="006FC9"/>
          <w:sz w:val="20"/>
          <w:szCs w:val="20"/>
          <w:shd w:val="clear" w:color="auto" w:fill="FFFFFF"/>
          <w:lang w:eastAsia="en-IN"/>
        </w:rPr>
        <w:br/>
      </w:r>
      <w:r w:rsidRPr="00745DC8">
        <w:rPr>
          <w:rFonts w:ascii="Calibri" w:eastAsia="Times New Roman" w:hAnsi="Calibri" w:cs="Times New Roman"/>
          <w:b/>
          <w:bCs/>
          <w:color w:val="4BA524"/>
          <w:sz w:val="20"/>
          <w:szCs w:val="20"/>
          <w:shd w:val="clear" w:color="auto" w:fill="FFFFFF"/>
          <w:lang w:eastAsia="en-IN"/>
        </w:rPr>
        <w:t>          &lt;/</w:t>
      </w:r>
      <w:proofErr w:type="spellStart"/>
      <w:r w:rsidRPr="00745DC8">
        <w:rPr>
          <w:rFonts w:ascii="Calibri" w:eastAsia="Times New Roman" w:hAnsi="Calibri" w:cs="Times New Roman"/>
          <w:b/>
          <w:bCs/>
          <w:color w:val="4BA524"/>
          <w:sz w:val="20"/>
          <w:szCs w:val="20"/>
          <w:shd w:val="clear" w:color="auto" w:fill="FFFFFF"/>
          <w:lang w:eastAsia="en-IN"/>
        </w:rPr>
        <w:t>offheap</w:t>
      </w:r>
      <w:proofErr w:type="spellEnd"/>
      <w:r w:rsidRPr="00745DC8">
        <w:rPr>
          <w:rFonts w:ascii="Calibri" w:eastAsia="Times New Roman" w:hAnsi="Calibri" w:cs="Times New Roman"/>
          <w:b/>
          <w:bCs/>
          <w:color w:val="4BA524"/>
          <w:sz w:val="20"/>
          <w:szCs w:val="20"/>
          <w:shd w:val="clear" w:color="auto" w:fill="FFFFFF"/>
          <w:lang w:eastAsia="en-IN"/>
        </w:rPr>
        <w:t>&gt;</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r w:rsidRPr="00745DC8">
        <w:rPr>
          <w:rFonts w:ascii="Calibri" w:eastAsia="Times New Roman" w:hAnsi="Calibri" w:cs="Times New Roman"/>
          <w:color w:val="006FC9"/>
          <w:sz w:val="20"/>
          <w:szCs w:val="20"/>
          <w:shd w:val="clear" w:color="auto" w:fill="FFFFFF"/>
          <w:lang w:eastAsia="en-IN"/>
        </w:rPr>
        <w:t>Replacing in TC4.1.5 with,</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r w:rsidRPr="00745DC8">
        <w:rPr>
          <w:rFonts w:ascii="Calibri" w:eastAsia="Times New Roman" w:hAnsi="Calibri" w:cs="Times New Roman"/>
          <w:color w:val="006FC9"/>
          <w:sz w:val="20"/>
          <w:szCs w:val="20"/>
          <w:shd w:val="clear" w:color="auto" w:fill="FFFFFF"/>
          <w:lang w:eastAsia="en-IN"/>
        </w:rPr>
        <w:t> </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r w:rsidRPr="00745DC8">
        <w:rPr>
          <w:rFonts w:ascii="Calibri" w:eastAsia="Times New Roman" w:hAnsi="Calibri" w:cs="Times New Roman"/>
          <w:color w:val="006FC9"/>
          <w:sz w:val="20"/>
          <w:szCs w:val="20"/>
          <w:shd w:val="clear" w:color="auto" w:fill="FFFFFF"/>
          <w:lang w:eastAsia="en-IN"/>
        </w:rPr>
        <w:t>             </w:t>
      </w:r>
      <w:r w:rsidRPr="00745DC8">
        <w:rPr>
          <w:rFonts w:ascii="Calibri" w:eastAsia="Times New Roman" w:hAnsi="Calibri" w:cs="Times New Roman"/>
          <w:b/>
          <w:bCs/>
          <w:color w:val="4BA524"/>
          <w:sz w:val="20"/>
          <w:szCs w:val="20"/>
          <w:shd w:val="clear" w:color="auto" w:fill="FFFFFF"/>
          <w:lang w:eastAsia="en-IN"/>
        </w:rPr>
        <w:t xml:space="preserve"> &lt;</w:t>
      </w:r>
      <w:proofErr w:type="spellStart"/>
      <w:r w:rsidRPr="00745DC8">
        <w:rPr>
          <w:rFonts w:ascii="Calibri" w:eastAsia="Times New Roman" w:hAnsi="Calibri" w:cs="Times New Roman"/>
          <w:b/>
          <w:bCs/>
          <w:color w:val="4BA524"/>
          <w:sz w:val="20"/>
          <w:szCs w:val="20"/>
          <w:shd w:val="clear" w:color="auto" w:fill="FFFFFF"/>
          <w:lang w:eastAsia="en-IN"/>
        </w:rPr>
        <w:t>dataStorage</w:t>
      </w:r>
      <w:proofErr w:type="spellEnd"/>
      <w:r w:rsidRPr="00745DC8">
        <w:rPr>
          <w:rFonts w:ascii="Calibri" w:eastAsia="Times New Roman" w:hAnsi="Calibri" w:cs="Times New Roman"/>
          <w:b/>
          <w:bCs/>
          <w:color w:val="4BA524"/>
          <w:sz w:val="20"/>
          <w:szCs w:val="20"/>
          <w:shd w:val="clear" w:color="auto" w:fill="FFFFFF"/>
          <w:lang w:eastAsia="en-IN"/>
        </w:rPr>
        <w:t xml:space="preserve"> size="8g"&gt;</w:t>
      </w:r>
      <w:r w:rsidRPr="00745DC8">
        <w:rPr>
          <w:rFonts w:ascii="Calibri" w:eastAsia="Times New Roman" w:hAnsi="Calibri" w:cs="Times New Roman"/>
          <w:color w:val="006FC9"/>
          <w:sz w:val="20"/>
          <w:szCs w:val="20"/>
          <w:shd w:val="clear" w:color="auto" w:fill="FFFFFF"/>
          <w:lang w:eastAsia="en-IN"/>
        </w:rPr>
        <w:br/>
      </w:r>
      <w:r w:rsidRPr="00745DC8">
        <w:rPr>
          <w:rFonts w:ascii="Calibri" w:eastAsia="Times New Roman" w:hAnsi="Calibri" w:cs="Times New Roman"/>
          <w:b/>
          <w:bCs/>
          <w:color w:val="4BA524"/>
          <w:sz w:val="20"/>
          <w:szCs w:val="20"/>
          <w:shd w:val="clear" w:color="auto" w:fill="FFFFFF"/>
          <w:lang w:eastAsia="en-IN"/>
        </w:rPr>
        <w:t>                  &lt;</w:t>
      </w:r>
      <w:proofErr w:type="spellStart"/>
      <w:r w:rsidRPr="00745DC8">
        <w:rPr>
          <w:rFonts w:ascii="Calibri" w:eastAsia="Times New Roman" w:hAnsi="Calibri" w:cs="Times New Roman"/>
          <w:b/>
          <w:bCs/>
          <w:color w:val="4BA524"/>
          <w:sz w:val="20"/>
          <w:szCs w:val="20"/>
          <w:shd w:val="clear" w:color="auto" w:fill="FFFFFF"/>
          <w:lang w:eastAsia="en-IN"/>
        </w:rPr>
        <w:t>offheap</w:t>
      </w:r>
      <w:proofErr w:type="spellEnd"/>
      <w:r w:rsidRPr="00745DC8">
        <w:rPr>
          <w:rFonts w:ascii="Calibri" w:eastAsia="Times New Roman" w:hAnsi="Calibri" w:cs="Times New Roman"/>
          <w:b/>
          <w:bCs/>
          <w:color w:val="4BA524"/>
          <w:sz w:val="20"/>
          <w:szCs w:val="20"/>
          <w:shd w:val="clear" w:color="auto" w:fill="FFFFFF"/>
          <w:lang w:eastAsia="en-IN"/>
        </w:rPr>
        <w:t xml:space="preserve"> size="8g"/&gt;</w:t>
      </w:r>
      <w:r w:rsidRPr="00745DC8">
        <w:rPr>
          <w:rFonts w:ascii="Calibri" w:eastAsia="Times New Roman" w:hAnsi="Calibri" w:cs="Times New Roman"/>
          <w:color w:val="006FC9"/>
          <w:sz w:val="20"/>
          <w:szCs w:val="20"/>
          <w:shd w:val="clear" w:color="auto" w:fill="FFFFFF"/>
          <w:lang w:eastAsia="en-IN"/>
        </w:rPr>
        <w:br/>
      </w:r>
      <w:r w:rsidRPr="00745DC8">
        <w:rPr>
          <w:rFonts w:ascii="Calibri" w:eastAsia="Times New Roman" w:hAnsi="Calibri" w:cs="Times New Roman"/>
          <w:b/>
          <w:bCs/>
          <w:color w:val="4BA524"/>
          <w:sz w:val="20"/>
          <w:szCs w:val="20"/>
          <w:shd w:val="clear" w:color="auto" w:fill="FFFFFF"/>
          <w:lang w:eastAsia="en-IN"/>
        </w:rPr>
        <w:t>               &lt;/</w:t>
      </w:r>
      <w:proofErr w:type="spellStart"/>
      <w:r w:rsidRPr="00745DC8">
        <w:rPr>
          <w:rFonts w:ascii="Calibri" w:eastAsia="Times New Roman" w:hAnsi="Calibri" w:cs="Times New Roman"/>
          <w:b/>
          <w:bCs/>
          <w:color w:val="4BA524"/>
          <w:sz w:val="20"/>
          <w:szCs w:val="20"/>
          <w:shd w:val="clear" w:color="auto" w:fill="FFFFFF"/>
          <w:lang w:eastAsia="en-IN"/>
        </w:rPr>
        <w:t>dataStorage</w:t>
      </w:r>
      <w:proofErr w:type="spellEnd"/>
      <w:r w:rsidRPr="00745DC8">
        <w:rPr>
          <w:rFonts w:ascii="Calibri" w:eastAsia="Times New Roman" w:hAnsi="Calibri" w:cs="Times New Roman"/>
          <w:b/>
          <w:bCs/>
          <w:color w:val="4BA524"/>
          <w:sz w:val="20"/>
          <w:szCs w:val="20"/>
          <w:shd w:val="clear" w:color="auto" w:fill="FFFFFF"/>
          <w:lang w:eastAsia="en-IN"/>
        </w:rPr>
        <w:t>&gt;</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r w:rsidRPr="00745DC8">
        <w:rPr>
          <w:rFonts w:ascii="Calibri" w:eastAsia="Times New Roman" w:hAnsi="Calibri" w:cs="Times New Roman"/>
          <w:color w:val="006FC9"/>
          <w:sz w:val="20"/>
          <w:szCs w:val="20"/>
          <w:u w:val="single"/>
          <w:shd w:val="clear" w:color="auto" w:fill="FFFFFF"/>
          <w:lang w:eastAsia="en-IN"/>
        </w:rPr>
        <w:t>TMC (Terracotta Management Console):</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roofErr w:type="spellStart"/>
      <w:r w:rsidRPr="00745DC8">
        <w:rPr>
          <w:rFonts w:ascii="Calibri" w:eastAsia="Times New Roman" w:hAnsi="Calibri" w:cs="Times New Roman"/>
          <w:color w:val="006FC9"/>
          <w:sz w:val="20"/>
          <w:szCs w:val="20"/>
          <w:shd w:val="clear" w:color="auto" w:fill="FFFFFF"/>
          <w:lang w:eastAsia="en-IN"/>
        </w:rPr>
        <w:t>Inorder</w:t>
      </w:r>
      <w:proofErr w:type="spellEnd"/>
      <w:r w:rsidRPr="00745DC8">
        <w:rPr>
          <w:rFonts w:ascii="Calibri" w:eastAsia="Times New Roman" w:hAnsi="Calibri" w:cs="Times New Roman"/>
          <w:color w:val="006FC9"/>
          <w:sz w:val="20"/>
          <w:szCs w:val="20"/>
          <w:shd w:val="clear" w:color="auto" w:fill="FFFFFF"/>
          <w:lang w:eastAsia="en-IN"/>
        </w:rPr>
        <w:t xml:space="preserve"> to troubleshoot it, we had 2 checkpoint calls with Terracotta support. There were few additional configuration changes that </w:t>
      </w:r>
      <w:proofErr w:type="gramStart"/>
      <w:r w:rsidRPr="00745DC8">
        <w:rPr>
          <w:rFonts w:ascii="Calibri" w:eastAsia="Times New Roman" w:hAnsi="Calibri" w:cs="Times New Roman"/>
          <w:color w:val="006FC9"/>
          <w:sz w:val="20"/>
          <w:szCs w:val="20"/>
          <w:shd w:val="clear" w:color="auto" w:fill="FFFFFF"/>
          <w:lang w:eastAsia="en-IN"/>
        </w:rPr>
        <w:t>was</w:t>
      </w:r>
      <w:proofErr w:type="gramEnd"/>
      <w:r w:rsidRPr="00745DC8">
        <w:rPr>
          <w:rFonts w:ascii="Calibri" w:eastAsia="Times New Roman" w:hAnsi="Calibri" w:cs="Times New Roman"/>
          <w:color w:val="006FC9"/>
          <w:sz w:val="20"/>
          <w:szCs w:val="20"/>
          <w:shd w:val="clear" w:color="auto" w:fill="FFFFFF"/>
          <w:lang w:eastAsia="en-IN"/>
        </w:rPr>
        <w:t> required to be modified in TC4.1.x versions for "TMC" compared to TC4.0.5.</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r w:rsidRPr="00745DC8">
        <w:rPr>
          <w:rFonts w:ascii="Calibri" w:eastAsia="Times New Roman" w:hAnsi="Calibri" w:cs="Times New Roman"/>
          <w:color w:val="006FC9"/>
          <w:sz w:val="20"/>
          <w:szCs w:val="20"/>
          <w:shd w:val="clear" w:color="auto" w:fill="FFFFFF"/>
          <w:lang w:eastAsia="en-IN"/>
        </w:rPr>
        <w:t>Disabling of JMX Authentication,</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r w:rsidRPr="00745DC8">
        <w:rPr>
          <w:rFonts w:ascii="Calibri" w:eastAsia="Times New Roman" w:hAnsi="Calibri" w:cs="Times New Roman"/>
          <w:color w:val="006FC9"/>
          <w:sz w:val="20"/>
          <w:szCs w:val="20"/>
          <w:shd w:val="clear" w:color="auto" w:fill="FFFFFF"/>
          <w:lang w:eastAsia="en-IN"/>
        </w:rPr>
        <w:t>The below tags are removed from tc-config.xml for enabling TMC.</w:t>
      </w:r>
    </w:p>
    <w:p w:rsidR="00745DC8" w:rsidRDefault="00745DC8">
      <w:pPr>
        <w:rPr>
          <w:rFonts w:ascii="Calibri" w:hAnsi="Calibri"/>
          <w:color w:val="006FC9"/>
          <w:sz w:val="20"/>
          <w:szCs w:val="20"/>
          <w:shd w:val="clear" w:color="auto" w:fill="FFFFFF"/>
        </w:rPr>
      </w:pPr>
    </w:p>
    <w:p w:rsidR="00745DC8" w:rsidRDefault="00745DC8">
      <w:pPr>
        <w:rPr>
          <w:rFonts w:ascii="Calibri" w:hAnsi="Calibri"/>
          <w:color w:val="006FC9"/>
          <w:sz w:val="20"/>
          <w:szCs w:val="20"/>
          <w:shd w:val="clear" w:color="auto" w:fill="FFFFFF"/>
        </w:rPr>
      </w:pPr>
    </w:p>
    <w:p w:rsidR="00745DC8" w:rsidRDefault="00745DC8">
      <w:pPr>
        <w:rPr>
          <w:rFonts w:ascii="Calibri" w:hAnsi="Calibri"/>
          <w:color w:val="006FC9"/>
          <w:sz w:val="20"/>
          <w:szCs w:val="20"/>
          <w:shd w:val="clear" w:color="auto" w:fill="FFFFFF"/>
        </w:rPr>
      </w:pPr>
      <w:r>
        <w:rPr>
          <w:rFonts w:ascii="Calibri" w:hAnsi="Calibri"/>
          <w:noProof/>
          <w:color w:val="006FC9"/>
          <w:sz w:val="20"/>
          <w:szCs w:val="20"/>
          <w:shd w:val="clear" w:color="auto" w:fill="FFFFFF"/>
          <w:lang w:eastAsia="en-IN"/>
        </w:rPr>
        <w:drawing>
          <wp:inline distT="0" distB="0" distL="0" distR="0">
            <wp:extent cx="5583907" cy="279195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MX-Autentication-Elimination.png"/>
                    <pic:cNvPicPr/>
                  </pic:nvPicPr>
                  <pic:blipFill>
                    <a:blip r:embed="rId5">
                      <a:extLst>
                        <a:ext uri="{28A0092B-C50C-407E-A947-70E740481C1C}">
                          <a14:useLocalDpi xmlns:a14="http://schemas.microsoft.com/office/drawing/2010/main" val="0"/>
                        </a:ext>
                      </a:extLst>
                    </a:blip>
                    <a:stretch>
                      <a:fillRect/>
                    </a:stretch>
                  </pic:blipFill>
                  <pic:spPr>
                    <a:xfrm>
                      <a:off x="0" y="0"/>
                      <a:ext cx="5583907" cy="2791954"/>
                    </a:xfrm>
                    <a:prstGeom prst="rect">
                      <a:avLst/>
                    </a:prstGeom>
                  </pic:spPr>
                </pic:pic>
              </a:graphicData>
            </a:graphic>
          </wp:inline>
        </w:drawing>
      </w:r>
    </w:p>
    <w:p w:rsidR="00745DC8" w:rsidRDefault="00745DC8">
      <w:pPr>
        <w:rPr>
          <w:rFonts w:ascii="Calibri" w:hAnsi="Calibri"/>
          <w:color w:val="006FC9"/>
          <w:sz w:val="20"/>
          <w:szCs w:val="20"/>
          <w:shd w:val="clear" w:color="auto" w:fill="FFFFFF"/>
        </w:rPr>
      </w:pPr>
    </w:p>
    <w:p w:rsidR="00745DC8" w:rsidRDefault="00745DC8">
      <w:pPr>
        <w:rPr>
          <w:rFonts w:ascii="Calibri" w:hAnsi="Calibri"/>
          <w:color w:val="006FC9"/>
          <w:sz w:val="20"/>
          <w:szCs w:val="20"/>
          <w:shd w:val="clear" w:color="auto" w:fill="FFFFFF"/>
        </w:rPr>
      </w:pPr>
      <w:r>
        <w:rPr>
          <w:rFonts w:ascii="Calibri" w:hAnsi="Calibri"/>
          <w:color w:val="006FC9"/>
          <w:sz w:val="20"/>
          <w:szCs w:val="20"/>
          <w:shd w:val="clear" w:color="auto" w:fill="FFFFFF"/>
        </w:rPr>
        <w:t xml:space="preserve">TMC basically uses the TSA port configured in the tc-config.xml file. But </w:t>
      </w:r>
      <w:r>
        <w:rPr>
          <w:rStyle w:val="highlight"/>
          <w:rFonts w:ascii="Calibri" w:hAnsi="Calibri"/>
          <w:color w:val="006FC9"/>
          <w:sz w:val="20"/>
          <w:szCs w:val="20"/>
          <w:shd w:val="clear" w:color="auto" w:fill="FFFFFF"/>
        </w:rPr>
        <w:t>Terracotta</w:t>
      </w:r>
      <w:r>
        <w:rPr>
          <w:rFonts w:ascii="Calibri" w:hAnsi="Calibri"/>
          <w:color w:val="006FC9"/>
          <w:sz w:val="20"/>
          <w:szCs w:val="20"/>
          <w:shd w:val="clear" w:color="auto" w:fill="FFFFFF"/>
        </w:rPr>
        <w:t xml:space="preserve"> claims that few functionalities of TMC s</w:t>
      </w:r>
      <w:r w:rsidR="005B22AA">
        <w:rPr>
          <w:rFonts w:ascii="Calibri" w:hAnsi="Calibri"/>
          <w:color w:val="006FC9"/>
          <w:sz w:val="20"/>
          <w:szCs w:val="20"/>
          <w:shd w:val="clear" w:color="auto" w:fill="FFFFFF"/>
        </w:rPr>
        <w:t>till uses JMX port for collecti</w:t>
      </w:r>
      <w:r>
        <w:rPr>
          <w:rFonts w:ascii="Calibri" w:hAnsi="Calibri"/>
          <w:color w:val="006FC9"/>
          <w:sz w:val="20"/>
          <w:szCs w:val="20"/>
          <w:shd w:val="clear" w:color="auto" w:fill="FFFFFF"/>
        </w:rPr>
        <w:t xml:space="preserve">ng instance details. Here, since there is JMX authentication provided in our Ehcache and Quartz servers, TMC is unable to collect the instance details which gets failed in authentication level. In TC4.1.x the authentication for the servers is provided while logging into TMC and one who has Admin access will be able to clear the server </w:t>
      </w:r>
      <w:proofErr w:type="gramStart"/>
      <w:r>
        <w:rPr>
          <w:rFonts w:ascii="Calibri" w:hAnsi="Calibri"/>
          <w:color w:val="006FC9"/>
          <w:sz w:val="20"/>
          <w:szCs w:val="20"/>
          <w:shd w:val="clear" w:color="auto" w:fill="FFFFFF"/>
        </w:rPr>
        <w:t>cache's</w:t>
      </w:r>
      <w:proofErr w:type="gramEnd"/>
      <w:r>
        <w:rPr>
          <w:rFonts w:ascii="Calibri" w:hAnsi="Calibri"/>
          <w:color w:val="006FC9"/>
          <w:sz w:val="20"/>
          <w:szCs w:val="20"/>
          <w:shd w:val="clear" w:color="auto" w:fill="FFFFFF"/>
        </w:rPr>
        <w:t xml:space="preserve">. Previously in TC3.6.4, there were no separate port for TMC and the </w:t>
      </w:r>
      <w:proofErr w:type="spellStart"/>
      <w:proofErr w:type="gramStart"/>
      <w:r>
        <w:rPr>
          <w:rFonts w:ascii="Calibri" w:hAnsi="Calibri"/>
          <w:color w:val="006FC9"/>
          <w:sz w:val="20"/>
          <w:szCs w:val="20"/>
          <w:shd w:val="clear" w:color="auto" w:fill="FFFFFF"/>
        </w:rPr>
        <w:t>cache's</w:t>
      </w:r>
      <w:proofErr w:type="spellEnd"/>
      <w:proofErr w:type="gramEnd"/>
      <w:r>
        <w:rPr>
          <w:rFonts w:ascii="Calibri" w:hAnsi="Calibri"/>
          <w:color w:val="006FC9"/>
          <w:sz w:val="20"/>
          <w:szCs w:val="20"/>
          <w:shd w:val="clear" w:color="auto" w:fill="FFFFFF"/>
        </w:rPr>
        <w:t xml:space="preserve"> were cleared by Admin using JMX Authentication when needed. Now </w:t>
      </w:r>
      <w:r>
        <w:rPr>
          <w:rStyle w:val="highlight"/>
          <w:rFonts w:ascii="Calibri" w:hAnsi="Calibri"/>
          <w:color w:val="006FC9"/>
          <w:sz w:val="20"/>
          <w:szCs w:val="20"/>
          <w:shd w:val="clear" w:color="auto" w:fill="FFFFFF"/>
        </w:rPr>
        <w:t>Terracotta</w:t>
      </w:r>
      <w:r>
        <w:rPr>
          <w:rFonts w:ascii="Calibri" w:hAnsi="Calibri"/>
          <w:color w:val="006FC9"/>
          <w:sz w:val="20"/>
          <w:szCs w:val="20"/>
          <w:shd w:val="clear" w:color="auto" w:fill="FFFFFF"/>
        </w:rPr>
        <w:t xml:space="preserve"> uses a separate TSA port for authentication. So we should not be having any issue in disabling JMX port except monitoring in Macaw which we need to check further.</w:t>
      </w:r>
    </w:p>
    <w:p w:rsidR="00745DC8" w:rsidRDefault="005B22AA">
      <w:pPr>
        <w:rPr>
          <w:rFonts w:ascii="Calibri" w:hAnsi="Calibri"/>
          <w:color w:val="006FC9"/>
          <w:sz w:val="20"/>
          <w:szCs w:val="20"/>
          <w:shd w:val="clear" w:color="auto" w:fill="FFFFFF"/>
        </w:rPr>
      </w:pPr>
      <w:r>
        <w:rPr>
          <w:rFonts w:ascii="Calibri" w:hAnsi="Calibri"/>
          <w:noProof/>
          <w:color w:val="006FC9"/>
          <w:sz w:val="20"/>
          <w:szCs w:val="20"/>
          <w:shd w:val="clear" w:color="auto" w:fill="FFFFFF"/>
          <w:lang w:eastAsia="en-IN"/>
        </w:rPr>
        <w:lastRenderedPageBreak/>
        <w:drawing>
          <wp:inline distT="0" distB="0" distL="0" distR="0">
            <wp:extent cx="5731510" cy="22802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C-auth.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280285"/>
                    </a:xfrm>
                    <a:prstGeom prst="rect">
                      <a:avLst/>
                    </a:prstGeom>
                  </pic:spPr>
                </pic:pic>
              </a:graphicData>
            </a:graphic>
          </wp:inline>
        </w:drawing>
      </w:r>
    </w:p>
    <w:p w:rsidR="00745DC8" w:rsidRDefault="00745DC8">
      <w:pPr>
        <w:rPr>
          <w:rFonts w:ascii="Calibri" w:hAnsi="Calibri"/>
          <w:color w:val="006FC9"/>
          <w:sz w:val="20"/>
          <w:szCs w:val="20"/>
          <w:shd w:val="clear" w:color="auto" w:fill="FFFFFF"/>
        </w:rPr>
      </w:pPr>
    </w:p>
    <w:p w:rsidR="00745DC8" w:rsidRPr="005B22AA" w:rsidRDefault="00745DC8" w:rsidP="005B22AA">
      <w:pPr>
        <w:rPr>
          <w:rFonts w:ascii="Calibri" w:hAnsi="Calibri"/>
          <w:color w:val="006FC9"/>
          <w:sz w:val="20"/>
          <w:szCs w:val="20"/>
          <w:shd w:val="clear" w:color="auto" w:fill="FFFFFF"/>
        </w:rPr>
      </w:pPr>
      <w:r>
        <w:rPr>
          <w:rFonts w:ascii="Calibri" w:hAnsi="Calibri"/>
          <w:color w:val="006FC9"/>
          <w:sz w:val="20"/>
          <w:szCs w:val="20"/>
          <w:shd w:val="clear" w:color="auto" w:fill="FFFFFF"/>
        </w:rPr>
        <w:t>Once the JMX authentication was removed from the tc-config.xml, TMC was able to gather instance details of the servers running successfully.</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r>
        <w:rPr>
          <w:rFonts w:ascii="Calibri" w:eastAsia="Times New Roman" w:hAnsi="Calibri" w:cs="Times New Roman"/>
          <w:color w:val="006FC9"/>
          <w:sz w:val="20"/>
          <w:szCs w:val="20"/>
          <w:u w:val="single"/>
          <w:shd w:val="clear" w:color="auto" w:fill="FFFFFF"/>
          <w:lang w:eastAsia="en-IN"/>
        </w:rPr>
        <w:t>After Upgrade</w:t>
      </w:r>
      <w:r w:rsidRPr="00745DC8">
        <w:rPr>
          <w:rFonts w:ascii="Calibri" w:eastAsia="Times New Roman" w:hAnsi="Calibri" w:cs="Times New Roman"/>
          <w:color w:val="006FC9"/>
          <w:sz w:val="20"/>
          <w:szCs w:val="20"/>
          <w:u w:val="single"/>
          <w:shd w:val="clear" w:color="auto" w:fill="FFFFFF"/>
          <w:lang w:eastAsia="en-IN"/>
        </w:rPr>
        <w:t>:</w:t>
      </w:r>
    </w:p>
    <w:p w:rsidR="00745DC8" w:rsidRPr="00745DC8" w:rsidRDefault="00745DC8" w:rsidP="00745DC8">
      <w:pPr>
        <w:spacing w:after="0" w:line="240" w:lineRule="auto"/>
        <w:rPr>
          <w:rFonts w:ascii="Calibri" w:eastAsia="Times New Roman" w:hAnsi="Calibri" w:cs="Times New Roman"/>
          <w:color w:val="006FC9"/>
          <w:sz w:val="20"/>
          <w:szCs w:val="20"/>
          <w:shd w:val="clear" w:color="auto" w:fill="FFFFFF"/>
          <w:lang w:eastAsia="en-IN"/>
        </w:rPr>
      </w:pPr>
    </w:p>
    <w:p w:rsidR="00745DC8" w:rsidRPr="005B22AA" w:rsidRDefault="00745DC8" w:rsidP="005B22AA">
      <w:pPr>
        <w:spacing w:after="0" w:line="240" w:lineRule="auto"/>
        <w:rPr>
          <w:rFonts w:ascii="Calibri" w:eastAsia="Times New Roman" w:hAnsi="Calibri" w:cs="Times New Roman"/>
          <w:color w:val="006FC9"/>
          <w:sz w:val="20"/>
          <w:szCs w:val="20"/>
          <w:shd w:val="clear" w:color="auto" w:fill="FFFFFF"/>
          <w:lang w:eastAsia="en-IN"/>
        </w:rPr>
      </w:pPr>
      <w:r>
        <w:rPr>
          <w:rFonts w:ascii="Calibri" w:eastAsia="Times New Roman" w:hAnsi="Calibri" w:cs="Times New Roman"/>
          <w:color w:val="006FC9"/>
          <w:sz w:val="20"/>
          <w:szCs w:val="20"/>
          <w:shd w:val="clear" w:color="auto" w:fill="FFFFFF"/>
          <w:lang w:eastAsia="en-IN"/>
        </w:rPr>
        <w:t>W</w:t>
      </w:r>
      <w:r w:rsidRPr="00745DC8">
        <w:rPr>
          <w:rFonts w:ascii="Calibri" w:eastAsia="Times New Roman" w:hAnsi="Calibri" w:cs="Times New Roman"/>
          <w:color w:val="006FC9"/>
          <w:sz w:val="20"/>
          <w:szCs w:val="20"/>
          <w:shd w:val="clear" w:color="auto" w:fill="FFFFFF"/>
          <w:lang w:eastAsia="en-IN"/>
        </w:rPr>
        <w:t>e don't have any known issue except duplicate client connect</w:t>
      </w:r>
      <w:r>
        <w:rPr>
          <w:rFonts w:ascii="Calibri" w:eastAsia="Times New Roman" w:hAnsi="Calibri" w:cs="Times New Roman"/>
          <w:color w:val="006FC9"/>
          <w:sz w:val="20"/>
          <w:szCs w:val="20"/>
          <w:shd w:val="clear" w:color="auto" w:fill="FFFFFF"/>
          <w:lang w:eastAsia="en-IN"/>
        </w:rPr>
        <w:t>ivity with Quartz servers</w:t>
      </w:r>
      <w:r w:rsidRPr="00745DC8">
        <w:rPr>
          <w:rFonts w:ascii="Calibri" w:eastAsia="Times New Roman" w:hAnsi="Calibri" w:cs="Times New Roman"/>
          <w:color w:val="006FC9"/>
          <w:sz w:val="20"/>
          <w:szCs w:val="20"/>
          <w:shd w:val="clear" w:color="auto" w:fill="FFFFFF"/>
          <w:lang w:eastAsia="en-IN"/>
        </w:rPr>
        <w:t xml:space="preserve">. Terracotta team </w:t>
      </w:r>
      <w:proofErr w:type="spellStart"/>
      <w:r w:rsidRPr="00745DC8">
        <w:rPr>
          <w:rFonts w:ascii="Calibri" w:eastAsia="Times New Roman" w:hAnsi="Calibri" w:cs="Times New Roman"/>
          <w:color w:val="006FC9"/>
          <w:sz w:val="20"/>
          <w:szCs w:val="20"/>
          <w:shd w:val="clear" w:color="auto" w:fill="FFFFFF"/>
          <w:lang w:eastAsia="en-IN"/>
        </w:rPr>
        <w:t>cliams</w:t>
      </w:r>
      <w:proofErr w:type="spellEnd"/>
      <w:r w:rsidRPr="00745DC8">
        <w:rPr>
          <w:rFonts w:ascii="Calibri" w:eastAsia="Times New Roman" w:hAnsi="Calibri" w:cs="Times New Roman"/>
          <w:color w:val="006FC9"/>
          <w:sz w:val="20"/>
          <w:szCs w:val="20"/>
          <w:shd w:val="clear" w:color="auto" w:fill="FFFFFF"/>
          <w:lang w:eastAsia="en-IN"/>
        </w:rPr>
        <w:t xml:space="preserve"> that it doesn't have any impact with the application functionality and </w:t>
      </w:r>
      <w:proofErr w:type="spellStart"/>
      <w:proofErr w:type="gramStart"/>
      <w:r w:rsidRPr="00745DC8">
        <w:rPr>
          <w:rFonts w:ascii="Calibri" w:eastAsia="Times New Roman" w:hAnsi="Calibri" w:cs="Times New Roman"/>
          <w:color w:val="006FC9"/>
          <w:sz w:val="20"/>
          <w:szCs w:val="20"/>
          <w:shd w:val="clear" w:color="auto" w:fill="FFFFFF"/>
          <w:lang w:eastAsia="en-IN"/>
        </w:rPr>
        <w:t>its</w:t>
      </w:r>
      <w:proofErr w:type="spellEnd"/>
      <w:proofErr w:type="gramEnd"/>
      <w:r w:rsidRPr="00745DC8">
        <w:rPr>
          <w:rFonts w:ascii="Calibri" w:eastAsia="Times New Roman" w:hAnsi="Calibri" w:cs="Times New Roman"/>
          <w:color w:val="006FC9"/>
          <w:sz w:val="20"/>
          <w:szCs w:val="20"/>
          <w:shd w:val="clear" w:color="auto" w:fill="FFFFFF"/>
          <w:lang w:eastAsia="en-IN"/>
        </w:rPr>
        <w:t xml:space="preserve"> a monitoring quirk. They also says that </w:t>
      </w:r>
      <w:proofErr w:type="spellStart"/>
      <w:proofErr w:type="gramStart"/>
      <w:r w:rsidRPr="00745DC8">
        <w:rPr>
          <w:rFonts w:ascii="Calibri" w:eastAsia="Times New Roman" w:hAnsi="Calibri" w:cs="Times New Roman"/>
          <w:color w:val="006FC9"/>
          <w:sz w:val="20"/>
          <w:szCs w:val="20"/>
          <w:shd w:val="clear" w:color="auto" w:fill="FFFFFF"/>
          <w:lang w:eastAsia="en-IN"/>
        </w:rPr>
        <w:t>its</w:t>
      </w:r>
      <w:proofErr w:type="spellEnd"/>
      <w:proofErr w:type="gramEnd"/>
      <w:r w:rsidRPr="00745DC8">
        <w:rPr>
          <w:rFonts w:ascii="Calibri" w:eastAsia="Times New Roman" w:hAnsi="Calibri" w:cs="Times New Roman"/>
          <w:color w:val="006FC9"/>
          <w:sz w:val="20"/>
          <w:szCs w:val="20"/>
          <w:shd w:val="clear" w:color="auto" w:fill="FFFFFF"/>
          <w:lang w:eastAsia="en-IN"/>
        </w:rPr>
        <w:t xml:space="preserve"> a known issue from their end and TMC is now solely for Ehcache monitoring and it is not yet evolved for Quartz monitoring completely. Terracotta Team recommends us to proceed with Performance </w:t>
      </w:r>
      <w:bookmarkStart w:id="0" w:name="_GoBack"/>
      <w:bookmarkEnd w:id="0"/>
      <w:r w:rsidRPr="00745DC8">
        <w:rPr>
          <w:rFonts w:ascii="Calibri" w:eastAsia="Times New Roman" w:hAnsi="Calibri" w:cs="Times New Roman"/>
          <w:color w:val="006FC9"/>
          <w:sz w:val="20"/>
          <w:szCs w:val="20"/>
          <w:shd w:val="clear" w:color="auto" w:fill="FFFFFF"/>
          <w:lang w:eastAsia="en-IN"/>
        </w:rPr>
        <w:t>Testing with the current configurations set.</w:t>
      </w:r>
    </w:p>
    <w:sectPr w:rsidR="00745DC8" w:rsidRPr="005B2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DC8"/>
    <w:rsid w:val="00176EE7"/>
    <w:rsid w:val="004F4829"/>
    <w:rsid w:val="005B22AA"/>
    <w:rsid w:val="00745DC8"/>
    <w:rsid w:val="009A0E49"/>
    <w:rsid w:val="00E97D0C"/>
    <w:rsid w:val="00F53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745DC8"/>
  </w:style>
  <w:style w:type="paragraph" w:styleId="BalloonText">
    <w:name w:val="Balloon Text"/>
    <w:basedOn w:val="Normal"/>
    <w:link w:val="BalloonTextChar"/>
    <w:uiPriority w:val="99"/>
    <w:semiHidden/>
    <w:unhideWhenUsed/>
    <w:rsid w:val="00745D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D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745DC8"/>
  </w:style>
  <w:style w:type="paragraph" w:styleId="BalloonText">
    <w:name w:val="Balloon Text"/>
    <w:basedOn w:val="Normal"/>
    <w:link w:val="BalloonTextChar"/>
    <w:uiPriority w:val="99"/>
    <w:semiHidden/>
    <w:unhideWhenUsed/>
    <w:rsid w:val="00745D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D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736020">
      <w:bodyDiv w:val="1"/>
      <w:marLeft w:val="0"/>
      <w:marRight w:val="0"/>
      <w:marTop w:val="0"/>
      <w:marBottom w:val="0"/>
      <w:divBdr>
        <w:top w:val="none" w:sz="0" w:space="0" w:color="auto"/>
        <w:left w:val="none" w:sz="0" w:space="0" w:color="auto"/>
        <w:bottom w:val="none" w:sz="0" w:space="0" w:color="auto"/>
        <w:right w:val="none" w:sz="0" w:space="0" w:color="auto"/>
      </w:divBdr>
      <w:divsChild>
        <w:div w:id="1480607973">
          <w:marLeft w:val="0"/>
          <w:marRight w:val="0"/>
          <w:marTop w:val="0"/>
          <w:marBottom w:val="0"/>
          <w:divBdr>
            <w:top w:val="none" w:sz="0" w:space="0" w:color="auto"/>
            <w:left w:val="none" w:sz="0" w:space="0" w:color="auto"/>
            <w:bottom w:val="none" w:sz="0" w:space="0" w:color="auto"/>
            <w:right w:val="none" w:sz="0" w:space="0" w:color="auto"/>
          </w:divBdr>
        </w:div>
        <w:div w:id="323514148">
          <w:marLeft w:val="0"/>
          <w:marRight w:val="0"/>
          <w:marTop w:val="0"/>
          <w:marBottom w:val="0"/>
          <w:divBdr>
            <w:top w:val="none" w:sz="0" w:space="0" w:color="auto"/>
            <w:left w:val="none" w:sz="0" w:space="0" w:color="auto"/>
            <w:bottom w:val="none" w:sz="0" w:space="0" w:color="auto"/>
            <w:right w:val="none" w:sz="0" w:space="0" w:color="auto"/>
          </w:divBdr>
        </w:div>
        <w:div w:id="1723479277">
          <w:marLeft w:val="0"/>
          <w:marRight w:val="0"/>
          <w:marTop w:val="0"/>
          <w:marBottom w:val="0"/>
          <w:divBdr>
            <w:top w:val="none" w:sz="0" w:space="0" w:color="auto"/>
            <w:left w:val="none" w:sz="0" w:space="0" w:color="auto"/>
            <w:bottom w:val="none" w:sz="0" w:space="0" w:color="auto"/>
            <w:right w:val="none" w:sz="0" w:space="0" w:color="auto"/>
          </w:divBdr>
        </w:div>
        <w:div w:id="5251524">
          <w:marLeft w:val="0"/>
          <w:marRight w:val="0"/>
          <w:marTop w:val="0"/>
          <w:marBottom w:val="0"/>
          <w:divBdr>
            <w:top w:val="none" w:sz="0" w:space="0" w:color="auto"/>
            <w:left w:val="none" w:sz="0" w:space="0" w:color="auto"/>
            <w:bottom w:val="none" w:sz="0" w:space="0" w:color="auto"/>
            <w:right w:val="none" w:sz="0" w:space="0" w:color="auto"/>
          </w:divBdr>
        </w:div>
        <w:div w:id="1760170919">
          <w:marLeft w:val="0"/>
          <w:marRight w:val="0"/>
          <w:marTop w:val="0"/>
          <w:marBottom w:val="0"/>
          <w:divBdr>
            <w:top w:val="none" w:sz="0" w:space="0" w:color="auto"/>
            <w:left w:val="none" w:sz="0" w:space="0" w:color="auto"/>
            <w:bottom w:val="none" w:sz="0" w:space="0" w:color="auto"/>
            <w:right w:val="none" w:sz="0" w:space="0" w:color="auto"/>
          </w:divBdr>
        </w:div>
        <w:div w:id="1972831428">
          <w:marLeft w:val="0"/>
          <w:marRight w:val="0"/>
          <w:marTop w:val="0"/>
          <w:marBottom w:val="0"/>
          <w:divBdr>
            <w:top w:val="none" w:sz="0" w:space="0" w:color="auto"/>
            <w:left w:val="none" w:sz="0" w:space="0" w:color="auto"/>
            <w:bottom w:val="none" w:sz="0" w:space="0" w:color="auto"/>
            <w:right w:val="none" w:sz="0" w:space="0" w:color="auto"/>
          </w:divBdr>
        </w:div>
        <w:div w:id="1498303575">
          <w:marLeft w:val="0"/>
          <w:marRight w:val="0"/>
          <w:marTop w:val="0"/>
          <w:marBottom w:val="0"/>
          <w:divBdr>
            <w:top w:val="none" w:sz="0" w:space="0" w:color="auto"/>
            <w:left w:val="none" w:sz="0" w:space="0" w:color="auto"/>
            <w:bottom w:val="none" w:sz="0" w:space="0" w:color="auto"/>
            <w:right w:val="none" w:sz="0" w:space="0" w:color="auto"/>
          </w:divBdr>
        </w:div>
        <w:div w:id="858422886">
          <w:marLeft w:val="0"/>
          <w:marRight w:val="0"/>
          <w:marTop w:val="0"/>
          <w:marBottom w:val="0"/>
          <w:divBdr>
            <w:top w:val="none" w:sz="0" w:space="0" w:color="auto"/>
            <w:left w:val="none" w:sz="0" w:space="0" w:color="auto"/>
            <w:bottom w:val="none" w:sz="0" w:space="0" w:color="auto"/>
            <w:right w:val="none" w:sz="0" w:space="0" w:color="auto"/>
          </w:divBdr>
        </w:div>
        <w:div w:id="1145124394">
          <w:marLeft w:val="0"/>
          <w:marRight w:val="0"/>
          <w:marTop w:val="0"/>
          <w:marBottom w:val="0"/>
          <w:divBdr>
            <w:top w:val="none" w:sz="0" w:space="0" w:color="auto"/>
            <w:left w:val="none" w:sz="0" w:space="0" w:color="auto"/>
            <w:bottom w:val="none" w:sz="0" w:space="0" w:color="auto"/>
            <w:right w:val="none" w:sz="0" w:space="0" w:color="auto"/>
          </w:divBdr>
        </w:div>
        <w:div w:id="29453796">
          <w:marLeft w:val="0"/>
          <w:marRight w:val="0"/>
          <w:marTop w:val="0"/>
          <w:marBottom w:val="0"/>
          <w:divBdr>
            <w:top w:val="none" w:sz="0" w:space="0" w:color="auto"/>
            <w:left w:val="none" w:sz="0" w:space="0" w:color="auto"/>
            <w:bottom w:val="none" w:sz="0" w:space="0" w:color="auto"/>
            <w:right w:val="none" w:sz="0" w:space="0" w:color="auto"/>
          </w:divBdr>
        </w:div>
        <w:div w:id="1656908890">
          <w:marLeft w:val="0"/>
          <w:marRight w:val="0"/>
          <w:marTop w:val="0"/>
          <w:marBottom w:val="0"/>
          <w:divBdr>
            <w:top w:val="none" w:sz="0" w:space="0" w:color="auto"/>
            <w:left w:val="none" w:sz="0" w:space="0" w:color="auto"/>
            <w:bottom w:val="none" w:sz="0" w:space="0" w:color="auto"/>
            <w:right w:val="none" w:sz="0" w:space="0" w:color="auto"/>
          </w:divBdr>
        </w:div>
        <w:div w:id="1409694373">
          <w:marLeft w:val="0"/>
          <w:marRight w:val="0"/>
          <w:marTop w:val="0"/>
          <w:marBottom w:val="0"/>
          <w:divBdr>
            <w:top w:val="none" w:sz="0" w:space="0" w:color="auto"/>
            <w:left w:val="none" w:sz="0" w:space="0" w:color="auto"/>
            <w:bottom w:val="none" w:sz="0" w:space="0" w:color="auto"/>
            <w:right w:val="none" w:sz="0" w:space="0" w:color="auto"/>
          </w:divBdr>
        </w:div>
        <w:div w:id="1752972440">
          <w:marLeft w:val="0"/>
          <w:marRight w:val="0"/>
          <w:marTop w:val="0"/>
          <w:marBottom w:val="0"/>
          <w:divBdr>
            <w:top w:val="none" w:sz="0" w:space="0" w:color="auto"/>
            <w:left w:val="none" w:sz="0" w:space="0" w:color="auto"/>
            <w:bottom w:val="none" w:sz="0" w:space="0" w:color="auto"/>
            <w:right w:val="none" w:sz="0" w:space="0" w:color="auto"/>
          </w:divBdr>
        </w:div>
        <w:div w:id="986011628">
          <w:marLeft w:val="0"/>
          <w:marRight w:val="0"/>
          <w:marTop w:val="0"/>
          <w:marBottom w:val="0"/>
          <w:divBdr>
            <w:top w:val="none" w:sz="0" w:space="0" w:color="auto"/>
            <w:left w:val="none" w:sz="0" w:space="0" w:color="auto"/>
            <w:bottom w:val="none" w:sz="0" w:space="0" w:color="auto"/>
            <w:right w:val="none" w:sz="0" w:space="0" w:color="auto"/>
          </w:divBdr>
        </w:div>
        <w:div w:id="733747059">
          <w:marLeft w:val="0"/>
          <w:marRight w:val="0"/>
          <w:marTop w:val="0"/>
          <w:marBottom w:val="0"/>
          <w:divBdr>
            <w:top w:val="none" w:sz="0" w:space="0" w:color="auto"/>
            <w:left w:val="none" w:sz="0" w:space="0" w:color="auto"/>
            <w:bottom w:val="none" w:sz="0" w:space="0" w:color="auto"/>
            <w:right w:val="none" w:sz="0" w:space="0" w:color="auto"/>
          </w:divBdr>
        </w:div>
      </w:divsChild>
    </w:div>
    <w:div w:id="1197622903">
      <w:bodyDiv w:val="1"/>
      <w:marLeft w:val="0"/>
      <w:marRight w:val="0"/>
      <w:marTop w:val="0"/>
      <w:marBottom w:val="0"/>
      <w:divBdr>
        <w:top w:val="none" w:sz="0" w:space="0" w:color="auto"/>
        <w:left w:val="none" w:sz="0" w:space="0" w:color="auto"/>
        <w:bottom w:val="none" w:sz="0" w:space="0" w:color="auto"/>
        <w:right w:val="none" w:sz="0" w:space="0" w:color="auto"/>
      </w:divBdr>
      <w:divsChild>
        <w:div w:id="1253704913">
          <w:marLeft w:val="0"/>
          <w:marRight w:val="0"/>
          <w:marTop w:val="0"/>
          <w:marBottom w:val="0"/>
          <w:divBdr>
            <w:top w:val="none" w:sz="0" w:space="0" w:color="auto"/>
            <w:left w:val="none" w:sz="0" w:space="0" w:color="auto"/>
            <w:bottom w:val="none" w:sz="0" w:space="0" w:color="auto"/>
            <w:right w:val="none" w:sz="0" w:space="0" w:color="auto"/>
          </w:divBdr>
          <w:divsChild>
            <w:div w:id="1710686915">
              <w:marLeft w:val="0"/>
              <w:marRight w:val="0"/>
              <w:marTop w:val="0"/>
              <w:marBottom w:val="0"/>
              <w:divBdr>
                <w:top w:val="none" w:sz="0" w:space="0" w:color="auto"/>
                <w:left w:val="none" w:sz="0" w:space="0" w:color="auto"/>
                <w:bottom w:val="none" w:sz="0" w:space="0" w:color="auto"/>
                <w:right w:val="none" w:sz="0" w:space="0" w:color="auto"/>
              </w:divBdr>
            </w:div>
            <w:div w:id="2052028826">
              <w:marLeft w:val="0"/>
              <w:marRight w:val="0"/>
              <w:marTop w:val="0"/>
              <w:marBottom w:val="0"/>
              <w:divBdr>
                <w:top w:val="none" w:sz="0" w:space="0" w:color="auto"/>
                <w:left w:val="none" w:sz="0" w:space="0" w:color="auto"/>
                <w:bottom w:val="none" w:sz="0" w:space="0" w:color="auto"/>
                <w:right w:val="none" w:sz="0" w:space="0" w:color="auto"/>
              </w:divBdr>
            </w:div>
            <w:div w:id="992948343">
              <w:marLeft w:val="0"/>
              <w:marRight w:val="0"/>
              <w:marTop w:val="0"/>
              <w:marBottom w:val="0"/>
              <w:divBdr>
                <w:top w:val="none" w:sz="0" w:space="0" w:color="auto"/>
                <w:left w:val="none" w:sz="0" w:space="0" w:color="auto"/>
                <w:bottom w:val="none" w:sz="0" w:space="0" w:color="auto"/>
                <w:right w:val="none" w:sz="0" w:space="0" w:color="auto"/>
              </w:divBdr>
            </w:div>
            <w:div w:id="1856503871">
              <w:marLeft w:val="0"/>
              <w:marRight w:val="0"/>
              <w:marTop w:val="0"/>
              <w:marBottom w:val="0"/>
              <w:divBdr>
                <w:top w:val="none" w:sz="0" w:space="0" w:color="auto"/>
                <w:left w:val="none" w:sz="0" w:space="0" w:color="auto"/>
                <w:bottom w:val="none" w:sz="0" w:space="0" w:color="auto"/>
                <w:right w:val="none" w:sz="0" w:space="0" w:color="auto"/>
              </w:divBdr>
            </w:div>
            <w:div w:id="2089225759">
              <w:marLeft w:val="0"/>
              <w:marRight w:val="0"/>
              <w:marTop w:val="0"/>
              <w:marBottom w:val="0"/>
              <w:divBdr>
                <w:top w:val="none" w:sz="0" w:space="0" w:color="auto"/>
                <w:left w:val="none" w:sz="0" w:space="0" w:color="auto"/>
                <w:bottom w:val="none" w:sz="0" w:space="0" w:color="auto"/>
                <w:right w:val="none" w:sz="0" w:space="0" w:color="auto"/>
              </w:divBdr>
            </w:div>
            <w:div w:id="1405296622">
              <w:marLeft w:val="0"/>
              <w:marRight w:val="0"/>
              <w:marTop w:val="0"/>
              <w:marBottom w:val="0"/>
              <w:divBdr>
                <w:top w:val="none" w:sz="0" w:space="0" w:color="auto"/>
                <w:left w:val="none" w:sz="0" w:space="0" w:color="auto"/>
                <w:bottom w:val="none" w:sz="0" w:space="0" w:color="auto"/>
                <w:right w:val="none" w:sz="0" w:space="0" w:color="auto"/>
              </w:divBdr>
            </w:div>
            <w:div w:id="156575988">
              <w:marLeft w:val="0"/>
              <w:marRight w:val="0"/>
              <w:marTop w:val="0"/>
              <w:marBottom w:val="0"/>
              <w:divBdr>
                <w:top w:val="none" w:sz="0" w:space="0" w:color="auto"/>
                <w:left w:val="none" w:sz="0" w:space="0" w:color="auto"/>
                <w:bottom w:val="none" w:sz="0" w:space="0" w:color="auto"/>
                <w:right w:val="none" w:sz="0" w:space="0" w:color="auto"/>
              </w:divBdr>
            </w:div>
            <w:div w:id="457259478">
              <w:marLeft w:val="0"/>
              <w:marRight w:val="0"/>
              <w:marTop w:val="0"/>
              <w:marBottom w:val="0"/>
              <w:divBdr>
                <w:top w:val="none" w:sz="0" w:space="0" w:color="auto"/>
                <w:left w:val="none" w:sz="0" w:space="0" w:color="auto"/>
                <w:bottom w:val="none" w:sz="0" w:space="0" w:color="auto"/>
                <w:right w:val="none" w:sz="0" w:space="0" w:color="auto"/>
              </w:divBdr>
            </w:div>
            <w:div w:id="1719161490">
              <w:marLeft w:val="0"/>
              <w:marRight w:val="0"/>
              <w:marTop w:val="0"/>
              <w:marBottom w:val="0"/>
              <w:divBdr>
                <w:top w:val="none" w:sz="0" w:space="0" w:color="auto"/>
                <w:left w:val="none" w:sz="0" w:space="0" w:color="auto"/>
                <w:bottom w:val="none" w:sz="0" w:space="0" w:color="auto"/>
                <w:right w:val="none" w:sz="0" w:space="0" w:color="auto"/>
              </w:divBdr>
            </w:div>
            <w:div w:id="1034429567">
              <w:marLeft w:val="0"/>
              <w:marRight w:val="0"/>
              <w:marTop w:val="0"/>
              <w:marBottom w:val="0"/>
              <w:divBdr>
                <w:top w:val="none" w:sz="0" w:space="0" w:color="auto"/>
                <w:left w:val="none" w:sz="0" w:space="0" w:color="auto"/>
                <w:bottom w:val="none" w:sz="0" w:space="0" w:color="auto"/>
                <w:right w:val="none" w:sz="0" w:space="0" w:color="auto"/>
              </w:divBdr>
            </w:div>
            <w:div w:id="747968475">
              <w:marLeft w:val="0"/>
              <w:marRight w:val="0"/>
              <w:marTop w:val="0"/>
              <w:marBottom w:val="0"/>
              <w:divBdr>
                <w:top w:val="none" w:sz="0" w:space="0" w:color="auto"/>
                <w:left w:val="none" w:sz="0" w:space="0" w:color="auto"/>
                <w:bottom w:val="none" w:sz="0" w:space="0" w:color="auto"/>
                <w:right w:val="none" w:sz="0" w:space="0" w:color="auto"/>
              </w:divBdr>
            </w:div>
            <w:div w:id="834685712">
              <w:marLeft w:val="0"/>
              <w:marRight w:val="0"/>
              <w:marTop w:val="0"/>
              <w:marBottom w:val="0"/>
              <w:divBdr>
                <w:top w:val="none" w:sz="0" w:space="0" w:color="auto"/>
                <w:left w:val="none" w:sz="0" w:space="0" w:color="auto"/>
                <w:bottom w:val="none" w:sz="0" w:space="0" w:color="auto"/>
                <w:right w:val="none" w:sz="0" w:space="0" w:color="auto"/>
              </w:divBdr>
            </w:div>
            <w:div w:id="1371346010">
              <w:marLeft w:val="0"/>
              <w:marRight w:val="0"/>
              <w:marTop w:val="0"/>
              <w:marBottom w:val="0"/>
              <w:divBdr>
                <w:top w:val="none" w:sz="0" w:space="0" w:color="auto"/>
                <w:left w:val="none" w:sz="0" w:space="0" w:color="auto"/>
                <w:bottom w:val="none" w:sz="0" w:space="0" w:color="auto"/>
                <w:right w:val="none" w:sz="0" w:space="0" w:color="auto"/>
              </w:divBdr>
            </w:div>
            <w:div w:id="1613171932">
              <w:marLeft w:val="0"/>
              <w:marRight w:val="0"/>
              <w:marTop w:val="0"/>
              <w:marBottom w:val="0"/>
              <w:divBdr>
                <w:top w:val="none" w:sz="0" w:space="0" w:color="auto"/>
                <w:left w:val="none" w:sz="0" w:space="0" w:color="auto"/>
                <w:bottom w:val="none" w:sz="0" w:space="0" w:color="auto"/>
                <w:right w:val="none" w:sz="0" w:space="0" w:color="auto"/>
              </w:divBdr>
            </w:div>
            <w:div w:id="1924100064">
              <w:marLeft w:val="0"/>
              <w:marRight w:val="0"/>
              <w:marTop w:val="0"/>
              <w:marBottom w:val="0"/>
              <w:divBdr>
                <w:top w:val="none" w:sz="0" w:space="0" w:color="auto"/>
                <w:left w:val="none" w:sz="0" w:space="0" w:color="auto"/>
                <w:bottom w:val="none" w:sz="0" w:space="0" w:color="auto"/>
                <w:right w:val="none" w:sz="0" w:space="0" w:color="auto"/>
              </w:divBdr>
            </w:div>
            <w:div w:id="280888591">
              <w:marLeft w:val="0"/>
              <w:marRight w:val="0"/>
              <w:marTop w:val="0"/>
              <w:marBottom w:val="0"/>
              <w:divBdr>
                <w:top w:val="none" w:sz="0" w:space="0" w:color="auto"/>
                <w:left w:val="none" w:sz="0" w:space="0" w:color="auto"/>
                <w:bottom w:val="none" w:sz="0" w:space="0" w:color="auto"/>
                <w:right w:val="none" w:sz="0" w:space="0" w:color="auto"/>
              </w:divBdr>
            </w:div>
            <w:div w:id="274139393">
              <w:marLeft w:val="0"/>
              <w:marRight w:val="0"/>
              <w:marTop w:val="0"/>
              <w:marBottom w:val="0"/>
              <w:divBdr>
                <w:top w:val="none" w:sz="0" w:space="0" w:color="auto"/>
                <w:left w:val="none" w:sz="0" w:space="0" w:color="auto"/>
                <w:bottom w:val="none" w:sz="0" w:space="0" w:color="auto"/>
                <w:right w:val="none" w:sz="0" w:space="0" w:color="auto"/>
              </w:divBdr>
            </w:div>
            <w:div w:id="1719547037">
              <w:marLeft w:val="0"/>
              <w:marRight w:val="0"/>
              <w:marTop w:val="0"/>
              <w:marBottom w:val="0"/>
              <w:divBdr>
                <w:top w:val="none" w:sz="0" w:space="0" w:color="auto"/>
                <w:left w:val="none" w:sz="0" w:space="0" w:color="auto"/>
                <w:bottom w:val="none" w:sz="0" w:space="0" w:color="auto"/>
                <w:right w:val="none" w:sz="0" w:space="0" w:color="auto"/>
              </w:divBdr>
            </w:div>
            <w:div w:id="64454131">
              <w:marLeft w:val="0"/>
              <w:marRight w:val="0"/>
              <w:marTop w:val="0"/>
              <w:marBottom w:val="0"/>
              <w:divBdr>
                <w:top w:val="none" w:sz="0" w:space="0" w:color="auto"/>
                <w:left w:val="none" w:sz="0" w:space="0" w:color="auto"/>
                <w:bottom w:val="none" w:sz="0" w:space="0" w:color="auto"/>
                <w:right w:val="none" w:sz="0" w:space="0" w:color="auto"/>
              </w:divBdr>
            </w:div>
            <w:div w:id="2040548551">
              <w:marLeft w:val="0"/>
              <w:marRight w:val="0"/>
              <w:marTop w:val="0"/>
              <w:marBottom w:val="0"/>
              <w:divBdr>
                <w:top w:val="none" w:sz="0" w:space="0" w:color="auto"/>
                <w:left w:val="none" w:sz="0" w:space="0" w:color="auto"/>
                <w:bottom w:val="none" w:sz="0" w:space="0" w:color="auto"/>
                <w:right w:val="none" w:sz="0" w:space="0" w:color="auto"/>
              </w:divBdr>
            </w:div>
            <w:div w:id="100729921">
              <w:marLeft w:val="0"/>
              <w:marRight w:val="0"/>
              <w:marTop w:val="0"/>
              <w:marBottom w:val="0"/>
              <w:divBdr>
                <w:top w:val="none" w:sz="0" w:space="0" w:color="auto"/>
                <w:left w:val="none" w:sz="0" w:space="0" w:color="auto"/>
                <w:bottom w:val="none" w:sz="0" w:space="0" w:color="auto"/>
                <w:right w:val="none" w:sz="0" w:space="0" w:color="auto"/>
              </w:divBdr>
            </w:div>
            <w:div w:id="1222668331">
              <w:marLeft w:val="0"/>
              <w:marRight w:val="0"/>
              <w:marTop w:val="0"/>
              <w:marBottom w:val="0"/>
              <w:divBdr>
                <w:top w:val="none" w:sz="0" w:space="0" w:color="auto"/>
                <w:left w:val="none" w:sz="0" w:space="0" w:color="auto"/>
                <w:bottom w:val="none" w:sz="0" w:space="0" w:color="auto"/>
                <w:right w:val="none" w:sz="0" w:space="0" w:color="auto"/>
              </w:divBdr>
            </w:div>
            <w:div w:id="1552109671">
              <w:marLeft w:val="0"/>
              <w:marRight w:val="0"/>
              <w:marTop w:val="0"/>
              <w:marBottom w:val="0"/>
              <w:divBdr>
                <w:top w:val="none" w:sz="0" w:space="0" w:color="auto"/>
                <w:left w:val="none" w:sz="0" w:space="0" w:color="auto"/>
                <w:bottom w:val="none" w:sz="0" w:space="0" w:color="auto"/>
                <w:right w:val="none" w:sz="0" w:space="0" w:color="auto"/>
              </w:divBdr>
            </w:div>
            <w:div w:id="596211828">
              <w:marLeft w:val="0"/>
              <w:marRight w:val="0"/>
              <w:marTop w:val="0"/>
              <w:marBottom w:val="0"/>
              <w:divBdr>
                <w:top w:val="none" w:sz="0" w:space="0" w:color="auto"/>
                <w:left w:val="none" w:sz="0" w:space="0" w:color="auto"/>
                <w:bottom w:val="none" w:sz="0" w:space="0" w:color="auto"/>
                <w:right w:val="none" w:sz="0" w:space="0" w:color="auto"/>
              </w:divBdr>
            </w:div>
            <w:div w:id="564342132">
              <w:marLeft w:val="0"/>
              <w:marRight w:val="0"/>
              <w:marTop w:val="0"/>
              <w:marBottom w:val="0"/>
              <w:divBdr>
                <w:top w:val="none" w:sz="0" w:space="0" w:color="auto"/>
                <w:left w:val="none" w:sz="0" w:space="0" w:color="auto"/>
                <w:bottom w:val="none" w:sz="0" w:space="0" w:color="auto"/>
                <w:right w:val="none" w:sz="0" w:space="0" w:color="auto"/>
              </w:divBdr>
            </w:div>
            <w:div w:id="1226378166">
              <w:marLeft w:val="0"/>
              <w:marRight w:val="0"/>
              <w:marTop w:val="0"/>
              <w:marBottom w:val="0"/>
              <w:divBdr>
                <w:top w:val="none" w:sz="0" w:space="0" w:color="auto"/>
                <w:left w:val="none" w:sz="0" w:space="0" w:color="auto"/>
                <w:bottom w:val="none" w:sz="0" w:space="0" w:color="auto"/>
                <w:right w:val="none" w:sz="0" w:space="0" w:color="auto"/>
              </w:divBdr>
            </w:div>
            <w:div w:id="1464494062">
              <w:marLeft w:val="0"/>
              <w:marRight w:val="0"/>
              <w:marTop w:val="0"/>
              <w:marBottom w:val="0"/>
              <w:divBdr>
                <w:top w:val="none" w:sz="0" w:space="0" w:color="auto"/>
                <w:left w:val="none" w:sz="0" w:space="0" w:color="auto"/>
                <w:bottom w:val="none" w:sz="0" w:space="0" w:color="auto"/>
                <w:right w:val="none" w:sz="0" w:space="0" w:color="auto"/>
              </w:divBdr>
            </w:div>
            <w:div w:id="788549064">
              <w:marLeft w:val="0"/>
              <w:marRight w:val="0"/>
              <w:marTop w:val="0"/>
              <w:marBottom w:val="0"/>
              <w:divBdr>
                <w:top w:val="none" w:sz="0" w:space="0" w:color="auto"/>
                <w:left w:val="none" w:sz="0" w:space="0" w:color="auto"/>
                <w:bottom w:val="none" w:sz="0" w:space="0" w:color="auto"/>
                <w:right w:val="none" w:sz="0" w:space="0" w:color="auto"/>
              </w:divBdr>
            </w:div>
            <w:div w:id="387195111">
              <w:marLeft w:val="0"/>
              <w:marRight w:val="0"/>
              <w:marTop w:val="0"/>
              <w:marBottom w:val="0"/>
              <w:divBdr>
                <w:top w:val="none" w:sz="0" w:space="0" w:color="auto"/>
                <w:left w:val="none" w:sz="0" w:space="0" w:color="auto"/>
                <w:bottom w:val="none" w:sz="0" w:space="0" w:color="auto"/>
                <w:right w:val="none" w:sz="0" w:space="0" w:color="auto"/>
              </w:divBdr>
            </w:div>
            <w:div w:id="1498612814">
              <w:marLeft w:val="0"/>
              <w:marRight w:val="0"/>
              <w:marTop w:val="0"/>
              <w:marBottom w:val="0"/>
              <w:divBdr>
                <w:top w:val="none" w:sz="0" w:space="0" w:color="auto"/>
                <w:left w:val="none" w:sz="0" w:space="0" w:color="auto"/>
                <w:bottom w:val="none" w:sz="0" w:space="0" w:color="auto"/>
                <w:right w:val="none" w:sz="0" w:space="0" w:color="auto"/>
              </w:divBdr>
            </w:div>
            <w:div w:id="772626106">
              <w:marLeft w:val="0"/>
              <w:marRight w:val="0"/>
              <w:marTop w:val="0"/>
              <w:marBottom w:val="0"/>
              <w:divBdr>
                <w:top w:val="none" w:sz="0" w:space="0" w:color="auto"/>
                <w:left w:val="none" w:sz="0" w:space="0" w:color="auto"/>
                <w:bottom w:val="none" w:sz="0" w:space="0" w:color="auto"/>
                <w:right w:val="none" w:sz="0" w:space="0" w:color="auto"/>
              </w:divBdr>
            </w:div>
            <w:div w:id="1015771525">
              <w:marLeft w:val="0"/>
              <w:marRight w:val="0"/>
              <w:marTop w:val="0"/>
              <w:marBottom w:val="0"/>
              <w:divBdr>
                <w:top w:val="none" w:sz="0" w:space="0" w:color="auto"/>
                <w:left w:val="none" w:sz="0" w:space="0" w:color="auto"/>
                <w:bottom w:val="none" w:sz="0" w:space="0" w:color="auto"/>
                <w:right w:val="none" w:sz="0" w:space="0" w:color="auto"/>
              </w:divBdr>
            </w:div>
            <w:div w:id="639268821">
              <w:marLeft w:val="0"/>
              <w:marRight w:val="0"/>
              <w:marTop w:val="0"/>
              <w:marBottom w:val="0"/>
              <w:divBdr>
                <w:top w:val="none" w:sz="0" w:space="0" w:color="auto"/>
                <w:left w:val="none" w:sz="0" w:space="0" w:color="auto"/>
                <w:bottom w:val="none" w:sz="0" w:space="0" w:color="auto"/>
                <w:right w:val="none" w:sz="0" w:space="0" w:color="auto"/>
              </w:divBdr>
            </w:div>
            <w:div w:id="1302930447">
              <w:marLeft w:val="0"/>
              <w:marRight w:val="0"/>
              <w:marTop w:val="0"/>
              <w:marBottom w:val="0"/>
              <w:divBdr>
                <w:top w:val="none" w:sz="0" w:space="0" w:color="auto"/>
                <w:left w:val="none" w:sz="0" w:space="0" w:color="auto"/>
                <w:bottom w:val="none" w:sz="0" w:space="0" w:color="auto"/>
                <w:right w:val="none" w:sz="0" w:space="0" w:color="auto"/>
              </w:divBdr>
            </w:div>
            <w:div w:id="1480266881">
              <w:marLeft w:val="0"/>
              <w:marRight w:val="0"/>
              <w:marTop w:val="0"/>
              <w:marBottom w:val="0"/>
              <w:divBdr>
                <w:top w:val="none" w:sz="0" w:space="0" w:color="auto"/>
                <w:left w:val="none" w:sz="0" w:space="0" w:color="auto"/>
                <w:bottom w:val="none" w:sz="0" w:space="0" w:color="auto"/>
                <w:right w:val="none" w:sz="0" w:space="0" w:color="auto"/>
              </w:divBdr>
            </w:div>
            <w:div w:id="8688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2529">
      <w:bodyDiv w:val="1"/>
      <w:marLeft w:val="0"/>
      <w:marRight w:val="0"/>
      <w:marTop w:val="0"/>
      <w:marBottom w:val="0"/>
      <w:divBdr>
        <w:top w:val="none" w:sz="0" w:space="0" w:color="auto"/>
        <w:left w:val="none" w:sz="0" w:space="0" w:color="auto"/>
        <w:bottom w:val="none" w:sz="0" w:space="0" w:color="auto"/>
        <w:right w:val="none" w:sz="0" w:space="0" w:color="auto"/>
      </w:divBdr>
      <w:divsChild>
        <w:div w:id="136803350">
          <w:marLeft w:val="0"/>
          <w:marRight w:val="0"/>
          <w:marTop w:val="0"/>
          <w:marBottom w:val="0"/>
          <w:divBdr>
            <w:top w:val="none" w:sz="0" w:space="0" w:color="auto"/>
            <w:left w:val="none" w:sz="0" w:space="0" w:color="auto"/>
            <w:bottom w:val="none" w:sz="0" w:space="0" w:color="auto"/>
            <w:right w:val="none" w:sz="0" w:space="0" w:color="auto"/>
          </w:divBdr>
        </w:div>
        <w:div w:id="734162011">
          <w:marLeft w:val="0"/>
          <w:marRight w:val="0"/>
          <w:marTop w:val="0"/>
          <w:marBottom w:val="0"/>
          <w:divBdr>
            <w:top w:val="none" w:sz="0" w:space="0" w:color="auto"/>
            <w:left w:val="none" w:sz="0" w:space="0" w:color="auto"/>
            <w:bottom w:val="none" w:sz="0" w:space="0" w:color="auto"/>
            <w:right w:val="none" w:sz="0" w:space="0" w:color="auto"/>
          </w:divBdr>
        </w:div>
        <w:div w:id="203906618">
          <w:marLeft w:val="0"/>
          <w:marRight w:val="0"/>
          <w:marTop w:val="0"/>
          <w:marBottom w:val="0"/>
          <w:divBdr>
            <w:top w:val="none" w:sz="0" w:space="0" w:color="auto"/>
            <w:left w:val="none" w:sz="0" w:space="0" w:color="auto"/>
            <w:bottom w:val="none" w:sz="0" w:space="0" w:color="auto"/>
            <w:right w:val="none" w:sz="0" w:space="0" w:color="auto"/>
          </w:divBdr>
        </w:div>
        <w:div w:id="2037003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kumar subramanian</dc:creator>
  <cp:lastModifiedBy>praveen kumar subramanian</cp:lastModifiedBy>
  <cp:revision>6</cp:revision>
  <dcterms:created xsi:type="dcterms:W3CDTF">2016-03-18T18:22:00Z</dcterms:created>
  <dcterms:modified xsi:type="dcterms:W3CDTF">2016-03-18T18:50:00Z</dcterms:modified>
</cp:coreProperties>
</file>