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0143" w14:textId="77777777" w:rsidR="00776CA1" w:rsidRDefault="00776CA1">
      <w:pPr>
        <w:jc w:val="center"/>
        <w:rPr>
          <w:b/>
          <w:sz w:val="30"/>
        </w:rPr>
      </w:pPr>
    </w:p>
    <w:p w14:paraId="504322E6" w14:textId="37A753E5" w:rsidR="00267BA7" w:rsidRDefault="006B298F">
      <w:pPr>
        <w:jc w:val="center"/>
      </w:pPr>
      <w:r>
        <w:rPr>
          <w:b/>
          <w:sz w:val="30"/>
        </w:rPr>
        <w:t xml:space="preserve">CIRCUIT DEBUGGING ASSESSMENT </w:t>
      </w:r>
    </w:p>
    <w:p w14:paraId="3A9EB1FD" w14:textId="77777777" w:rsidR="00267BA7" w:rsidRDefault="006B298F">
      <w:pPr>
        <w:jc w:val="center"/>
      </w:pPr>
      <w:r>
        <w:rPr>
          <w:b/>
          <w:sz w:val="24"/>
        </w:rPr>
        <w:t>ECA0405 – ANALOG CIRCUITS | CO3 | ASSESSMENT – 2</w:t>
      </w:r>
    </w:p>
    <w:tbl>
      <w:tblPr>
        <w:tblStyle w:val="TableGrid"/>
        <w:tblW w:w="0" w:type="auto"/>
        <w:jc w:val="center"/>
        <w:tblLook w:val="04A0" w:firstRow="1" w:lastRow="0" w:firstColumn="1" w:lastColumn="0" w:noHBand="0" w:noVBand="1"/>
      </w:tblPr>
      <w:tblGrid>
        <w:gridCol w:w="2590"/>
        <w:gridCol w:w="3075"/>
        <w:gridCol w:w="2104"/>
        <w:gridCol w:w="2589"/>
      </w:tblGrid>
      <w:tr w:rsidR="00267BA7" w14:paraId="1D32372B" w14:textId="77777777" w:rsidTr="00736C0B">
        <w:trPr>
          <w:jc w:val="center"/>
        </w:trPr>
        <w:tc>
          <w:tcPr>
            <w:tcW w:w="2592" w:type="dxa"/>
            <w:vAlign w:val="center"/>
          </w:tcPr>
          <w:p w14:paraId="751F07FB" w14:textId="77777777" w:rsidR="00267BA7" w:rsidRDefault="006B298F">
            <w:r>
              <w:rPr>
                <w:b/>
              </w:rPr>
              <w:t>Student Name</w:t>
            </w:r>
          </w:p>
        </w:tc>
        <w:tc>
          <w:tcPr>
            <w:tcW w:w="3078" w:type="dxa"/>
            <w:vAlign w:val="center"/>
          </w:tcPr>
          <w:p w14:paraId="4282168E" w14:textId="0E5259E3" w:rsidR="00267BA7" w:rsidRDefault="00032137">
            <w:r>
              <w:t>D.Arun</w:t>
            </w:r>
          </w:p>
        </w:tc>
        <w:tc>
          <w:tcPr>
            <w:tcW w:w="2106" w:type="dxa"/>
            <w:vAlign w:val="center"/>
          </w:tcPr>
          <w:p w14:paraId="13A80E7F" w14:textId="77777777" w:rsidR="00267BA7" w:rsidRDefault="006B298F">
            <w:r>
              <w:rPr>
                <w:b/>
              </w:rPr>
              <w:t>Register No.</w:t>
            </w:r>
          </w:p>
        </w:tc>
        <w:tc>
          <w:tcPr>
            <w:tcW w:w="2592" w:type="dxa"/>
            <w:vAlign w:val="center"/>
          </w:tcPr>
          <w:p w14:paraId="3140C780" w14:textId="4A77AF25" w:rsidR="00267BA7" w:rsidRDefault="00032137">
            <w:r>
              <w:t>192312461</w:t>
            </w:r>
          </w:p>
        </w:tc>
      </w:tr>
      <w:tr w:rsidR="00267BA7" w14:paraId="4016BBBA" w14:textId="77777777" w:rsidTr="00736C0B">
        <w:trPr>
          <w:jc w:val="center"/>
        </w:trPr>
        <w:tc>
          <w:tcPr>
            <w:tcW w:w="2592" w:type="dxa"/>
            <w:vAlign w:val="center"/>
          </w:tcPr>
          <w:p w14:paraId="2A7B32E8" w14:textId="77777777" w:rsidR="00267BA7" w:rsidRDefault="006B298F">
            <w:r>
              <w:rPr>
                <w:b/>
              </w:rPr>
              <w:t>Class / Section</w:t>
            </w:r>
          </w:p>
        </w:tc>
        <w:tc>
          <w:tcPr>
            <w:tcW w:w="3078" w:type="dxa"/>
            <w:vAlign w:val="center"/>
          </w:tcPr>
          <w:p w14:paraId="535CB04B" w14:textId="44A7D60F" w:rsidR="00267BA7" w:rsidRDefault="00032137">
            <w:r>
              <w:t>ANALOG CIRCUITS-ECA0405</w:t>
            </w:r>
          </w:p>
        </w:tc>
        <w:tc>
          <w:tcPr>
            <w:tcW w:w="2106" w:type="dxa"/>
            <w:vAlign w:val="center"/>
          </w:tcPr>
          <w:p w14:paraId="25E40810" w14:textId="77777777" w:rsidR="00267BA7" w:rsidRDefault="006B298F">
            <w:r>
              <w:rPr>
                <w:b/>
              </w:rPr>
              <w:t>Date</w:t>
            </w:r>
          </w:p>
        </w:tc>
        <w:tc>
          <w:tcPr>
            <w:tcW w:w="2592" w:type="dxa"/>
            <w:vAlign w:val="center"/>
          </w:tcPr>
          <w:p w14:paraId="381606FC" w14:textId="245DD82F" w:rsidR="00267BA7" w:rsidRDefault="00032137">
            <w:r>
              <w:t>15/08/2026</w:t>
            </w:r>
          </w:p>
        </w:tc>
      </w:tr>
      <w:tr w:rsidR="00267BA7" w14:paraId="34A0545D" w14:textId="77777777" w:rsidTr="00736C0B">
        <w:trPr>
          <w:jc w:val="center"/>
        </w:trPr>
        <w:tc>
          <w:tcPr>
            <w:tcW w:w="2592" w:type="dxa"/>
            <w:vAlign w:val="center"/>
          </w:tcPr>
          <w:p w14:paraId="432CA1AA" w14:textId="77777777" w:rsidR="00267BA7" w:rsidRDefault="006B298F">
            <w:r>
              <w:rPr>
                <w:b/>
              </w:rPr>
              <w:t>Faculty Name</w:t>
            </w:r>
          </w:p>
        </w:tc>
        <w:tc>
          <w:tcPr>
            <w:tcW w:w="3078" w:type="dxa"/>
            <w:vAlign w:val="center"/>
          </w:tcPr>
          <w:p w14:paraId="2242E175" w14:textId="2965E1CD" w:rsidR="00267BA7" w:rsidRDefault="00032137">
            <w:r>
              <w:t>Dr.Dass</w:t>
            </w:r>
          </w:p>
        </w:tc>
        <w:tc>
          <w:tcPr>
            <w:tcW w:w="2106" w:type="dxa"/>
            <w:vAlign w:val="center"/>
          </w:tcPr>
          <w:p w14:paraId="7AD01227" w14:textId="77777777" w:rsidR="00267BA7" w:rsidRDefault="006B298F">
            <w:r>
              <w:rPr>
                <w:b/>
              </w:rPr>
              <w:t>Duration</w:t>
            </w:r>
          </w:p>
        </w:tc>
        <w:tc>
          <w:tcPr>
            <w:tcW w:w="2592" w:type="dxa"/>
            <w:vAlign w:val="center"/>
          </w:tcPr>
          <w:p w14:paraId="1B555B68" w14:textId="3832E70F" w:rsidR="00267BA7" w:rsidRDefault="00736C0B">
            <w:r>
              <w:t>90 Minutes</w:t>
            </w:r>
          </w:p>
        </w:tc>
      </w:tr>
      <w:tr w:rsidR="00267BA7" w14:paraId="60B48AF8" w14:textId="77777777" w:rsidTr="00736C0B">
        <w:trPr>
          <w:jc w:val="center"/>
        </w:trPr>
        <w:tc>
          <w:tcPr>
            <w:tcW w:w="2592" w:type="dxa"/>
            <w:vAlign w:val="center"/>
          </w:tcPr>
          <w:p w14:paraId="05D13461" w14:textId="77777777" w:rsidR="00267BA7" w:rsidRDefault="006B298F">
            <w:r>
              <w:rPr>
                <w:b/>
              </w:rPr>
              <w:t>Assessment Type</w:t>
            </w:r>
          </w:p>
        </w:tc>
        <w:tc>
          <w:tcPr>
            <w:tcW w:w="3078" w:type="dxa"/>
            <w:vAlign w:val="center"/>
          </w:tcPr>
          <w:p w14:paraId="45D31061" w14:textId="24C93952" w:rsidR="00267BA7" w:rsidRDefault="006B298F">
            <w:r>
              <w:t>Circuit Debugging</w:t>
            </w:r>
          </w:p>
        </w:tc>
        <w:tc>
          <w:tcPr>
            <w:tcW w:w="2106" w:type="dxa"/>
            <w:vAlign w:val="center"/>
          </w:tcPr>
          <w:p w14:paraId="4D283A58" w14:textId="77777777" w:rsidR="00267BA7" w:rsidRDefault="006B298F">
            <w:r>
              <w:rPr>
                <w:b/>
              </w:rPr>
              <w:t>Maximum Marks</w:t>
            </w:r>
          </w:p>
        </w:tc>
        <w:tc>
          <w:tcPr>
            <w:tcW w:w="2592" w:type="dxa"/>
            <w:vAlign w:val="center"/>
          </w:tcPr>
          <w:p w14:paraId="1B532B65" w14:textId="77777777" w:rsidR="00267BA7" w:rsidRDefault="006B298F">
            <w:r>
              <w:t>20</w:t>
            </w:r>
          </w:p>
        </w:tc>
      </w:tr>
    </w:tbl>
    <w:p w14:paraId="09443EAA" w14:textId="77777777" w:rsidR="00267BA7" w:rsidRDefault="00267BA7"/>
    <w:p w14:paraId="1A24A8D2" w14:textId="17FA61A4" w:rsidR="00267BA7" w:rsidRDefault="006B298F">
      <w:pPr>
        <w:rPr>
          <w:b/>
        </w:rPr>
      </w:pPr>
      <w:r>
        <w:rPr>
          <w:b/>
        </w:rPr>
        <w:t>Assessment Objective</w:t>
      </w:r>
      <w:r w:rsidR="00E23A43">
        <w:rPr>
          <w:b/>
        </w:rPr>
        <w:t xml:space="preserve">: </w:t>
      </w:r>
    </w:p>
    <w:p w14:paraId="0D5C72FE" w14:textId="1971F1BB" w:rsidR="00E23A43" w:rsidRDefault="00E23A43">
      <w:pPr>
        <w:rPr>
          <w:b/>
        </w:rPr>
      </w:pPr>
      <w:r w:rsidRPr="00E23A43">
        <w:rPr>
          <w:b/>
        </w:rPr>
        <w:t>To identify, analyze, and correct errors in an analog circuit, justify the debugging approach, verify the corrected circuit operation, and relate the result to CO3</w:t>
      </w:r>
    </w:p>
    <w:p w14:paraId="583EC390" w14:textId="6CC756DF" w:rsidR="007D0CB3" w:rsidRDefault="007D0CB3">
      <w:pPr>
        <w:rPr>
          <w:b/>
        </w:rPr>
      </w:pPr>
      <w:r>
        <w:rPr>
          <w:b/>
        </w:rPr>
        <w:t xml:space="preserve">Question: </w:t>
      </w:r>
    </w:p>
    <w:p w14:paraId="01145DCA" w14:textId="77777777" w:rsidR="00776CA1" w:rsidRDefault="00776CA1"/>
    <w:p w14:paraId="33ECF0EA" w14:textId="19BAC8D9" w:rsidR="007D0CB3" w:rsidRDefault="006B298F">
      <w:r>
        <w:rPr>
          <w:b/>
        </w:rPr>
        <w:t xml:space="preserve">CO3 </w:t>
      </w:r>
      <w:r w:rsidR="007D0CB3">
        <w:rPr>
          <w:b/>
        </w:rPr>
        <w:t xml:space="preserve">: </w:t>
      </w:r>
      <w:r w:rsidR="007D0CB3" w:rsidRPr="007D0CB3">
        <w:rPr>
          <w:b/>
          <w:bCs/>
        </w:rPr>
        <w:t> Examine the frequency response characteristics of BJT and FET amplifiers at low and high frequencies to determine bandwidth, gain variation, and overall amplifier performance</w:t>
      </w:r>
    </w:p>
    <w:p w14:paraId="60CB75CE" w14:textId="77777777" w:rsidR="00E23A43" w:rsidRDefault="00E23A43" w:rsidP="00E23A43">
      <w:r>
        <w:rPr>
          <w:b/>
        </w:rPr>
        <w:t xml:space="preserve"> </w:t>
      </w:r>
      <w:r>
        <w:t>CO3 AT2 Circuit Debugging:</w:t>
      </w:r>
    </w:p>
    <w:p w14:paraId="4892D677" w14:textId="447D43C9" w:rsidR="00267BA7" w:rsidRDefault="00E23A43">
      <w:r>
        <w:rPr>
          <w:b/>
        </w:rPr>
        <w:t>Description:</w:t>
      </w:r>
    </w:p>
    <w:p w14:paraId="1073A16D" w14:textId="77777777" w:rsidR="00736C0B" w:rsidRPr="007D0CB3" w:rsidRDefault="00736C0B" w:rsidP="00E23A43">
      <w:pPr>
        <w:numPr>
          <w:ilvl w:val="0"/>
          <w:numId w:val="10"/>
        </w:numPr>
        <w:spacing w:after="0" w:line="240" w:lineRule="auto"/>
        <w:rPr>
          <w:lang w:val="en-IN"/>
        </w:rPr>
      </w:pPr>
      <w:r w:rsidRPr="007D0CB3">
        <w:rPr>
          <w:lang w:val="en-IN"/>
        </w:rPr>
        <w:t xml:space="preserve">Each student will be assigned one Circuit debugging problem 20 marks inside class. </w:t>
      </w:r>
      <w:proofErr w:type="spellStart"/>
      <w:r w:rsidRPr="007D0CB3">
        <w:rPr>
          <w:lang w:val="en-IN"/>
        </w:rPr>
        <w:t>Analyze</w:t>
      </w:r>
      <w:proofErr w:type="spellEnd"/>
      <w:r w:rsidRPr="007D0CB3">
        <w:rPr>
          <w:lang w:val="en-IN"/>
        </w:rPr>
        <w:t xml:space="preserve"> and debug one faulty </w:t>
      </w:r>
      <w:proofErr w:type="spellStart"/>
      <w:r w:rsidRPr="007D0CB3">
        <w:rPr>
          <w:lang w:val="en-IN"/>
        </w:rPr>
        <w:t>analog</w:t>
      </w:r>
      <w:proofErr w:type="spellEnd"/>
      <w:r w:rsidRPr="007D0CB3">
        <w:rPr>
          <w:lang w:val="en-IN"/>
        </w:rPr>
        <w:t xml:space="preserve"> circuit.</w:t>
      </w:r>
    </w:p>
    <w:p w14:paraId="3F04828D" w14:textId="77777777" w:rsidR="00736C0B" w:rsidRPr="007D0CB3" w:rsidRDefault="00736C0B" w:rsidP="00E23A43">
      <w:pPr>
        <w:numPr>
          <w:ilvl w:val="0"/>
          <w:numId w:val="10"/>
        </w:numPr>
        <w:spacing w:after="0" w:line="240" w:lineRule="auto"/>
        <w:rPr>
          <w:lang w:val="en-IN"/>
        </w:rPr>
      </w:pPr>
      <w:r w:rsidRPr="007D0CB3">
        <w:rPr>
          <w:lang w:val="en-IN"/>
        </w:rPr>
        <w:t>Simulate the corrected circuit using LTspice and verify results.</w:t>
      </w:r>
    </w:p>
    <w:p w14:paraId="2B113EA7" w14:textId="77777777" w:rsidR="00736C0B" w:rsidRPr="007D0CB3" w:rsidRDefault="00736C0B" w:rsidP="00E23A43">
      <w:pPr>
        <w:numPr>
          <w:ilvl w:val="0"/>
          <w:numId w:val="10"/>
        </w:numPr>
        <w:spacing w:after="0" w:line="240" w:lineRule="auto"/>
        <w:rPr>
          <w:lang w:val="en-IN"/>
        </w:rPr>
      </w:pPr>
      <w:r w:rsidRPr="007D0CB3">
        <w:rPr>
          <w:lang w:val="en-IN"/>
        </w:rPr>
        <w:t>Document the debugging process, observations, and conclusions.</w:t>
      </w:r>
    </w:p>
    <w:p w14:paraId="4F9D67EE" w14:textId="77777777" w:rsidR="00736C0B" w:rsidRPr="007D0CB3" w:rsidRDefault="00736C0B" w:rsidP="00E23A43">
      <w:pPr>
        <w:numPr>
          <w:ilvl w:val="0"/>
          <w:numId w:val="10"/>
        </w:numPr>
        <w:spacing w:after="0" w:line="240" w:lineRule="auto"/>
        <w:rPr>
          <w:lang w:val="en-IN"/>
        </w:rPr>
      </w:pPr>
      <w:r w:rsidRPr="007D0CB3">
        <w:rPr>
          <w:lang w:val="en-IN"/>
        </w:rPr>
        <w:t>Upload LTspice files, simulation results, and report to GitHub.</w:t>
      </w:r>
    </w:p>
    <w:p w14:paraId="64A8F870" w14:textId="77777777" w:rsidR="00736C0B" w:rsidRPr="007D0CB3" w:rsidRDefault="00736C0B" w:rsidP="00E23A43">
      <w:pPr>
        <w:numPr>
          <w:ilvl w:val="0"/>
          <w:numId w:val="10"/>
        </w:numPr>
        <w:spacing w:after="0" w:line="240" w:lineRule="auto"/>
        <w:rPr>
          <w:lang w:val="en-IN"/>
        </w:rPr>
      </w:pPr>
      <w:r w:rsidRPr="007D0CB3">
        <w:rPr>
          <w:lang w:val="en-IN"/>
        </w:rPr>
        <w:t xml:space="preserve">Evaluation is based on fault identification, debugging approach, simulation accuracy, documentation, and GitHub submission. </w:t>
      </w:r>
    </w:p>
    <w:p w14:paraId="1F8AA33C" w14:textId="77777777" w:rsidR="00776CA1" w:rsidRDefault="00776CA1">
      <w:pPr>
        <w:rPr>
          <w:b/>
        </w:rPr>
      </w:pPr>
      <w:r>
        <w:rPr>
          <w:b/>
        </w:rPr>
        <w:br w:type="page"/>
      </w:r>
    </w:p>
    <w:p w14:paraId="3679F88B" w14:textId="77777777" w:rsidR="00E23A43" w:rsidRDefault="00E23A43">
      <w:pPr>
        <w:rPr>
          <w:b/>
        </w:rPr>
      </w:pPr>
    </w:p>
    <w:p w14:paraId="1B5C34D9" w14:textId="20D56B16" w:rsidR="00267BA7" w:rsidRDefault="006B298F">
      <w:r>
        <w:rPr>
          <w:b/>
        </w:rPr>
        <w:t>Circuit Debugging Record</w:t>
      </w:r>
    </w:p>
    <w:tbl>
      <w:tblPr>
        <w:tblStyle w:val="TableGrid"/>
        <w:tblW w:w="0" w:type="auto"/>
        <w:jc w:val="center"/>
        <w:tblLook w:val="04A0" w:firstRow="1" w:lastRow="0" w:firstColumn="1" w:lastColumn="0" w:noHBand="0" w:noVBand="1"/>
      </w:tblPr>
      <w:tblGrid>
        <w:gridCol w:w="1181"/>
        <w:gridCol w:w="9177"/>
      </w:tblGrid>
      <w:tr w:rsidR="00267BA7" w14:paraId="5C95CAB8" w14:textId="77777777">
        <w:trPr>
          <w:jc w:val="center"/>
        </w:trPr>
        <w:tc>
          <w:tcPr>
            <w:tcW w:w="5184" w:type="dxa"/>
          </w:tcPr>
          <w:p w14:paraId="3B642C31" w14:textId="77777777" w:rsidR="00267BA7" w:rsidRDefault="006B298F">
            <w:r>
              <w:rPr>
                <w:b/>
              </w:rPr>
              <w:t>Item</w:t>
            </w:r>
          </w:p>
        </w:tc>
        <w:tc>
          <w:tcPr>
            <w:tcW w:w="5184" w:type="dxa"/>
          </w:tcPr>
          <w:p w14:paraId="0D0038F5" w14:textId="77777777" w:rsidR="00267BA7" w:rsidRDefault="006B298F">
            <w:r>
              <w:rPr>
                <w:b/>
              </w:rPr>
              <w:t>Student Entry</w:t>
            </w:r>
          </w:p>
        </w:tc>
      </w:tr>
      <w:tr w:rsidR="00267BA7" w14:paraId="1F359662" w14:textId="77777777">
        <w:trPr>
          <w:jc w:val="center"/>
        </w:trPr>
        <w:tc>
          <w:tcPr>
            <w:tcW w:w="5184" w:type="dxa"/>
            <w:vAlign w:val="center"/>
          </w:tcPr>
          <w:p w14:paraId="798EEC20" w14:textId="77777777" w:rsidR="00267BA7" w:rsidRDefault="006B298F">
            <w:r>
              <w:rPr>
                <w:b/>
              </w:rPr>
              <w:t>1. Given Circuit / Circuit Diagram</w:t>
            </w:r>
          </w:p>
        </w:tc>
        <w:tc>
          <w:tcPr>
            <w:tcW w:w="5184" w:type="dxa"/>
            <w:vAlign w:val="center"/>
          </w:tcPr>
          <w:p w14:paraId="18287EF2" w14:textId="77777777" w:rsidR="00267BA7" w:rsidRDefault="006B298F">
            <w:pPr>
              <w:spacing w:after="80"/>
            </w:pPr>
            <w:r>
              <w:t>Paste or draw the assigned analog circuit here.</w:t>
            </w:r>
          </w:p>
          <w:p w14:paraId="200A0F5F" w14:textId="77777777" w:rsidR="007D0CB3" w:rsidRDefault="007D0CB3">
            <w:pPr>
              <w:spacing w:after="80"/>
            </w:pPr>
          </w:p>
          <w:p w14:paraId="3D2B8A84" w14:textId="77777777" w:rsidR="007D0CB3" w:rsidRDefault="007D0CB3">
            <w:pPr>
              <w:spacing w:after="80"/>
            </w:pPr>
          </w:p>
          <w:p w14:paraId="6CBEC08F" w14:textId="26F68FBA" w:rsidR="00032137" w:rsidRPr="00032137" w:rsidRDefault="00032137" w:rsidP="00032137">
            <w:pPr>
              <w:spacing w:after="80"/>
              <w:rPr>
                <w:lang w:val="en-IN"/>
              </w:rPr>
            </w:pPr>
            <w:r w:rsidRPr="00032137">
              <w:rPr>
                <w:noProof/>
                <w:lang w:val="en-IN"/>
              </w:rPr>
              <w:drawing>
                <wp:inline distT="0" distB="0" distL="0" distR="0" wp14:anchorId="31282922" wp14:editId="1FBCBEF5">
                  <wp:extent cx="4876800" cy="3022600"/>
                  <wp:effectExtent l="0" t="0" r="0" b="6350"/>
                  <wp:docPr id="1582959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022600"/>
                          </a:xfrm>
                          <a:prstGeom prst="rect">
                            <a:avLst/>
                          </a:prstGeom>
                          <a:noFill/>
                          <a:ln>
                            <a:noFill/>
                          </a:ln>
                        </pic:spPr>
                      </pic:pic>
                    </a:graphicData>
                  </a:graphic>
                </wp:inline>
              </w:drawing>
            </w:r>
          </w:p>
          <w:p w14:paraId="713C260F" w14:textId="77777777" w:rsidR="007D0CB3" w:rsidRDefault="007D0CB3">
            <w:pPr>
              <w:spacing w:after="80"/>
            </w:pPr>
          </w:p>
          <w:p w14:paraId="5DB06D12" w14:textId="77777777" w:rsidR="007D0CB3" w:rsidRDefault="007D0CB3">
            <w:pPr>
              <w:spacing w:after="80"/>
            </w:pPr>
          </w:p>
          <w:p w14:paraId="64144E8D" w14:textId="77777777" w:rsidR="007D0CB3" w:rsidRDefault="007D0CB3">
            <w:pPr>
              <w:spacing w:after="80"/>
            </w:pPr>
          </w:p>
          <w:p w14:paraId="48A8DC86" w14:textId="77777777" w:rsidR="007D0CB3" w:rsidRDefault="007D0CB3">
            <w:pPr>
              <w:spacing w:after="80"/>
            </w:pPr>
          </w:p>
          <w:p w14:paraId="3340FF70" w14:textId="77777777" w:rsidR="007D0CB3" w:rsidRDefault="007D0CB3">
            <w:pPr>
              <w:spacing w:after="80"/>
            </w:pPr>
          </w:p>
          <w:p w14:paraId="5727D31C" w14:textId="77777777" w:rsidR="007D0CB3" w:rsidRDefault="007D0CB3">
            <w:pPr>
              <w:spacing w:after="80"/>
            </w:pPr>
          </w:p>
          <w:p w14:paraId="3B1ABFDD" w14:textId="77777777" w:rsidR="007D0CB3" w:rsidRDefault="007D0CB3">
            <w:pPr>
              <w:spacing w:after="80"/>
            </w:pPr>
          </w:p>
          <w:p w14:paraId="7B058E6B" w14:textId="77777777" w:rsidR="007D0CB3" w:rsidRDefault="007D0CB3">
            <w:pPr>
              <w:spacing w:after="80"/>
            </w:pPr>
          </w:p>
        </w:tc>
      </w:tr>
      <w:tr w:rsidR="00267BA7" w14:paraId="46DB4157" w14:textId="77777777">
        <w:trPr>
          <w:jc w:val="center"/>
        </w:trPr>
        <w:tc>
          <w:tcPr>
            <w:tcW w:w="5184" w:type="dxa"/>
            <w:vAlign w:val="center"/>
          </w:tcPr>
          <w:p w14:paraId="65D6FCA6" w14:textId="77777777" w:rsidR="00267BA7" w:rsidRDefault="006B298F">
            <w:r>
              <w:rPr>
                <w:b/>
              </w:rPr>
              <w:t>2. Expected Circuit Operation</w:t>
            </w:r>
          </w:p>
        </w:tc>
        <w:tc>
          <w:tcPr>
            <w:tcW w:w="5184" w:type="dxa"/>
            <w:vAlign w:val="center"/>
          </w:tcPr>
          <w:p w14:paraId="03A75E59" w14:textId="2A7124C1" w:rsidR="00267BA7" w:rsidRDefault="003B5DB5">
            <w:pPr>
              <w:spacing w:after="80"/>
            </w:pPr>
            <w:r w:rsidRPr="003B5DB5">
              <w:t>The circuit is a BJT configured as a Common-Emitter (CE) amplifier and is expected to provide voltage amplification over the designed frequency range. The emitter resistor provides DC bias stability, while the 10 µF emitter bypass capacitor increases AC gain in the operating frequency range. The coupling capacitors (C_1) and (C_2) transfer the AC signal between the source, amplifier, and load.</w:t>
            </w:r>
          </w:p>
        </w:tc>
      </w:tr>
      <w:tr w:rsidR="00267BA7" w14:paraId="152D3218" w14:textId="77777777">
        <w:trPr>
          <w:jc w:val="center"/>
        </w:trPr>
        <w:tc>
          <w:tcPr>
            <w:tcW w:w="5184" w:type="dxa"/>
            <w:vAlign w:val="center"/>
          </w:tcPr>
          <w:p w14:paraId="64668B9B" w14:textId="77777777" w:rsidR="00267BA7" w:rsidRDefault="006B298F">
            <w:r>
              <w:rPr>
                <w:b/>
              </w:rPr>
              <w:t>3. Observed Fault / Symptom</w:t>
            </w:r>
          </w:p>
        </w:tc>
        <w:tc>
          <w:tcPr>
            <w:tcW w:w="5184" w:type="dxa"/>
            <w:vAlign w:val="center"/>
          </w:tcPr>
          <w:p w14:paraId="4D06B3D1" w14:textId="7D2DACBE" w:rsidR="00267BA7" w:rsidRDefault="003B5DB5">
            <w:pPr>
              <w:spacing w:after="80"/>
            </w:pPr>
            <w:r w:rsidRPr="003B5DB5">
              <w:t>During frequency-response testing, the output voltage decreases rapidly above the designed operating frequency, resulting in a much smaller bandwidth than expected. The rapid reduction in output indicates that the amplifier is reaching its upper cutoff frequency earlier than expected and that the high-frequency gain is being strongly attenuated.</w:t>
            </w:r>
          </w:p>
        </w:tc>
      </w:tr>
      <w:tr w:rsidR="00267BA7" w14:paraId="7995879A" w14:textId="77777777">
        <w:trPr>
          <w:jc w:val="center"/>
        </w:trPr>
        <w:tc>
          <w:tcPr>
            <w:tcW w:w="5184" w:type="dxa"/>
            <w:vAlign w:val="center"/>
          </w:tcPr>
          <w:p w14:paraId="01E77C0B" w14:textId="77777777" w:rsidR="00267BA7" w:rsidRDefault="006B298F">
            <w:r>
              <w:rPr>
                <w:b/>
              </w:rPr>
              <w:t>4. Suspected Component / Connection</w:t>
            </w:r>
          </w:p>
        </w:tc>
        <w:tc>
          <w:tcPr>
            <w:tcW w:w="5184" w:type="dxa"/>
            <w:vAlign w:val="center"/>
          </w:tcPr>
          <w:p w14:paraId="288E63C0" w14:textId="07F96F2F" w:rsidR="00267BA7" w:rsidRDefault="003B5DB5">
            <w:pPr>
              <w:spacing w:after="80"/>
            </w:pPr>
            <w:r w:rsidRPr="003B5DB5">
              <w:t>The suspected areas are the transistor high-frequency parasitic capacitances, particularly the base-emitter and base-collector capacitances, stray wiring capacitance, the transistor model parameters, and the resistor values affecting the high-frequency poles. The coupling capacitors (C_1=C_2=0.1,\mu F) should also be verified, although they mainly affect the low-frequency response.</w:t>
            </w:r>
          </w:p>
        </w:tc>
      </w:tr>
      <w:tr w:rsidR="00267BA7" w14:paraId="7109585F" w14:textId="77777777">
        <w:trPr>
          <w:jc w:val="center"/>
        </w:trPr>
        <w:tc>
          <w:tcPr>
            <w:tcW w:w="5184" w:type="dxa"/>
            <w:vAlign w:val="center"/>
          </w:tcPr>
          <w:p w14:paraId="78802164" w14:textId="77777777" w:rsidR="00267BA7" w:rsidRDefault="006B298F">
            <w:r>
              <w:rPr>
                <w:b/>
              </w:rPr>
              <w:lastRenderedPageBreak/>
              <w:t>5. Debugging Analysis / Calculation</w:t>
            </w:r>
          </w:p>
        </w:tc>
        <w:tc>
          <w:tcPr>
            <w:tcW w:w="5184" w:type="dxa"/>
            <w:vAlign w:val="center"/>
          </w:tcPr>
          <w:p w14:paraId="318D1FA8" w14:textId="77777777" w:rsidR="003B5DB5" w:rsidRPr="003B5DB5" w:rsidRDefault="003B5DB5" w:rsidP="003B5DB5">
            <w:pPr>
              <w:spacing w:after="80"/>
              <w:rPr>
                <w:lang w:val="en-IN"/>
              </w:rPr>
            </w:pPr>
            <w:r w:rsidRPr="003B5DB5">
              <w:rPr>
                <w:lang w:val="en-IN"/>
              </w:rPr>
              <w:t>For the circuit, the AC collector resistance is approximately</w:t>
            </w:r>
          </w:p>
          <w:p w14:paraId="0E04471A" w14:textId="77777777" w:rsidR="003B5DB5" w:rsidRPr="003B5DB5" w:rsidRDefault="003B5DB5" w:rsidP="003B5DB5">
            <w:pPr>
              <w:spacing w:after="80"/>
              <w:rPr>
                <w:lang w:val="en-IN"/>
              </w:rPr>
            </w:pPr>
            <w:r w:rsidRPr="003B5DB5">
              <w:rPr>
                <w:lang w:val="en-IN"/>
              </w:rPr>
              <w:t>[</w:t>
            </w:r>
            <w:r w:rsidRPr="003B5DB5">
              <w:rPr>
                <w:lang w:val="en-IN"/>
              </w:rPr>
              <w:br/>
              <w:t>R_C\parallel R_L=2.2k\Omega\parallel10k\Omega\approx1.81k\Omega</w:t>
            </w:r>
            <w:r w:rsidRPr="003B5DB5">
              <w:rPr>
                <w:lang w:val="en-IN"/>
              </w:rPr>
              <w:br/>
              <w:t>]</w:t>
            </w:r>
          </w:p>
          <w:p w14:paraId="55286678" w14:textId="77777777" w:rsidR="003B5DB5" w:rsidRPr="003B5DB5" w:rsidRDefault="003B5DB5" w:rsidP="003B5DB5">
            <w:pPr>
              <w:spacing w:after="80"/>
              <w:rPr>
                <w:lang w:val="en-IN"/>
              </w:rPr>
            </w:pPr>
            <w:r w:rsidRPr="003B5DB5">
              <w:rPr>
                <w:lang w:val="en-IN"/>
              </w:rPr>
              <w:t>The transistor junction capacitances become increasingly significant as frequency increases. In particular, the base-collector capacitance (C_{</w:t>
            </w:r>
            <w:proofErr w:type="spellStart"/>
            <w:r w:rsidRPr="003B5DB5">
              <w:rPr>
                <w:lang w:val="en-IN"/>
              </w:rPr>
              <w:t>bc</w:t>
            </w:r>
            <w:proofErr w:type="spellEnd"/>
            <w:r w:rsidRPr="003B5DB5">
              <w:rPr>
                <w:lang w:val="en-IN"/>
              </w:rPr>
              <w:t>}) is affected by the Miller effect in the common-emitter amplifier and appears as a larger effective capacitance at the input.</w:t>
            </w:r>
          </w:p>
          <w:p w14:paraId="09EFE203" w14:textId="77777777" w:rsidR="003B5DB5" w:rsidRPr="003B5DB5" w:rsidRDefault="003B5DB5" w:rsidP="003B5DB5">
            <w:pPr>
              <w:spacing w:after="80"/>
              <w:rPr>
                <w:lang w:val="en-IN"/>
              </w:rPr>
            </w:pPr>
            <w:r w:rsidRPr="003B5DB5">
              <w:rPr>
                <w:lang w:val="en-IN"/>
              </w:rPr>
              <w:t>The effective input capacitance can be approximated as:</w:t>
            </w:r>
          </w:p>
          <w:p w14:paraId="52BE4D74" w14:textId="77777777" w:rsidR="003B5DB5" w:rsidRPr="003B5DB5" w:rsidRDefault="003B5DB5" w:rsidP="003B5DB5">
            <w:pPr>
              <w:spacing w:after="80"/>
              <w:rPr>
                <w:lang w:val="en-IN"/>
              </w:rPr>
            </w:pPr>
            <w:r w:rsidRPr="003B5DB5">
              <w:rPr>
                <w:lang w:val="en-IN"/>
              </w:rPr>
              <w:t>[</w:t>
            </w:r>
            <w:r w:rsidRPr="003B5DB5">
              <w:rPr>
                <w:lang w:val="en-IN"/>
              </w:rPr>
              <w:br/>
              <w:t>C_{in}\</w:t>
            </w:r>
            <w:proofErr w:type="spellStart"/>
            <w:r w:rsidRPr="003B5DB5">
              <w:rPr>
                <w:lang w:val="en-IN"/>
              </w:rPr>
              <w:t>approx</w:t>
            </w:r>
            <w:proofErr w:type="spellEnd"/>
            <w:r w:rsidRPr="003B5DB5">
              <w:rPr>
                <w:lang w:val="en-IN"/>
              </w:rPr>
              <w:t xml:space="preserve"> C_{be}+C_{</w:t>
            </w:r>
            <w:proofErr w:type="spellStart"/>
            <w:r w:rsidRPr="003B5DB5">
              <w:rPr>
                <w:lang w:val="en-IN"/>
              </w:rPr>
              <w:t>bc</w:t>
            </w:r>
            <w:proofErr w:type="spellEnd"/>
            <w:r w:rsidRPr="003B5DB5">
              <w:rPr>
                <w:lang w:val="en-IN"/>
              </w:rPr>
              <w:t>}(1+|A_v|)</w:t>
            </w:r>
            <w:r w:rsidRPr="003B5DB5">
              <w:rPr>
                <w:lang w:val="en-IN"/>
              </w:rPr>
              <w:br/>
              <w:t>]</w:t>
            </w:r>
          </w:p>
          <w:p w14:paraId="69AE361A" w14:textId="77777777" w:rsidR="003B5DB5" w:rsidRPr="003B5DB5" w:rsidRDefault="003B5DB5" w:rsidP="003B5DB5">
            <w:pPr>
              <w:spacing w:after="80"/>
              <w:rPr>
                <w:lang w:val="en-IN"/>
              </w:rPr>
            </w:pPr>
            <w:r w:rsidRPr="003B5DB5">
              <w:rPr>
                <w:lang w:val="en-IN"/>
              </w:rPr>
              <w:t>As frequency increases,</w:t>
            </w:r>
          </w:p>
          <w:p w14:paraId="5B5E70EA" w14:textId="77777777" w:rsidR="003B5DB5" w:rsidRPr="003B5DB5" w:rsidRDefault="003B5DB5" w:rsidP="003B5DB5">
            <w:pPr>
              <w:spacing w:after="80"/>
              <w:rPr>
                <w:lang w:val="en-IN"/>
              </w:rPr>
            </w:pPr>
            <w:r w:rsidRPr="003B5DB5">
              <w:rPr>
                <w:lang w:val="en-IN"/>
              </w:rPr>
              <w:t>[</w:t>
            </w:r>
            <w:r w:rsidRPr="003B5DB5">
              <w:rPr>
                <w:lang w:val="en-IN"/>
              </w:rPr>
              <w:br/>
              <w:t>X_C=\</w:t>
            </w:r>
            <w:proofErr w:type="gramStart"/>
            <w:r w:rsidRPr="003B5DB5">
              <w:rPr>
                <w:lang w:val="en-IN"/>
              </w:rPr>
              <w:t>frac{1}{</w:t>
            </w:r>
            <w:proofErr w:type="gramEnd"/>
            <w:r w:rsidRPr="003B5DB5">
              <w:rPr>
                <w:lang w:val="en-IN"/>
              </w:rPr>
              <w:t xml:space="preserve">2\pi </w:t>
            </w:r>
            <w:proofErr w:type="spellStart"/>
            <w:r w:rsidRPr="003B5DB5">
              <w:rPr>
                <w:lang w:val="en-IN"/>
              </w:rPr>
              <w:t>fC</w:t>
            </w:r>
            <w:proofErr w:type="spellEnd"/>
            <w:r w:rsidRPr="003B5DB5">
              <w:rPr>
                <w:lang w:val="en-IN"/>
              </w:rPr>
              <w:t>}</w:t>
            </w:r>
            <w:r w:rsidRPr="003B5DB5">
              <w:rPr>
                <w:lang w:val="en-IN"/>
              </w:rPr>
              <w:br/>
              <w:t>]</w:t>
            </w:r>
          </w:p>
          <w:p w14:paraId="511EA94F" w14:textId="77777777" w:rsidR="003B5DB5" w:rsidRPr="003B5DB5" w:rsidRDefault="003B5DB5" w:rsidP="003B5DB5">
            <w:pPr>
              <w:spacing w:after="80"/>
              <w:rPr>
                <w:lang w:val="en-IN"/>
              </w:rPr>
            </w:pPr>
            <w:r w:rsidRPr="003B5DB5">
              <w:rPr>
                <w:lang w:val="en-IN"/>
              </w:rPr>
              <w:t>decreases, causing greater signal attenuation and reducing the voltage gain. Therefore, the rapid high-frequency reduction is mainly caused by transistor parasitic effects rather than improper coupling.</w:t>
            </w:r>
          </w:p>
          <w:p w14:paraId="668E02AB" w14:textId="77777777" w:rsidR="00267BA7" w:rsidRDefault="00267BA7">
            <w:pPr>
              <w:spacing w:after="80"/>
            </w:pPr>
          </w:p>
        </w:tc>
      </w:tr>
      <w:tr w:rsidR="00267BA7" w14:paraId="5A95B1F3" w14:textId="77777777">
        <w:trPr>
          <w:jc w:val="center"/>
        </w:trPr>
        <w:tc>
          <w:tcPr>
            <w:tcW w:w="5184" w:type="dxa"/>
            <w:vAlign w:val="center"/>
          </w:tcPr>
          <w:p w14:paraId="0E903731" w14:textId="77777777" w:rsidR="00267BA7" w:rsidRDefault="006B298F">
            <w:r>
              <w:rPr>
                <w:b/>
              </w:rPr>
              <w:t>6. Error Identified</w:t>
            </w:r>
          </w:p>
        </w:tc>
        <w:tc>
          <w:tcPr>
            <w:tcW w:w="5184" w:type="dxa"/>
            <w:vAlign w:val="center"/>
          </w:tcPr>
          <w:p w14:paraId="4DA1FDE2" w14:textId="77D9AE81" w:rsidR="00267BA7" w:rsidRDefault="003B5DB5">
            <w:pPr>
              <w:spacing w:after="80"/>
            </w:pPr>
            <w:r w:rsidRPr="003B5DB5">
              <w:t>The reduced bandwidth is primarily caused by the BJT's internal parasitic capacitances and additional stray capacitance in the circuit. The Miller effect increases the effective base-collector capacitance and lowers the upper cutoff frequency. The (0.1,\mu F) coupling capacitors mainly determine the low-frequency cutoff and are not the primary cause of the high-frequency reduction.</w:t>
            </w:r>
          </w:p>
        </w:tc>
      </w:tr>
      <w:tr w:rsidR="00267BA7" w14:paraId="6023C655" w14:textId="77777777">
        <w:trPr>
          <w:jc w:val="center"/>
        </w:trPr>
        <w:tc>
          <w:tcPr>
            <w:tcW w:w="5184" w:type="dxa"/>
            <w:vAlign w:val="center"/>
          </w:tcPr>
          <w:p w14:paraId="3BD891DE" w14:textId="77777777" w:rsidR="00267BA7" w:rsidRDefault="006B298F">
            <w:r>
              <w:rPr>
                <w:b/>
              </w:rPr>
              <w:t>7. Correction Made</w:t>
            </w:r>
          </w:p>
        </w:tc>
        <w:tc>
          <w:tcPr>
            <w:tcW w:w="5184" w:type="dxa"/>
            <w:vAlign w:val="center"/>
          </w:tcPr>
          <w:p w14:paraId="7E60BC46" w14:textId="2CEE150F" w:rsidR="00267BA7" w:rsidRDefault="003B5DB5">
            <w:pPr>
              <w:spacing w:after="80"/>
            </w:pPr>
            <w:r w:rsidRPr="003B5DB5">
              <w:t>The transistor model should be checked and replaced with a BJT having suitable high-frequency characteristics and a sufficiently high transition frequency. The wiring should be kept short to minimize stray capacitance, and a low-capacitance oscilloscope probe should be used. The resistor and capacitor values should also be verified to ensure that component variation is not unnecessarily lowering the bandwidth.</w:t>
            </w:r>
          </w:p>
        </w:tc>
      </w:tr>
      <w:tr w:rsidR="00267BA7" w14:paraId="52155CBB" w14:textId="77777777">
        <w:trPr>
          <w:jc w:val="center"/>
        </w:trPr>
        <w:tc>
          <w:tcPr>
            <w:tcW w:w="5184" w:type="dxa"/>
            <w:vAlign w:val="center"/>
          </w:tcPr>
          <w:p w14:paraId="577CA34A" w14:textId="77777777" w:rsidR="00267BA7" w:rsidRDefault="006B298F">
            <w:r>
              <w:rPr>
                <w:b/>
              </w:rPr>
              <w:t>8. Corrected Circuit Diagram</w:t>
            </w:r>
          </w:p>
        </w:tc>
        <w:tc>
          <w:tcPr>
            <w:tcW w:w="5184" w:type="dxa"/>
            <w:vAlign w:val="center"/>
          </w:tcPr>
          <w:p w14:paraId="0AF285B1" w14:textId="77777777" w:rsidR="00267BA7" w:rsidRDefault="00267BA7">
            <w:pPr>
              <w:spacing w:after="80"/>
            </w:pPr>
          </w:p>
          <w:p w14:paraId="2AF76068" w14:textId="77777777" w:rsidR="007D0CB3" w:rsidRDefault="007D0CB3">
            <w:pPr>
              <w:spacing w:after="80"/>
            </w:pPr>
          </w:p>
          <w:p w14:paraId="276CE235" w14:textId="7652AFDC" w:rsidR="007D0CB3" w:rsidRDefault="003B5DB5">
            <w:pPr>
              <w:spacing w:after="80"/>
            </w:pPr>
            <w:r w:rsidRPr="003B5DB5">
              <w:t>The corrected circuit uses a suitable high-frequency BJT model while retaining (R_C=2.2k\Omega), (R_E=1k\Omega), (R_L=10k\Omega), (C_1=C_2=0.1,\mu F), and (C_E=10,\mu F). The circuit maintains the required DC bias while reducing the effect of transistor parasitic capacitances.</w:t>
            </w:r>
          </w:p>
          <w:p w14:paraId="639123C0" w14:textId="188C777B" w:rsidR="007D0CB3" w:rsidRDefault="003B5DB5">
            <w:pPr>
              <w:spacing w:after="80"/>
            </w:pPr>
            <w:r>
              <w:rPr>
                <w:noProof/>
              </w:rPr>
              <w:lastRenderedPageBreak/>
              <w:drawing>
                <wp:inline distT="0" distB="0" distL="0" distR="0" wp14:anchorId="4677209C" wp14:editId="44ACB739">
                  <wp:extent cx="6536690" cy="2779395"/>
                  <wp:effectExtent l="0" t="0" r="0" b="1905"/>
                  <wp:docPr id="1876582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6690" cy="2779395"/>
                          </a:xfrm>
                          <a:prstGeom prst="rect">
                            <a:avLst/>
                          </a:prstGeom>
                          <a:noFill/>
                          <a:ln>
                            <a:noFill/>
                          </a:ln>
                        </pic:spPr>
                      </pic:pic>
                    </a:graphicData>
                  </a:graphic>
                </wp:inline>
              </w:drawing>
            </w:r>
          </w:p>
        </w:tc>
      </w:tr>
      <w:tr w:rsidR="00267BA7" w14:paraId="1D24952E" w14:textId="77777777">
        <w:trPr>
          <w:jc w:val="center"/>
        </w:trPr>
        <w:tc>
          <w:tcPr>
            <w:tcW w:w="5184" w:type="dxa"/>
            <w:vAlign w:val="center"/>
          </w:tcPr>
          <w:p w14:paraId="189365ED" w14:textId="77777777" w:rsidR="00267BA7" w:rsidRDefault="006B298F">
            <w:r>
              <w:rPr>
                <w:b/>
              </w:rPr>
              <w:lastRenderedPageBreak/>
              <w:t>9. Verification / Simulation Output</w:t>
            </w:r>
          </w:p>
        </w:tc>
        <w:tc>
          <w:tcPr>
            <w:tcW w:w="5184" w:type="dxa"/>
            <w:vAlign w:val="center"/>
          </w:tcPr>
          <w:p w14:paraId="61A72735" w14:textId="77777777" w:rsidR="003B5DB5" w:rsidRDefault="003B5DB5">
            <w:pPr>
              <w:spacing w:after="80"/>
            </w:pPr>
          </w:p>
          <w:p w14:paraId="7A77FB64" w14:textId="77777777" w:rsidR="00267BA7" w:rsidRDefault="003B5DB5">
            <w:pPr>
              <w:spacing w:after="80"/>
            </w:pPr>
            <w:r w:rsidRPr="003B5DB5">
              <w:rPr>
                <w:noProof/>
              </w:rPr>
              <w:drawing>
                <wp:inline distT="0" distB="0" distL="0" distR="0" wp14:anchorId="30F91FE2" wp14:editId="62857330">
                  <wp:extent cx="5724939" cy="3036893"/>
                  <wp:effectExtent l="0" t="0" r="0" b="0"/>
                  <wp:docPr id="28962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4007" name=""/>
                          <pic:cNvPicPr/>
                        </pic:nvPicPr>
                        <pic:blipFill>
                          <a:blip r:embed="rId10"/>
                          <a:stretch>
                            <a:fillRect/>
                          </a:stretch>
                        </pic:blipFill>
                        <pic:spPr>
                          <a:xfrm>
                            <a:off x="0" y="0"/>
                            <a:ext cx="5738534" cy="3044105"/>
                          </a:xfrm>
                          <a:prstGeom prst="rect">
                            <a:avLst/>
                          </a:prstGeom>
                        </pic:spPr>
                      </pic:pic>
                    </a:graphicData>
                  </a:graphic>
                </wp:inline>
              </w:drawing>
            </w:r>
          </w:p>
          <w:p w14:paraId="69B9EF77" w14:textId="7D888160" w:rsidR="003B5DB5" w:rsidRDefault="003B5DB5">
            <w:pPr>
              <w:spacing w:after="80"/>
            </w:pPr>
            <w:r w:rsidRPr="003B5DB5">
              <w:t>The corrected frequency-response simulation shows that the output voltage remains higher over the intended operating-frequency range and the upper cutoff frequency is extended. The improved response confirms that reducing the effect of BJT parasitic and stray capacitances restores the desired amplifier bandwidth.</w:t>
            </w:r>
          </w:p>
        </w:tc>
      </w:tr>
      <w:tr w:rsidR="00267BA7" w14:paraId="435BB9A8" w14:textId="77777777">
        <w:trPr>
          <w:jc w:val="center"/>
        </w:trPr>
        <w:tc>
          <w:tcPr>
            <w:tcW w:w="5184" w:type="dxa"/>
            <w:vAlign w:val="center"/>
          </w:tcPr>
          <w:p w14:paraId="1F7BBD3C" w14:textId="77777777" w:rsidR="00267BA7" w:rsidRDefault="006B298F">
            <w:r>
              <w:rPr>
                <w:b/>
              </w:rPr>
              <w:t>10. Final Result &amp; Technical Justification</w:t>
            </w:r>
          </w:p>
        </w:tc>
        <w:tc>
          <w:tcPr>
            <w:tcW w:w="5184" w:type="dxa"/>
            <w:vAlign w:val="center"/>
          </w:tcPr>
          <w:p w14:paraId="69177120" w14:textId="2A21987B" w:rsidR="00267BA7" w:rsidRDefault="003B5DB5">
            <w:pPr>
              <w:spacing w:after="80"/>
            </w:pPr>
            <w:r w:rsidRPr="003B5DB5">
              <w:t>The corrected BJT common-emitter amplifier provides the required voltage gain with an improved upper cutoff frequency and wider bandwidth. The rapid high-frequency attenuation is mainly due to transistor parasitic capacitances and the Miller effect. Using a high-frequency BJT model, minimizing stray capacitance, and maintaining the specified component values restores the desired frequency response.</w:t>
            </w:r>
          </w:p>
        </w:tc>
      </w:tr>
    </w:tbl>
    <w:p w14:paraId="30EE447D" w14:textId="77777777" w:rsidR="00267BA7" w:rsidRDefault="00267BA7"/>
    <w:p w14:paraId="7632E54F" w14:textId="77777777" w:rsidR="007D0CB3" w:rsidRDefault="007D0CB3">
      <w:pPr>
        <w:rPr>
          <w:b/>
        </w:rPr>
      </w:pPr>
      <w:r>
        <w:rPr>
          <w:b/>
        </w:rPr>
        <w:br w:type="page"/>
      </w:r>
    </w:p>
    <w:p w14:paraId="6848184F" w14:textId="77777777" w:rsidR="00776CA1" w:rsidRDefault="00776CA1">
      <w:pPr>
        <w:rPr>
          <w:b/>
        </w:rPr>
      </w:pPr>
    </w:p>
    <w:p w14:paraId="3FC63CD0" w14:textId="24A4FB44" w:rsidR="00267BA7" w:rsidRDefault="006B298F">
      <w:r>
        <w:rPr>
          <w:b/>
        </w:rPr>
        <w:t>Marks Distribution</w:t>
      </w:r>
    </w:p>
    <w:tbl>
      <w:tblPr>
        <w:tblStyle w:val="TableGrid"/>
        <w:tblW w:w="0" w:type="auto"/>
        <w:jc w:val="center"/>
        <w:tblLook w:val="04A0" w:firstRow="1" w:lastRow="0" w:firstColumn="1" w:lastColumn="0" w:noHBand="0" w:noVBand="1"/>
      </w:tblPr>
      <w:tblGrid>
        <w:gridCol w:w="2591"/>
        <w:gridCol w:w="2589"/>
        <w:gridCol w:w="2589"/>
        <w:gridCol w:w="2589"/>
      </w:tblGrid>
      <w:tr w:rsidR="00267BA7" w14:paraId="1CE962CA" w14:textId="77777777">
        <w:trPr>
          <w:jc w:val="center"/>
        </w:trPr>
        <w:tc>
          <w:tcPr>
            <w:tcW w:w="2592" w:type="dxa"/>
          </w:tcPr>
          <w:p w14:paraId="3317C364" w14:textId="77777777" w:rsidR="00267BA7" w:rsidRDefault="006B298F">
            <w:r>
              <w:rPr>
                <w:b/>
              </w:rPr>
              <w:t>Assessment Criterion</w:t>
            </w:r>
          </w:p>
        </w:tc>
        <w:tc>
          <w:tcPr>
            <w:tcW w:w="2592" w:type="dxa"/>
          </w:tcPr>
          <w:p w14:paraId="31AFA646" w14:textId="77777777" w:rsidR="00267BA7" w:rsidRDefault="006B298F">
            <w:r>
              <w:rPr>
                <w:b/>
              </w:rPr>
              <w:t>Marks</w:t>
            </w:r>
          </w:p>
        </w:tc>
        <w:tc>
          <w:tcPr>
            <w:tcW w:w="2592" w:type="dxa"/>
          </w:tcPr>
          <w:p w14:paraId="3A8AA831" w14:textId="77777777" w:rsidR="00267BA7" w:rsidRDefault="006B298F">
            <w:r>
              <w:rPr>
                <w:b/>
              </w:rPr>
              <w:t>Marks Awarded</w:t>
            </w:r>
          </w:p>
        </w:tc>
        <w:tc>
          <w:tcPr>
            <w:tcW w:w="2592" w:type="dxa"/>
          </w:tcPr>
          <w:p w14:paraId="746334B1" w14:textId="77777777" w:rsidR="00267BA7" w:rsidRDefault="006B298F">
            <w:r>
              <w:rPr>
                <w:b/>
              </w:rPr>
              <w:t>Faculty Remarks</w:t>
            </w:r>
          </w:p>
        </w:tc>
      </w:tr>
      <w:tr w:rsidR="00267BA7" w14:paraId="0F363EF1" w14:textId="77777777">
        <w:trPr>
          <w:jc w:val="center"/>
        </w:trPr>
        <w:tc>
          <w:tcPr>
            <w:tcW w:w="2592" w:type="dxa"/>
          </w:tcPr>
          <w:p w14:paraId="407F95DB" w14:textId="77777777" w:rsidR="00267BA7" w:rsidRDefault="006B298F">
            <w:r>
              <w:rPr>
                <w:b/>
              </w:rPr>
              <w:t>Problem identification &amp; circuit understanding</w:t>
            </w:r>
          </w:p>
        </w:tc>
        <w:tc>
          <w:tcPr>
            <w:tcW w:w="2592" w:type="dxa"/>
          </w:tcPr>
          <w:p w14:paraId="79A4CE6B" w14:textId="77777777" w:rsidR="00267BA7" w:rsidRDefault="006B298F">
            <w:r>
              <w:t>4</w:t>
            </w:r>
          </w:p>
        </w:tc>
        <w:tc>
          <w:tcPr>
            <w:tcW w:w="2592" w:type="dxa"/>
          </w:tcPr>
          <w:p w14:paraId="428FD33C" w14:textId="77777777" w:rsidR="00267BA7" w:rsidRDefault="00267BA7"/>
        </w:tc>
        <w:tc>
          <w:tcPr>
            <w:tcW w:w="2592" w:type="dxa"/>
          </w:tcPr>
          <w:p w14:paraId="22A78216" w14:textId="77777777" w:rsidR="00267BA7" w:rsidRDefault="00267BA7"/>
        </w:tc>
      </w:tr>
      <w:tr w:rsidR="00267BA7" w14:paraId="717F3D36" w14:textId="77777777">
        <w:trPr>
          <w:jc w:val="center"/>
        </w:trPr>
        <w:tc>
          <w:tcPr>
            <w:tcW w:w="2592" w:type="dxa"/>
          </w:tcPr>
          <w:p w14:paraId="2F1958D3" w14:textId="77777777" w:rsidR="00267BA7" w:rsidRDefault="006B298F">
            <w:r>
              <w:rPr>
                <w:b/>
              </w:rPr>
              <w:t>Fault analysis &amp; technical calculations</w:t>
            </w:r>
          </w:p>
        </w:tc>
        <w:tc>
          <w:tcPr>
            <w:tcW w:w="2592" w:type="dxa"/>
          </w:tcPr>
          <w:p w14:paraId="7A71761C" w14:textId="77777777" w:rsidR="00267BA7" w:rsidRDefault="006B298F">
            <w:r>
              <w:t>5</w:t>
            </w:r>
          </w:p>
        </w:tc>
        <w:tc>
          <w:tcPr>
            <w:tcW w:w="2592" w:type="dxa"/>
          </w:tcPr>
          <w:p w14:paraId="6DCCF9BE" w14:textId="77777777" w:rsidR="00267BA7" w:rsidRDefault="00267BA7"/>
        </w:tc>
        <w:tc>
          <w:tcPr>
            <w:tcW w:w="2592" w:type="dxa"/>
          </w:tcPr>
          <w:p w14:paraId="6B95EBAD" w14:textId="77777777" w:rsidR="00267BA7" w:rsidRDefault="00267BA7"/>
        </w:tc>
      </w:tr>
      <w:tr w:rsidR="00267BA7" w14:paraId="74BA5122" w14:textId="77777777">
        <w:trPr>
          <w:jc w:val="center"/>
        </w:trPr>
        <w:tc>
          <w:tcPr>
            <w:tcW w:w="2592" w:type="dxa"/>
          </w:tcPr>
          <w:p w14:paraId="395C3A14" w14:textId="77777777" w:rsidR="00267BA7" w:rsidRDefault="006B298F">
            <w:r>
              <w:rPr>
                <w:b/>
              </w:rPr>
              <w:t>Correct identification of error</w:t>
            </w:r>
          </w:p>
        </w:tc>
        <w:tc>
          <w:tcPr>
            <w:tcW w:w="2592" w:type="dxa"/>
          </w:tcPr>
          <w:p w14:paraId="222CD5AD" w14:textId="77777777" w:rsidR="00267BA7" w:rsidRDefault="006B298F">
            <w:r>
              <w:t>3</w:t>
            </w:r>
          </w:p>
        </w:tc>
        <w:tc>
          <w:tcPr>
            <w:tcW w:w="2592" w:type="dxa"/>
          </w:tcPr>
          <w:p w14:paraId="2D0E2178" w14:textId="77777777" w:rsidR="00267BA7" w:rsidRDefault="00267BA7"/>
        </w:tc>
        <w:tc>
          <w:tcPr>
            <w:tcW w:w="2592" w:type="dxa"/>
          </w:tcPr>
          <w:p w14:paraId="1226C759" w14:textId="77777777" w:rsidR="00267BA7" w:rsidRDefault="00267BA7"/>
        </w:tc>
      </w:tr>
      <w:tr w:rsidR="00267BA7" w14:paraId="1F8FFE6E" w14:textId="77777777">
        <w:trPr>
          <w:jc w:val="center"/>
        </w:trPr>
        <w:tc>
          <w:tcPr>
            <w:tcW w:w="2592" w:type="dxa"/>
          </w:tcPr>
          <w:p w14:paraId="2AC78136" w14:textId="77777777" w:rsidR="00267BA7" w:rsidRDefault="006B298F">
            <w:r>
              <w:rPr>
                <w:b/>
              </w:rPr>
              <w:t>Effective circuit correction</w:t>
            </w:r>
          </w:p>
        </w:tc>
        <w:tc>
          <w:tcPr>
            <w:tcW w:w="2592" w:type="dxa"/>
          </w:tcPr>
          <w:p w14:paraId="42B4B1D5" w14:textId="77777777" w:rsidR="00267BA7" w:rsidRDefault="006B298F">
            <w:r>
              <w:t>3</w:t>
            </w:r>
          </w:p>
        </w:tc>
        <w:tc>
          <w:tcPr>
            <w:tcW w:w="2592" w:type="dxa"/>
          </w:tcPr>
          <w:p w14:paraId="29172194" w14:textId="77777777" w:rsidR="00267BA7" w:rsidRDefault="00267BA7"/>
        </w:tc>
        <w:tc>
          <w:tcPr>
            <w:tcW w:w="2592" w:type="dxa"/>
          </w:tcPr>
          <w:p w14:paraId="77700580" w14:textId="77777777" w:rsidR="00267BA7" w:rsidRDefault="00267BA7"/>
        </w:tc>
      </w:tr>
      <w:tr w:rsidR="00267BA7" w14:paraId="70CFEFC1" w14:textId="77777777">
        <w:trPr>
          <w:jc w:val="center"/>
        </w:trPr>
        <w:tc>
          <w:tcPr>
            <w:tcW w:w="2592" w:type="dxa"/>
          </w:tcPr>
          <w:p w14:paraId="72209068" w14:textId="77777777" w:rsidR="00267BA7" w:rsidRDefault="006B298F">
            <w:r>
              <w:rPr>
                <w:b/>
              </w:rPr>
              <w:t>Verification / output validation</w:t>
            </w:r>
          </w:p>
        </w:tc>
        <w:tc>
          <w:tcPr>
            <w:tcW w:w="2592" w:type="dxa"/>
          </w:tcPr>
          <w:p w14:paraId="6650ECCD" w14:textId="77777777" w:rsidR="00267BA7" w:rsidRDefault="006B298F">
            <w:r>
              <w:t>3</w:t>
            </w:r>
          </w:p>
        </w:tc>
        <w:tc>
          <w:tcPr>
            <w:tcW w:w="2592" w:type="dxa"/>
          </w:tcPr>
          <w:p w14:paraId="49995A9A" w14:textId="77777777" w:rsidR="00267BA7" w:rsidRDefault="00267BA7"/>
        </w:tc>
        <w:tc>
          <w:tcPr>
            <w:tcW w:w="2592" w:type="dxa"/>
          </w:tcPr>
          <w:p w14:paraId="1B358F87" w14:textId="77777777" w:rsidR="00267BA7" w:rsidRDefault="00267BA7"/>
        </w:tc>
      </w:tr>
      <w:tr w:rsidR="00267BA7" w14:paraId="2EFF7B40" w14:textId="77777777">
        <w:trPr>
          <w:jc w:val="center"/>
        </w:trPr>
        <w:tc>
          <w:tcPr>
            <w:tcW w:w="2592" w:type="dxa"/>
          </w:tcPr>
          <w:p w14:paraId="742DA46A" w14:textId="77777777" w:rsidR="00267BA7" w:rsidRDefault="006B298F">
            <w:r>
              <w:rPr>
                <w:b/>
              </w:rPr>
              <w:t>Technical explanation &amp; documentation</w:t>
            </w:r>
          </w:p>
        </w:tc>
        <w:tc>
          <w:tcPr>
            <w:tcW w:w="2592" w:type="dxa"/>
          </w:tcPr>
          <w:p w14:paraId="16096687" w14:textId="77777777" w:rsidR="00267BA7" w:rsidRDefault="006B298F">
            <w:r>
              <w:t>2</w:t>
            </w:r>
          </w:p>
        </w:tc>
        <w:tc>
          <w:tcPr>
            <w:tcW w:w="2592" w:type="dxa"/>
          </w:tcPr>
          <w:p w14:paraId="01AF11CD" w14:textId="77777777" w:rsidR="00267BA7" w:rsidRDefault="00267BA7"/>
        </w:tc>
        <w:tc>
          <w:tcPr>
            <w:tcW w:w="2592" w:type="dxa"/>
          </w:tcPr>
          <w:p w14:paraId="344AA743" w14:textId="77777777" w:rsidR="00267BA7" w:rsidRDefault="00267BA7"/>
        </w:tc>
      </w:tr>
      <w:tr w:rsidR="00267BA7" w14:paraId="44FE0BC2" w14:textId="77777777">
        <w:trPr>
          <w:jc w:val="center"/>
        </w:trPr>
        <w:tc>
          <w:tcPr>
            <w:tcW w:w="2592" w:type="dxa"/>
          </w:tcPr>
          <w:p w14:paraId="1A2822CA" w14:textId="77777777" w:rsidR="00267BA7" w:rsidRDefault="006B298F">
            <w:r>
              <w:rPr>
                <w:b/>
              </w:rPr>
              <w:t>Total</w:t>
            </w:r>
          </w:p>
        </w:tc>
        <w:tc>
          <w:tcPr>
            <w:tcW w:w="2592" w:type="dxa"/>
          </w:tcPr>
          <w:p w14:paraId="10CB5F60" w14:textId="77777777" w:rsidR="00267BA7" w:rsidRDefault="006B298F">
            <w:r>
              <w:t>20</w:t>
            </w:r>
          </w:p>
        </w:tc>
        <w:tc>
          <w:tcPr>
            <w:tcW w:w="2592" w:type="dxa"/>
          </w:tcPr>
          <w:p w14:paraId="65169DFF" w14:textId="77777777" w:rsidR="00267BA7" w:rsidRDefault="00267BA7"/>
        </w:tc>
        <w:tc>
          <w:tcPr>
            <w:tcW w:w="2592" w:type="dxa"/>
          </w:tcPr>
          <w:p w14:paraId="2FB81B5A" w14:textId="77777777" w:rsidR="00267BA7" w:rsidRDefault="00267BA7"/>
        </w:tc>
      </w:tr>
    </w:tbl>
    <w:p w14:paraId="6115F6EE" w14:textId="77777777" w:rsidR="00267BA7" w:rsidRDefault="00267BA7"/>
    <w:sectPr w:rsidR="00267BA7" w:rsidSect="00034616">
      <w:head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14E7" w14:textId="77777777" w:rsidR="006707CA" w:rsidRDefault="006707CA">
      <w:pPr>
        <w:spacing w:after="0" w:line="240" w:lineRule="auto"/>
      </w:pPr>
      <w:r>
        <w:separator/>
      </w:r>
    </w:p>
  </w:endnote>
  <w:endnote w:type="continuationSeparator" w:id="0">
    <w:p w14:paraId="24A9CB10" w14:textId="77777777" w:rsidR="006707CA" w:rsidRDefault="0067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50BF" w14:textId="77777777" w:rsidR="006707CA" w:rsidRDefault="006707CA">
      <w:pPr>
        <w:spacing w:after="0" w:line="240" w:lineRule="auto"/>
      </w:pPr>
      <w:r>
        <w:separator/>
      </w:r>
    </w:p>
  </w:footnote>
  <w:footnote w:type="continuationSeparator" w:id="0">
    <w:p w14:paraId="1B113028" w14:textId="77777777" w:rsidR="006707CA" w:rsidRDefault="00670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65C38" w14:textId="6495EA5E" w:rsidR="00776CA1" w:rsidRDefault="00776CA1" w:rsidP="00776CA1">
    <w:pPr>
      <w:pStyle w:val="Header"/>
      <w:jc w:val="center"/>
    </w:pPr>
    <w:r>
      <w:rPr>
        <w:noProof/>
        <w:color w:val="FF0000"/>
        <w:sz w:val="38"/>
        <w:szCs w:val="38"/>
      </w:rPr>
      <w:drawing>
        <wp:inline distT="0" distB="0" distL="0" distR="0" wp14:anchorId="5678DB22" wp14:editId="24C99640">
          <wp:extent cx="5958840" cy="655320"/>
          <wp:effectExtent l="0" t="0" r="3810" b="0"/>
          <wp:docPr id="5328075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8840" cy="6553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216083"/>
    <w:multiLevelType w:val="multilevel"/>
    <w:tmpl w:val="A31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630699">
    <w:abstractNumId w:val="8"/>
  </w:num>
  <w:num w:numId="2" w16cid:durableId="1261139395">
    <w:abstractNumId w:val="6"/>
  </w:num>
  <w:num w:numId="3" w16cid:durableId="978610885">
    <w:abstractNumId w:val="5"/>
  </w:num>
  <w:num w:numId="4" w16cid:durableId="1380939979">
    <w:abstractNumId w:val="4"/>
  </w:num>
  <w:num w:numId="5" w16cid:durableId="1415738752">
    <w:abstractNumId w:val="7"/>
  </w:num>
  <w:num w:numId="6" w16cid:durableId="1997025150">
    <w:abstractNumId w:val="3"/>
  </w:num>
  <w:num w:numId="7" w16cid:durableId="115107782">
    <w:abstractNumId w:val="2"/>
  </w:num>
  <w:num w:numId="8" w16cid:durableId="2102557193">
    <w:abstractNumId w:val="1"/>
  </w:num>
  <w:num w:numId="9" w16cid:durableId="263459836">
    <w:abstractNumId w:val="0"/>
  </w:num>
  <w:num w:numId="10" w16cid:durableId="991720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137"/>
    <w:rsid w:val="00034616"/>
    <w:rsid w:val="0006063C"/>
    <w:rsid w:val="00142C1F"/>
    <w:rsid w:val="0015074B"/>
    <w:rsid w:val="002276B8"/>
    <w:rsid w:val="00267BA7"/>
    <w:rsid w:val="0029639D"/>
    <w:rsid w:val="002C6134"/>
    <w:rsid w:val="00326F90"/>
    <w:rsid w:val="003B5DB5"/>
    <w:rsid w:val="003C60BA"/>
    <w:rsid w:val="0041346C"/>
    <w:rsid w:val="00432CB1"/>
    <w:rsid w:val="004B6AC0"/>
    <w:rsid w:val="006707CA"/>
    <w:rsid w:val="006B298F"/>
    <w:rsid w:val="00736C0B"/>
    <w:rsid w:val="00776CA1"/>
    <w:rsid w:val="007D0CB3"/>
    <w:rsid w:val="00AA1D8D"/>
    <w:rsid w:val="00B47730"/>
    <w:rsid w:val="00CB0664"/>
    <w:rsid w:val="00E23A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166CD"/>
  <w14:defaultImageDpi w14:val="300"/>
  <w15:docId w15:val="{9E3C008E-5988-4B0C-9919-3C6510D9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0B"/>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BALAMURUGAN S</cp:lastModifiedBy>
  <cp:revision>2</cp:revision>
  <dcterms:created xsi:type="dcterms:W3CDTF">2026-08-18T04:17:00Z</dcterms:created>
  <dcterms:modified xsi:type="dcterms:W3CDTF">2026-08-18T04:17:00Z</dcterms:modified>
  <cp:category/>
</cp:coreProperties>
</file>