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1"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Text  Description automatically generated"/>
                    <pic:cNvPicPr>
                      <a:picLocks noChangeAspect="1" noChangeArrowheads="1"/>
                    </pic:cNvPicPr>
                  </pic:nvPicPr>
                  <pic:blipFill>
                    <a:blip r:embed="rId2"/>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b/>
                <w:sz w:val="24"/>
              </w:rPr>
            </w:pPr>
            <w:r>
              <w:rPr>
                <w:b/>
                <w:sz w:val="24"/>
              </w:rPr>
              <w:t>Arun Adhikari</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0"/>
              <w:rPr>
                <w:sz w:val="24"/>
              </w:rPr>
            </w:pPr>
            <w:r>
              <w:rPr>
                <w:sz w:val="24"/>
              </w:rPr>
              <w:t>202100406</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sz w:val="24"/>
              </w:rPr>
              <w:t>31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 lab</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9</w:t>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60" w:right="580" w:gutter="0" w:header="717" w:top="1300" w:footer="822" w:bottom="1020"/>
          <w:pgNumType w:start="1" w:fmt="decimal"/>
          <w:formProt w:val="false"/>
          <w:textDirection w:val="lrTb"/>
          <w:docGrid w:type="default" w:linePitch="100" w:charSpace="0"/>
        </w:sectPr>
      </w:pPr>
    </w:p>
    <w:p>
      <w:pPr>
        <w:pStyle w:val="BodyText"/>
        <w:spacing w:lineRule="auto" w:line="360"/>
        <w:jc w:val="both"/>
        <w:rPr>
          <w:b/>
          <w:spacing w:val="-5"/>
        </w:rPr>
      </w:pPr>
      <w:r>
        <w:rPr>
          <w:b/>
        </w:rPr>
        <w:t>Title /Problem</w:t>
      </w:r>
      <w:r>
        <w:rPr>
          <w:b/>
          <w:spacing w:val="-6"/>
        </w:rPr>
        <w:t xml:space="preserve"> </w:t>
      </w:r>
      <w:r>
        <w:rPr>
          <w:b/>
        </w:rPr>
        <w:t>Statement:</w:t>
      </w:r>
      <w:r>
        <w:rPr>
          <w:b/>
          <w:spacing w:val="-5"/>
        </w:rPr>
        <w:t xml:space="preserve"> I</w:t>
      </w:r>
      <w:r>
        <w:rPr>
          <w:b/>
          <w:bCs/>
          <w:spacing w:val="-5"/>
        </w:rPr>
        <w:t>mplement a comparative study and analyze the differences between ChatGPT and Google Bard model</w:t>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Introduction</w:t>
      </w:r>
    </w:p>
    <w:p>
      <w:pPr>
        <w:pStyle w:val="Normal"/>
        <w:rPr>
          <w:rFonts w:ascii="Times New Roman" w:hAnsi="Times New Roman" w:cs="Times New Roman"/>
        </w:rPr>
      </w:pPr>
      <w:r>
        <w:rPr>
          <w:rFonts w:cs="Times New Roman" w:ascii="Times New Roman" w:hAnsi="Times New Roman"/>
        </w:rPr>
        <w:t xml:space="preserve">In the evolving field of artificial intelligence, conversational models like OpenAI’s </w:t>
      </w:r>
      <w:r>
        <w:rPr>
          <w:rFonts w:cs="Times New Roman" w:ascii="Times New Roman" w:hAnsi="Times New Roman"/>
          <w:b/>
          <w:bCs/>
        </w:rPr>
        <w:t>ChatGPT</w:t>
      </w:r>
      <w:r>
        <w:rPr>
          <w:rFonts w:cs="Times New Roman" w:ascii="Times New Roman" w:hAnsi="Times New Roman"/>
        </w:rPr>
        <w:t xml:space="preserve"> and Google DeepMind’s </w:t>
      </w:r>
      <w:r>
        <w:rPr>
          <w:rFonts w:cs="Times New Roman" w:ascii="Times New Roman" w:hAnsi="Times New Roman"/>
          <w:b/>
          <w:bCs/>
        </w:rPr>
        <w:t>Bard</w:t>
      </w:r>
      <w:r>
        <w:rPr>
          <w:rFonts w:cs="Times New Roman" w:ascii="Times New Roman" w:hAnsi="Times New Roman"/>
        </w:rPr>
        <w:t xml:space="preserve"> have redefined how users interact with machines. While both are grounded in transformer architectures, they differ notably in their underlying design, performance, capabilities, and intended user experience. This report presents a detailed comparative study between </w:t>
      </w:r>
      <w:r>
        <w:rPr>
          <w:rFonts w:cs="Times New Roman" w:ascii="Times New Roman" w:hAnsi="Times New Roman"/>
          <w:b/>
          <w:bCs/>
        </w:rPr>
        <w:t>ChatGPT (based on GPT-4 Turbo)</w:t>
      </w:r>
      <w:r>
        <w:rPr>
          <w:rFonts w:cs="Times New Roman" w:ascii="Times New Roman" w:hAnsi="Times New Roman"/>
        </w:rPr>
        <w:t xml:space="preserve"> and </w:t>
      </w:r>
      <w:r>
        <w:rPr>
          <w:rFonts w:cs="Times New Roman" w:ascii="Times New Roman" w:hAnsi="Times New Roman"/>
          <w:b/>
          <w:bCs/>
        </w:rPr>
        <w:t>Google Bard (powered by Gemini 1.5)</w:t>
      </w:r>
      <w:r>
        <w:rPr>
          <w:rFonts w:cs="Times New Roman" w:ascii="Times New Roman" w:hAnsi="Times New Roman"/>
        </w:rPr>
        <w:t>, analyzing their strengths, weaknesses, and practical applications.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Model Architecture and Training</w:t>
      </w:r>
    </w:p>
    <w:p>
      <w:pPr>
        <w:pStyle w:val="Normal"/>
        <w:rPr>
          <w:rFonts w:ascii="Times New Roman" w:hAnsi="Times New Roman" w:cs="Times New Roman"/>
        </w:rPr>
      </w:pPr>
      <w:r>
        <w:rPr>
          <w:rFonts w:cs="Times New Roman" w:ascii="Times New Roman" w:hAnsi="Times New Roman"/>
        </w:rPr>
        <w:t xml:space="preserve">Both models leverage large-scale transformer-based architectures but vary significantly in their structure and training methodology. ChatGPT employs a </w:t>
      </w:r>
      <w:r>
        <w:rPr>
          <w:rFonts w:cs="Times New Roman" w:ascii="Times New Roman" w:hAnsi="Times New Roman"/>
          <w:b/>
          <w:bCs/>
        </w:rPr>
        <w:t>decoder-only</w:t>
      </w:r>
      <w:r>
        <w:rPr>
          <w:rFonts w:cs="Times New Roman" w:ascii="Times New Roman" w:hAnsi="Times New Roman"/>
        </w:rPr>
        <w:t xml:space="preserve"> transformer model, while Bard’s Gemini 1.5 uses a more advanced </w:t>
      </w:r>
      <w:r>
        <w:rPr>
          <w:rFonts w:cs="Times New Roman" w:ascii="Times New Roman" w:hAnsi="Times New Roman"/>
          <w:b/>
          <w:bCs/>
        </w:rPr>
        <w:t>encoder-decoder hybrid</w:t>
      </w:r>
      <w:r>
        <w:rPr>
          <w:rFonts w:cs="Times New Roman" w:ascii="Times New Roman" w:hAnsi="Times New Roman"/>
        </w:rPr>
        <w:t>, optimized for multimodal tasks from the ground up.</w:t>
      </w:r>
    </w:p>
    <w:tbl>
      <w:tblPr>
        <w:tblW w:w="935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08"/>
        <w:gridCol w:w="3589"/>
        <w:gridCol w:w="3953"/>
      </w:tblGrid>
      <w:tr>
        <w:trPr>
          <w:tblHeader w:val="true"/>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Feature</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ChatGPT (GPT-4 Turbo)</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Google Bard (Gemini 1.5)</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Developer</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OpenAI</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Google DeepMind</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Core Architecture</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Transformer (decoder-only)</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Transformer (encoder-decoder)</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Training Data</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Books, web data, code, until 2023</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Web documents, YouTube transcripts, books, internal Google data</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Multimodal Capability</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Limited (enabled in some versions)</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Fully multimodal (text, images, video, audio)</w:t>
            </w:r>
          </w:p>
        </w:tc>
      </w:tr>
      <w:tr>
        <w:trPr/>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Fine-tuning Approach</w:t>
            </w:r>
          </w:p>
        </w:tc>
        <w:tc>
          <w:tcPr>
            <w:tcW w:w="358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Reinforcement Learning from Human Feedback (RLHF)</w:t>
            </w:r>
          </w:p>
        </w:tc>
        <w:tc>
          <w:tcPr>
            <w:tcW w:w="395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RLHF + advanced instruction tuning</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Analysis:</w:t>
      </w:r>
      <w:r>
        <w:rPr>
          <w:rFonts w:cs="Times New Roman" w:ascii="Times New Roman" w:hAnsi="Times New Roman"/>
        </w:rPr>
        <w:br/>
        <w:t>Bard’s Gemini is fundamentally more versatile due to native multimodal training, while ChatGPT remains primarily text-focused unless explicitly enhanced with additional tools (like vision).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Performance: Accuracy, Reasoning, and Creativity</w:t>
      </w:r>
    </w:p>
    <w:p>
      <w:pPr>
        <w:pStyle w:val="Normal"/>
        <w:rPr>
          <w:rFonts w:ascii="Times New Roman" w:hAnsi="Times New Roman" w:cs="Times New Roman"/>
        </w:rPr>
      </w:pPr>
      <w:r>
        <w:rPr>
          <w:rFonts w:cs="Times New Roman" w:ascii="Times New Roman" w:hAnsi="Times New Roman"/>
        </w:rPr>
        <w:t>Both models perform exceptionally well across multiple tasks but exhibit different biases toward reasoning rigor and creative freedom.</w:t>
      </w:r>
    </w:p>
    <w:tbl>
      <w:tblPr>
        <w:tblW w:w="9201"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226"/>
        <w:gridCol w:w="2646"/>
        <w:gridCol w:w="4329"/>
      </w:tblGrid>
      <w:tr>
        <w:trPr>
          <w:tblHeader w:val="true"/>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Area</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ChatGPT</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Google Bard</w:t>
            </w:r>
          </w:p>
        </w:tc>
      </w:tr>
      <w:tr>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Factual Accuracy</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High, cautious verification</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High, but sometimes speculative</w:t>
            </w:r>
          </w:p>
        </w:tc>
      </w:tr>
      <w:tr>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Logical Reasoning</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Strong, well-organized</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Good, occasionally loose</w:t>
            </w:r>
          </w:p>
        </w:tc>
      </w:tr>
      <w:tr>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Creative Expression</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Formal creativity</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Imaginative and free-flowing</w:t>
            </w:r>
          </w:p>
        </w:tc>
      </w:tr>
      <w:tr>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Coding Ability</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Excellent, industry-grade</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Good, minor inconsistencies</w:t>
            </w:r>
          </w:p>
        </w:tc>
      </w:tr>
      <w:tr>
        <w:trPr/>
        <w:tc>
          <w:tcPr>
            <w:tcW w:w="22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Math and Logic Tasks</w:t>
            </w:r>
          </w:p>
        </w:tc>
        <w:tc>
          <w:tcPr>
            <w:tcW w:w="264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Very strong</w:t>
            </w:r>
          </w:p>
        </w:tc>
        <w:tc>
          <w:tcPr>
            <w:tcW w:w="43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Strong but occasionally misses small details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Analysis:</w:t>
      </w:r>
      <w:r>
        <w:rPr>
          <w:rFonts w:cs="Times New Roman" w:ascii="Times New Roman" w:hAnsi="Times New Roman"/>
        </w:rPr>
        <w:br/>
        <w:t>ChatGPT tends to provide more structured, methodical responses suitable for formal writing, coding, and education. Bard often emphasizes fluency, diversity, and a conversational tone, which enhances creativity but can occasionally compromise accuracy.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Features and Tooling</w:t>
      </w:r>
    </w:p>
    <w:p>
      <w:pPr>
        <w:pStyle w:val="Normal"/>
        <w:rPr>
          <w:rFonts w:ascii="Times New Roman" w:hAnsi="Times New Roman" w:cs="Times New Roman"/>
        </w:rPr>
      </w:pPr>
      <w:r>
        <w:rPr>
          <w:rFonts w:cs="Times New Roman" w:ascii="Times New Roman" w:hAnsi="Times New Roman"/>
        </w:rPr>
        <w:t>The availability of tools and integrations greatly influences user experience and functionality.</w:t>
      </w:r>
    </w:p>
    <w:tbl>
      <w:tblPr>
        <w:tblW w:w="935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01"/>
        <w:gridCol w:w="4428"/>
        <w:gridCol w:w="2921"/>
      </w:tblGrid>
      <w:tr>
        <w:trPr>
          <w:tblHeader w:val="true"/>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Feature</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ChatGPT</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Google Bard</w:t>
            </w:r>
          </w:p>
        </w:tc>
      </w:tr>
      <w:tr>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Internet Access</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Available via browsing tools</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Native, live web search</w:t>
            </w:r>
          </w:p>
        </w:tc>
      </w:tr>
      <w:tr>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Plugins</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Extensive (e.g., Browsing, DALL-E, Python tools)</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No full plugin system yet</w:t>
            </w:r>
          </w:p>
        </w:tc>
      </w:tr>
      <w:tr>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Persistent Memory</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Rolling out in 2024</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Partial session memory</w:t>
            </w:r>
          </w:p>
        </w:tc>
      </w:tr>
      <w:tr>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Image Generation</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DALL-E integration</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Limited (mainly image analysis)</w:t>
            </w:r>
          </w:p>
        </w:tc>
      </w:tr>
      <w:tr>
        <w:trPr/>
        <w:tc>
          <w:tcPr>
            <w:tcW w:w="20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Multilingual Support</w:t>
            </w:r>
          </w:p>
        </w:tc>
        <w:tc>
          <w:tcPr>
            <w:tcW w:w="44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30+ languages</w:t>
            </w:r>
          </w:p>
        </w:tc>
        <w:tc>
          <w:tcPr>
            <w:tcW w:w="29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100+ languages</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User Experience</w:t>
      </w:r>
    </w:p>
    <w:p>
      <w:pPr>
        <w:pStyle w:val="Normal"/>
        <w:rPr>
          <w:rFonts w:ascii="Times New Roman" w:hAnsi="Times New Roman" w:cs="Times New Roman"/>
        </w:rPr>
      </w:pPr>
      <w:r>
        <w:rPr>
          <w:rFonts w:cs="Times New Roman" w:ascii="Times New Roman" w:hAnsi="Times New Roman"/>
        </w:rPr>
        <w:t>User interaction styles vary between the two systems, reflecting their underlying design philosophies.</w:t>
      </w:r>
    </w:p>
    <w:tbl>
      <w:tblPr>
        <w:tblW w:w="935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12"/>
        <w:gridCol w:w="3337"/>
        <w:gridCol w:w="4201"/>
      </w:tblGrid>
      <w:tr>
        <w:trPr>
          <w:tblHeader w:val="true"/>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Category</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ChatGPT</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b/>
                <w:bCs/>
              </w:rPr>
            </w:pPr>
            <w:r>
              <w:rPr>
                <w:rFonts w:cs="Times New Roman" w:ascii="Times New Roman" w:hAnsi="Times New Roman"/>
                <w:b/>
                <w:bCs/>
              </w:rPr>
              <w:t>Google Bard</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Interface Style</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Clean, conversation-focused</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Light, quick, search-engine like</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Default Tone</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Professional, slightly cautious</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Casual, bold, creative</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Accessibility</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Web + Mobile Apps</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Web only</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Subscription</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GPT-3.5 free / GPT-4 Turbo at $20/mo</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Basic free / Gemini Advanced at subscription cost</w:t>
            </w:r>
          </w:p>
        </w:tc>
      </w:tr>
      <w:tr>
        <w:trPr/>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Speed of Response</w:t>
            </w:r>
          </w:p>
        </w:tc>
        <w:tc>
          <w:tcPr>
            <w:tcW w:w="333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Fast but slower on heavy queries</w:t>
            </w:r>
          </w:p>
        </w:tc>
        <w:tc>
          <w:tcPr>
            <w:tcW w:w="420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Times New Roman" w:hAnsi="Times New Roman" w:cs="Times New Roman"/>
              </w:rPr>
            </w:pPr>
            <w:r>
              <w:rPr>
                <w:rFonts w:cs="Times New Roman" w:ascii="Times New Roman" w:hAnsi="Times New Roman"/>
              </w:rPr>
              <w:t>Extremely fast, efficient</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rPr>
        <w:t>Analysis:</w:t>
      </w:r>
      <w:r>
        <w:rPr>
          <w:rFonts w:cs="Times New Roman" w:ascii="Times New Roman" w:hAnsi="Times New Roman"/>
        </w:rPr>
        <w:br/>
        <w:t>ChatGPT offers a more consistent conversational journey, while Bard aims for rapid, dynamic interactions more suitable for research or multilingual tasks.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t>Conclusion</w:t>
      </w:r>
    </w:p>
    <w:p>
      <w:pPr>
        <w:pStyle w:val="Normal"/>
        <w:rPr>
          <w:rFonts w:ascii="Times New Roman" w:hAnsi="Times New Roman" w:cs="Times New Roman"/>
        </w:rPr>
      </w:pPr>
      <w:r>
        <w:rPr>
          <w:rFonts w:cs="Times New Roman" w:ascii="Times New Roman" w:hAnsi="Times New Roman"/>
        </w:rPr>
        <w:t xml:space="preserve">Both </w:t>
      </w:r>
      <w:r>
        <w:rPr>
          <w:rFonts w:cs="Times New Roman" w:ascii="Times New Roman" w:hAnsi="Times New Roman"/>
          <w:b/>
          <w:bCs/>
        </w:rPr>
        <w:t>ChatGPT</w:t>
      </w:r>
      <w:r>
        <w:rPr>
          <w:rFonts w:cs="Times New Roman" w:ascii="Times New Roman" w:hAnsi="Times New Roman"/>
        </w:rPr>
        <w:t xml:space="preserve"> and </w:t>
      </w:r>
      <w:r>
        <w:rPr>
          <w:rFonts w:cs="Times New Roman" w:ascii="Times New Roman" w:hAnsi="Times New Roman"/>
          <w:b/>
          <w:bCs/>
        </w:rPr>
        <w:t>Google Bard</w:t>
      </w:r>
      <w:r>
        <w:rPr>
          <w:rFonts w:cs="Times New Roman" w:ascii="Times New Roman" w:hAnsi="Times New Roman"/>
        </w:rPr>
        <w:t xml:space="preserve"> are exceptional AI companions, each excelling in different areas. If users prioritize </w:t>
      </w:r>
      <w:r>
        <w:rPr>
          <w:rFonts w:cs="Times New Roman" w:ascii="Times New Roman" w:hAnsi="Times New Roman"/>
          <w:b/>
          <w:bCs/>
        </w:rPr>
        <w:t>structured outputs</w:t>
      </w:r>
      <w:r>
        <w:rPr>
          <w:rFonts w:cs="Times New Roman" w:ascii="Times New Roman" w:hAnsi="Times New Roman"/>
        </w:rPr>
        <w:t xml:space="preserve">, </w:t>
      </w:r>
      <w:r>
        <w:rPr>
          <w:rFonts w:cs="Times New Roman" w:ascii="Times New Roman" w:hAnsi="Times New Roman"/>
          <w:b/>
          <w:bCs/>
        </w:rPr>
        <w:t>professional-grade code</w:t>
      </w:r>
      <w:r>
        <w:rPr>
          <w:rFonts w:cs="Times New Roman" w:ascii="Times New Roman" w:hAnsi="Times New Roman"/>
        </w:rPr>
        <w:t xml:space="preserve">, and a </w:t>
      </w:r>
      <w:r>
        <w:rPr>
          <w:rFonts w:cs="Times New Roman" w:ascii="Times New Roman" w:hAnsi="Times New Roman"/>
          <w:b/>
          <w:bCs/>
        </w:rPr>
        <w:t>reliable plugin ecosystem</w:t>
      </w:r>
      <w:r>
        <w:rPr>
          <w:rFonts w:cs="Times New Roman" w:ascii="Times New Roman" w:hAnsi="Times New Roman"/>
        </w:rPr>
        <w:t xml:space="preserve">, </w:t>
      </w:r>
      <w:r>
        <w:rPr>
          <w:rFonts w:cs="Times New Roman" w:ascii="Times New Roman" w:hAnsi="Times New Roman"/>
          <w:b/>
          <w:bCs/>
        </w:rPr>
        <w:t>ChatGPT</w:t>
      </w:r>
      <w:r>
        <w:rPr>
          <w:rFonts w:cs="Times New Roman" w:ascii="Times New Roman" w:hAnsi="Times New Roman"/>
        </w:rPr>
        <w:t xml:space="preserve"> is the superior choice. Conversely, if they need </w:t>
      </w:r>
      <w:r>
        <w:rPr>
          <w:rFonts w:cs="Times New Roman" w:ascii="Times New Roman" w:hAnsi="Times New Roman"/>
          <w:b/>
          <w:bCs/>
        </w:rPr>
        <w:t>real-time web access</w:t>
      </w:r>
      <w:r>
        <w:rPr>
          <w:rFonts w:cs="Times New Roman" w:ascii="Times New Roman" w:hAnsi="Times New Roman"/>
        </w:rPr>
        <w:t xml:space="preserve">, </w:t>
      </w:r>
      <w:r>
        <w:rPr>
          <w:rFonts w:cs="Times New Roman" w:ascii="Times New Roman" w:hAnsi="Times New Roman"/>
          <w:b/>
          <w:bCs/>
        </w:rPr>
        <w:t>diverse language support</w:t>
      </w:r>
      <w:r>
        <w:rPr>
          <w:rFonts w:cs="Times New Roman" w:ascii="Times New Roman" w:hAnsi="Times New Roman"/>
        </w:rPr>
        <w:t xml:space="preserve">, and a </w:t>
      </w:r>
      <w:r>
        <w:rPr>
          <w:rFonts w:cs="Times New Roman" w:ascii="Times New Roman" w:hAnsi="Times New Roman"/>
          <w:b/>
          <w:bCs/>
        </w:rPr>
        <w:t>lively, creative interaction</w:t>
      </w:r>
      <w:r>
        <w:rPr>
          <w:rFonts w:cs="Times New Roman" w:ascii="Times New Roman" w:hAnsi="Times New Roman"/>
        </w:rPr>
        <w:t xml:space="preserve">, </w:t>
      </w:r>
      <w:r>
        <w:rPr>
          <w:rFonts w:cs="Times New Roman" w:ascii="Times New Roman" w:hAnsi="Times New Roman"/>
          <w:b/>
          <w:bCs/>
        </w:rPr>
        <w:t>Bard</w:t>
      </w:r>
      <w:r>
        <w:rPr>
          <w:rFonts w:cs="Times New Roman" w:ascii="Times New Roman" w:hAnsi="Times New Roman"/>
        </w:rPr>
        <w:t xml:space="preserve"> may better suit their needs. As AI development continues, the gap between these models may narrow, but currently, their distinctive features allow users to choose the best model according to their specific tasks.</w:t>
      </w:r>
    </w:p>
    <w:p>
      <w:pPr>
        <w:pStyle w:val="Normal"/>
        <w:spacing w:before="0" w:after="160"/>
        <w:rPr>
          <w:rFonts w:ascii="Times New Roman" w:hAnsi="Times New Roman" w:cs="Times New Roman"/>
        </w:rPr>
      </w:pPr>
      <w:r>
        <w:rPr>
          <w:rFonts w:cs="Times New Roman" w:ascii="Times New Roman" w:hAnsi="Times New Roman"/>
        </w:rPr>
      </w:r>
    </w:p>
    <w:sectPr>
      <w:headerReference w:type="default" r:id="rId9"/>
      <w:headerReference w:type="first"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5" wp14:anchorId="73BA106C">
              <wp:simplePos x="0" y="0"/>
              <wp:positionH relativeFrom="page">
                <wp:posOffset>134620</wp:posOffset>
              </wp:positionH>
              <wp:positionV relativeFrom="page">
                <wp:posOffset>10043160</wp:posOffset>
              </wp:positionV>
              <wp:extent cx="7214235" cy="47625"/>
              <wp:effectExtent l="635" t="635" r="0" b="635"/>
              <wp:wrapNone/>
              <wp:docPr id="4"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5" wp14:anchorId="73BA106C">
              <wp:simplePos x="0" y="0"/>
              <wp:positionH relativeFrom="page">
                <wp:posOffset>134620</wp:posOffset>
              </wp:positionH>
              <wp:positionV relativeFrom="page">
                <wp:posOffset>10043160</wp:posOffset>
              </wp:positionV>
              <wp:extent cx="7214235" cy="47625"/>
              <wp:effectExtent l="635" t="635" r="0" b="635"/>
              <wp:wrapNone/>
              <wp:docPr id="5"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4" wp14:anchorId="73BA106C">
              <wp:simplePos x="0" y="0"/>
              <wp:positionH relativeFrom="page">
                <wp:posOffset>134620</wp:posOffset>
              </wp:positionH>
              <wp:positionV relativeFrom="page">
                <wp:posOffset>10043160</wp:posOffset>
              </wp:positionV>
              <wp:extent cx="7214235" cy="47625"/>
              <wp:effectExtent l="635" t="635" r="0" b="635"/>
              <wp:wrapNone/>
              <wp:docPr id="7" name="Freeform: Shape 1"/>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3" wp14:anchorId="052EF11B">
              <wp:simplePos x="0" y="0"/>
              <wp:positionH relativeFrom="page">
                <wp:posOffset>170180</wp:posOffset>
              </wp:positionH>
              <wp:positionV relativeFrom="page">
                <wp:posOffset>442595</wp:posOffset>
              </wp:positionV>
              <wp:extent cx="7239635" cy="194310"/>
              <wp:effectExtent l="635" t="0" r="0" b="0"/>
              <wp:wrapNone/>
              <wp:docPr id="2"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52EF11B">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3" wp14:anchorId="052EF11B">
              <wp:simplePos x="0" y="0"/>
              <wp:positionH relativeFrom="page">
                <wp:posOffset>170180</wp:posOffset>
              </wp:positionH>
              <wp:positionV relativeFrom="page">
                <wp:posOffset>442595</wp:posOffset>
              </wp:positionV>
              <wp:extent cx="7239635" cy="194310"/>
              <wp:effectExtent l="635" t="0" r="0" b="0"/>
              <wp:wrapNone/>
              <wp:docPr id="3"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52EF11B">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0" wp14:anchorId="052EF11B">
              <wp:simplePos x="0" y="0"/>
              <wp:positionH relativeFrom="page">
                <wp:posOffset>170180</wp:posOffset>
              </wp:positionH>
              <wp:positionV relativeFrom="page">
                <wp:posOffset>442595</wp:posOffset>
              </wp:positionV>
              <wp:extent cx="7239635" cy="194310"/>
              <wp:effectExtent l="635" t="0" r="0" b="0"/>
              <wp:wrapNone/>
              <wp:docPr id="6" name="Text Box 1"/>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13.4pt;margin-top:34.85pt;width:570pt;height:15.25pt;mso-wrap-style:none;v-text-anchor:middle;mso-position-horizontal-relative:page;mso-position-vertical-relative:page" wp14:anchorId="052EF11B">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d6d3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cd6d3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d6d3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d6d3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d6d3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d6d3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d6d3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d6d3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d6d3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d6d3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cd6d3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d6d3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d6d3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d6d3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d6d3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d6d3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d6d3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d6d3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d6d3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d6d3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d6d33"/>
    <w:rPr>
      <w:i/>
      <w:iCs/>
      <w:color w:themeColor="text1" w:themeTint="bf" w:val="404040"/>
    </w:rPr>
  </w:style>
  <w:style w:type="character" w:styleId="IntenseEmphasis">
    <w:name w:val="Intense Emphasis"/>
    <w:basedOn w:val="DefaultParagraphFont"/>
    <w:uiPriority w:val="21"/>
    <w:qFormat/>
    <w:rsid w:val="00cd6d33"/>
    <w:rPr>
      <w:i/>
      <w:iCs/>
      <w:color w:themeColor="accent1" w:themeShade="bf" w:val="0F4761"/>
    </w:rPr>
  </w:style>
  <w:style w:type="character" w:styleId="IntenseQuoteChar" w:customStyle="1">
    <w:name w:val="Intense Quote Char"/>
    <w:basedOn w:val="DefaultParagraphFont"/>
    <w:link w:val="IntenseQuote"/>
    <w:uiPriority w:val="30"/>
    <w:qFormat/>
    <w:rsid w:val="00cd6d33"/>
    <w:rPr>
      <w:i/>
      <w:iCs/>
      <w:color w:themeColor="accent1" w:themeShade="bf" w:val="0F4761"/>
    </w:rPr>
  </w:style>
  <w:style w:type="character" w:styleId="IntenseReference">
    <w:name w:val="Intense Reference"/>
    <w:basedOn w:val="DefaultParagraphFont"/>
    <w:uiPriority w:val="32"/>
    <w:qFormat/>
    <w:rsid w:val="00cd6d33"/>
    <w:rPr>
      <w:b/>
      <w:bCs/>
      <w:smallCaps/>
      <w:color w:themeColor="accent1" w:themeShade="bf" w:val="0F4761"/>
      <w:spacing w:val="5"/>
    </w:rPr>
  </w:style>
  <w:style w:type="character" w:styleId="BodyTextChar" w:customStyle="1">
    <w:name w:val="Body Text Char"/>
    <w:basedOn w:val="DefaultParagraphFont"/>
    <w:uiPriority w:val="1"/>
    <w:qFormat/>
    <w:rsid w:val="00cd6d33"/>
    <w:rPr>
      <w:rFonts w:ascii="Times New Roman" w:hAnsi="Times New Roman" w:eastAsia="Times New Roman" w:cs="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1"/>
    <w:qFormat/>
    <w:rsid w:val="00cd6d33"/>
    <w:pPr>
      <w:widowControl w:val="false"/>
      <w:spacing w:lineRule="auto" w:line="240" w:before="0" w:after="0"/>
    </w:pPr>
    <w:rPr>
      <w:rFonts w:ascii="Times New Roman" w:hAnsi="Times New Roman" w:eastAsia="Times New Roman" w:cs="Times New Roman"/>
      <w:kern w:val="0"/>
      <w14:ligatures w14:val="none"/>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d6d3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d6d3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d6d33"/>
    <w:pPr>
      <w:spacing w:before="160" w:after="160"/>
      <w:jc w:val="center"/>
    </w:pPr>
    <w:rPr>
      <w:i/>
      <w:iCs/>
      <w:color w:themeColor="text1" w:themeTint="bf" w:val="404040"/>
    </w:rPr>
  </w:style>
  <w:style w:type="paragraph" w:styleId="ListParagraph">
    <w:name w:val="List Paragraph"/>
    <w:basedOn w:val="Normal"/>
    <w:uiPriority w:val="34"/>
    <w:qFormat/>
    <w:rsid w:val="00cd6d33"/>
    <w:pPr>
      <w:spacing w:before="0" w:after="160"/>
      <w:ind w:left="720"/>
      <w:contextualSpacing/>
    </w:pPr>
    <w:rPr/>
  </w:style>
  <w:style w:type="paragraph" w:styleId="IntenseQuote">
    <w:name w:val="Intense Quote"/>
    <w:basedOn w:val="Normal"/>
    <w:next w:val="Normal"/>
    <w:link w:val="IntenseQuoteChar"/>
    <w:uiPriority w:val="30"/>
    <w:qFormat/>
    <w:rsid w:val="00cd6d3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cd6d33"/>
    <w:pPr>
      <w:widowControl w:val="false"/>
      <w:spacing w:lineRule="exact" w:line="275" w:before="0" w:after="0"/>
      <w:ind w:left="744"/>
    </w:pPr>
    <w:rPr>
      <w:rFonts w:ascii="Times New Roman" w:hAnsi="Times New Roman" w:eastAsia="Times New Roman" w:cs="Times New Roman"/>
      <w:kern w:val="0"/>
      <w:sz w:val="22"/>
      <w:szCs w:val="22"/>
      <w14:ligatures w14:val="none"/>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LibreOffice/24.8.5.2$Linux_X86_64 LibreOffice_project/480$Build-2</Application>
  <AppVersion>15.0000</AppVersion>
  <Pages>4</Pages>
  <Words>581</Words>
  <Characters>3819</Characters>
  <CharactersWithSpaces>4296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2025-04-26T14:32:00Z</dcterms:created>
  <dc:creator>Rugved Myakal</dc:creator>
  <dc:description/>
  <dc:language>en-IN</dc:language>
  <cp:lastModifiedBy/>
  <dcterms:modified xsi:type="dcterms:W3CDTF">2025-04-28T12:55:42Z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41b9ed3c-8b15-4259-9ffc-a694029b5137</vt:lpwstr>
  </property>
</Properties>
</file>