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Times New Roman" w:hAnsi="Times New Roman"/>
          <w:color w:val="FFFFFF"/>
          <w:sz w:val="20"/>
        </w:rPr>
        <w:t>--Q024700223--</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rPr>
        <w:t>ARBITRATION PROCEEDINGS</w:t>
      </w:r>
    </w:p>
    <w:p>
      <w:pPr>
        <w:pStyle w:val="Normal"/>
        <w:spacing w:lineRule="exact" w:line="200" w:before="0" w:after="20"/>
        <w:jc w:val="center"/>
        <w:rPr/>
      </w:pPr>
      <w:r>
        <w:rPr>
          <w:rFonts w:ascii="Times New Roman" w:hAnsi="Times New Roman"/>
          <w:b/>
          <w:color w:val="000000"/>
          <w:sz w:val="20"/>
        </w:rPr>
        <w:t>THE MADRAS CHAMBER OF COMMERCE AND INDUSTRY (MCCI</w:t>
      </w:r>
    </w:p>
    <w:p>
      <w:pPr>
        <w:pStyle w:val="Normal"/>
        <w:spacing w:lineRule="exact" w:line="200" w:before="0" w:after="20"/>
        <w:jc w:val="center"/>
        <w:rPr/>
      </w:pPr>
      <w:r>
        <w:rPr>
          <w:rFonts w:ascii="Times New Roman" w:hAnsi="Times New Roman"/>
          <w:b/>
          <w:color w:val="000000"/>
          <w:sz w:val="20"/>
        </w:rPr>
        <w:t>Before the Sole Arbitrator, MR ELAKKUMANAN M B, Advocate</w:t>
      </w:r>
    </w:p>
    <w:p>
      <w:pPr>
        <w:pStyle w:val="Normal"/>
        <w:spacing w:lineRule="exact" w:line="200" w:before="0" w:after="20"/>
        <w:jc w:val="center"/>
        <w:rPr/>
      </w:pPr>
      <w:r>
        <w:rPr>
          <w:rFonts w:ascii="Times New Roman" w:hAnsi="Times New Roman"/>
          <w:b/>
          <w:color w:val="000000"/>
          <w:sz w:val="20"/>
        </w:rPr>
        <w:t>In</w:t>
      </w:r>
    </w:p>
    <w:p>
      <w:pPr>
        <w:pStyle w:val="Normal"/>
        <w:spacing w:lineRule="exact" w:line="200" w:before="0" w:after="20"/>
        <w:jc w:val="center"/>
        <w:rPr/>
      </w:pPr>
      <w:r>
        <w:rPr>
          <w:rFonts w:ascii="Times New Roman" w:hAnsi="Times New Roman"/>
          <w:b/>
          <w:color w:val="000000"/>
          <w:sz w:val="20"/>
        </w:rPr>
        <w:t>Arbitration Case No. Q024700223/SF/38246/MBE/2025</w:t>
      </w:r>
    </w:p>
    <w:p>
      <w:pPr>
        <w:pStyle w:val="Normal"/>
        <w:spacing w:lineRule="exact" w:line="200" w:before="0" w:after="20"/>
        <w:jc w:val="both"/>
        <w:rPr/>
      </w:pPr>
      <w:r>
        <w:rPr/>
      </w:r>
    </w:p>
    <w:p>
      <w:pPr>
        <w:pStyle w:val="Normal"/>
        <w:spacing w:lineRule="exact" w:line="200" w:before="0" w:after="20"/>
        <w:rPr/>
      </w:pPr>
      <w:r>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6"/>
        <w:gridCol w:w="5264"/>
      </w:tblGrid>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Events</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Date</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Sec. 21 notice/ Reference</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30-Jan-2025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appointment of arbitrator</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06-Feb-2025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acceptance by arbitrator/constitution of the tribunal and First Notice</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07-Feb-2025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filing of Claim Statement</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04-Mar-2025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Filing of Interim Application - Receiver</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12-Mar-2025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Interim Order</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19-Jun-2025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Final Notice</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17-May-2025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filing of memo by Claimant on status of its claim</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23-Jul-2025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on which orders were reserved</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23-Jul-2025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award</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20-Apr-2026</w:t>
            </w:r>
          </w:p>
        </w:tc>
      </w:tr>
    </w:tbl>
    <w:p>
      <w:pPr>
        <w:pStyle w:val="Normal"/>
        <w:spacing w:lineRule="exact" w:line="200" w:before="0" w:after="20"/>
        <w:jc w:val="both"/>
        <w:rPr/>
      </w:pPr>
      <w:r>
        <w:rPr/>
      </w:r>
    </w:p>
    <w:p>
      <w:pPr>
        <w:pStyle w:val="Normal"/>
        <w:spacing w:lineRule="exact" w:line="200" w:before="0" w:after="20"/>
        <w:jc w:val="end"/>
        <w:rPr/>
      </w:pPr>
      <w:r>
        <w:rPr>
          <w:rFonts w:ascii="Times New Roman" w:hAnsi="Times New Roman"/>
          <w:sz w:val="20"/>
        </w:rPr>
        <w:t>MR ELAKKUMANAN M B</w:t>
      </w:r>
    </w:p>
    <w:p>
      <w:pPr>
        <w:pStyle w:val="Normal"/>
        <w:spacing w:lineRule="exact" w:line="200" w:before="0" w:after="20"/>
        <w:jc w:val="end"/>
        <w:rPr/>
      </w:pPr>
      <w:r>
        <w:rPr>
          <w:rFonts w:ascii="Times New Roman" w:hAnsi="Times New Roman"/>
          <w:b/>
          <w:sz w:val="20"/>
        </w:rPr>
        <w:t>(Sole Arbitrator)</w:t>
      </w:r>
    </w:p>
    <w:p>
      <w:pPr>
        <w:pStyle w:val="Normal"/>
        <w:spacing w:lineRule="exact" w:line="200" w:before="0" w:after="20"/>
        <w:jc w:val="both"/>
        <w:rPr/>
      </w:pPr>
      <w:r>
        <w:rPr/>
      </w:r>
    </w:p>
    <w:p>
      <w:pPr>
        <w:pStyle w:val="Normal"/>
        <w:spacing w:lineRule="exact" w:line="200" w:before="0" w:after="200"/>
        <w:rPr/>
        <w:sectPr>
          <w:type w:val="nextPage"/>
          <w:pgSz w:w="12240" w:h="15840"/>
          <w:pgMar w:left="850" w:right="850" w:gutter="0" w:header="0" w:top="1276" w:footer="0" w:bottom="709"/>
          <w:pgNumType w:fmt="decimal"/>
          <w:formProt w:val="false"/>
          <w:textDirection w:val="lrTb"/>
          <w:docGrid w:type="default" w:linePitch="360" w:charSpace="0"/>
        </w:sectPr>
      </w:pPr>
      <w:r>
        <w:rPr/>
      </w:r>
    </w:p>
    <w:p>
      <w:pPr>
        <w:pStyle w:val="Normal"/>
        <w:spacing w:lineRule="exact" w:line="200" w:before="0" w:after="20"/>
        <w:jc w:val="center"/>
        <w:rPr/>
      </w:pPr>
      <w:r>
        <w:rPr>
          <w:rFonts w:ascii="Times New Roman" w:hAnsi="Times New Roman"/>
          <w:b/>
          <w:color w:val="000000"/>
          <w:sz w:val="20"/>
        </w:rPr>
        <w:t>THE MADRAS CHAMBER OF COMMERCE AND INDUSTRY (MCCI</w:t>
      </w:r>
    </w:p>
    <w:p>
      <w:pPr>
        <w:pStyle w:val="Normal"/>
        <w:spacing w:lineRule="exact" w:line="200" w:before="0" w:after="20"/>
        <w:jc w:val="center"/>
        <w:rPr/>
      </w:pPr>
      <w:r>
        <w:rPr>
          <w:rFonts w:ascii="Times New Roman" w:hAnsi="Times New Roman"/>
          <w:b/>
          <w:color w:val="000000"/>
          <w:sz w:val="20"/>
        </w:rPr>
        <w:t>BEFORE THE ARBITRATOR MR ELAKKUMANAN M B, ADVOCATE</w:t>
      </w:r>
    </w:p>
    <w:p>
      <w:pPr>
        <w:pStyle w:val="Normal"/>
        <w:spacing w:lineRule="exact" w:line="200" w:before="0" w:after="20"/>
        <w:jc w:val="center"/>
        <w:rPr/>
      </w:pPr>
      <w:r>
        <w:rPr>
          <w:rFonts w:ascii="Times New Roman" w:hAnsi="Times New Roman"/>
          <w:b/>
          <w:color w:val="000000"/>
          <w:sz w:val="20"/>
        </w:rPr>
        <w:t>Monday, the 20th day of April, 2026</w:t>
      </w:r>
    </w:p>
    <w:p>
      <w:pPr>
        <w:pStyle w:val="Normal"/>
        <w:spacing w:lineRule="exact" w:line="200" w:before="0" w:after="20"/>
        <w:jc w:val="center"/>
        <w:rPr/>
      </w:pPr>
      <w:r>
        <w:rPr>
          <w:rFonts w:ascii="Times New Roman" w:hAnsi="Times New Roman"/>
          <w:b/>
          <w:color w:val="000000"/>
          <w:sz w:val="20"/>
        </w:rPr>
        <w:t>C.P.NO: Q024700223/SF/38246/MBE/2025</w:t>
      </w:r>
    </w:p>
    <w:p>
      <w:pPr>
        <w:pStyle w:val="Normal"/>
        <w:spacing w:lineRule="exact" w:line="200" w:before="0" w:after="20"/>
        <w:jc w:val="center"/>
        <w:rPr/>
      </w:pPr>
      <w:r>
        <w:rPr>
          <w:rFonts w:ascii="Times New Roman" w:hAnsi="Times New Roman"/>
          <w:color w:val="000000"/>
          <w:sz w:val="20"/>
        </w:rPr>
        <w:t>In the matter of Arbitration and Conciliation Act, 1996</w:t>
      </w:r>
    </w:p>
    <w:p>
      <w:pPr>
        <w:pStyle w:val="Normal"/>
        <w:spacing w:lineRule="exact" w:line="200" w:before="0" w:after="20"/>
        <w:jc w:val="center"/>
        <w:rPr/>
      </w:pPr>
      <w:r>
        <w:rPr>
          <w:rFonts w:ascii="Times New Roman" w:hAnsi="Times New Roman"/>
          <w:color w:val="000000"/>
          <w:sz w:val="20"/>
        </w:rPr>
        <w:t>And</w:t>
      </w:r>
    </w:p>
    <w:p>
      <w:pPr>
        <w:pStyle w:val="Normal"/>
        <w:spacing w:lineRule="exact" w:line="200" w:before="0" w:after="20"/>
        <w:jc w:val="both"/>
        <w:rPr/>
      </w:pPr>
      <w:r>
        <w:rPr>
          <w:rFonts w:ascii="Times New Roman" w:hAnsi="Times New Roman"/>
          <w:sz w:val="20"/>
        </w:rPr>
        <w:t>In the matter of Disputes and Differences between M/s. Sundaram Finance Limited and MR KAMLESH YADAV and others.</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M/s. Sundaram Finance Ltd</w:t>
      </w:r>
    </w:p>
    <w:p>
      <w:pPr>
        <w:pStyle w:val="Normal"/>
        <w:spacing w:lineRule="exact" w:line="200" w:before="0" w:after="20"/>
        <w:jc w:val="both"/>
        <w:rPr/>
      </w:pPr>
      <w:r>
        <w:rPr>
          <w:rFonts w:ascii="Times New Roman" w:hAnsi="Times New Roman"/>
          <w:sz w:val="20"/>
        </w:rPr>
        <w:t>No.21, Patullos Road,</w:t>
      </w:r>
    </w:p>
    <w:p>
      <w:pPr>
        <w:pStyle w:val="Normal"/>
        <w:spacing w:lineRule="exact" w:line="200" w:before="0" w:after="20"/>
        <w:jc w:val="both"/>
        <w:rPr/>
      </w:pPr>
      <w:r>
        <w:rPr>
          <w:rFonts w:ascii="Times New Roman" w:hAnsi="Times New Roman"/>
          <w:sz w:val="20"/>
        </w:rPr>
        <w:t>Chennai -600 002.</w:t>
      </w:r>
    </w:p>
    <w:p>
      <w:pPr>
        <w:pStyle w:val="Normal"/>
        <w:spacing w:lineRule="exact" w:line="200" w:before="0" w:after="20"/>
        <w:jc w:val="end"/>
        <w:rPr/>
      </w:pPr>
      <w:r>
        <w:rPr>
          <w:rFonts w:ascii="Times New Roman" w:hAnsi="Times New Roman"/>
          <w:sz w:val="20"/>
        </w:rPr>
        <w:t>Claimant</w:t>
      </w:r>
    </w:p>
    <w:p>
      <w:pPr>
        <w:pStyle w:val="Normal"/>
        <w:spacing w:lineRule="exact" w:line="200" w:before="0" w:after="20"/>
        <w:jc w:val="center"/>
        <w:rPr/>
      </w:pPr>
      <w:r>
        <w:rPr>
          <w:rFonts w:ascii="Times New Roman" w:hAnsi="Times New Roman"/>
          <w:color w:val="000000"/>
          <w:sz w:val="20"/>
        </w:rPr>
        <w:t>Versus</w:t>
      </w:r>
    </w:p>
    <w:p>
      <w:pPr>
        <w:pStyle w:val="Normal"/>
        <w:spacing w:lineRule="exact" w:line="200" w:before="0" w:after="20"/>
        <w:jc w:val="both"/>
        <w:rPr/>
      </w:pPr>
      <w:r>
        <w:rPr>
          <w:rFonts w:ascii="Times New Roman" w:hAnsi="Times New Roman"/>
          <w:sz w:val="20"/>
        </w:rPr>
        <w:t>1. MR KAMLESH YADAV (Age: 34 ),</w:t>
      </w:r>
    </w:p>
    <w:p>
      <w:pPr>
        <w:pStyle w:val="Normal"/>
        <w:spacing w:lineRule="exact" w:line="200" w:before="0" w:after="20"/>
        <w:jc w:val="both"/>
        <w:rPr/>
      </w:pPr>
      <w:r>
        <w:rPr>
          <w:rFonts w:ascii="Times New Roman" w:hAnsi="Times New Roman"/>
          <w:sz w:val="20"/>
        </w:rPr>
        <w:t>S-O MR PARMA YADAV</w:t>
      </w:r>
    </w:p>
    <w:p>
      <w:pPr>
        <w:pStyle w:val="Normal"/>
        <w:spacing w:lineRule="exact" w:line="200" w:before="0" w:after="20"/>
        <w:rPr/>
      </w:pPr>
      <w:r>
        <w:rPr>
          <w:rFonts w:ascii="Times New Roman" w:hAnsi="Times New Roman"/>
          <w:sz w:val="20"/>
        </w:rPr>
        <w:t>RAJIV GANDHI ENCLAVE UIT SEC 3,BLOCK NO 13 GF3, BHIWADI, ALWAR BHIWADI,ALWAR - 301019</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2. MS KUMARI ANITA (Age: 35 ),</w:t>
      </w:r>
    </w:p>
    <w:p>
      <w:pPr>
        <w:pStyle w:val="Normal"/>
        <w:spacing w:lineRule="exact" w:line="200" w:before="0" w:after="20"/>
        <w:jc w:val="both"/>
        <w:rPr/>
      </w:pPr>
      <w:r>
        <w:rPr>
          <w:rFonts w:ascii="Times New Roman" w:hAnsi="Times New Roman"/>
          <w:sz w:val="20"/>
        </w:rPr>
        <w:t>W-O MS KAMLESH YADAV</w:t>
      </w:r>
    </w:p>
    <w:p>
      <w:pPr>
        <w:pStyle w:val="Normal"/>
        <w:spacing w:lineRule="exact" w:line="200" w:before="0" w:after="20"/>
        <w:rPr/>
      </w:pPr>
      <w:r>
        <w:rPr>
          <w:rFonts w:ascii="Times New Roman" w:hAnsi="Times New Roman"/>
          <w:sz w:val="20"/>
        </w:rPr>
        <w:t>RAJIV GANDHI ENCLAVE UIT SEC 3 BHIWADI, ALWAR BHIWADI,ALWAR - 301019</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4. MR PREM CHAND KUMAWAT (Age: 51 ),</w:t>
      </w:r>
    </w:p>
    <w:p>
      <w:pPr>
        <w:pStyle w:val="Normal"/>
        <w:spacing w:lineRule="exact" w:line="200" w:before="0" w:after="20"/>
        <w:jc w:val="both"/>
        <w:rPr/>
      </w:pPr>
      <w:r>
        <w:rPr>
          <w:rFonts w:ascii="Times New Roman" w:hAnsi="Times New Roman"/>
          <w:sz w:val="20"/>
        </w:rPr>
        <w:t>S-O MR HEERA SINGH</w:t>
      </w:r>
    </w:p>
    <w:p>
      <w:pPr>
        <w:pStyle w:val="Normal"/>
        <w:spacing w:lineRule="exact" w:line="200" w:before="0" w:after="20"/>
        <w:rPr/>
      </w:pPr>
      <w:r>
        <w:rPr>
          <w:rFonts w:ascii="Times New Roman" w:hAnsi="Times New Roman"/>
          <w:sz w:val="20"/>
        </w:rPr>
        <w:t>RAMPUR KHADAR DANDA JIJORA SAMBHAL GUNNAUR JIJORA,BUDAUN - 202527</w:t>
      </w:r>
    </w:p>
    <w:p>
      <w:pPr>
        <w:pStyle w:val="Normal"/>
        <w:spacing w:lineRule="exact" w:line="200" w:before="0" w:after="20"/>
        <w:jc w:val="both"/>
        <w:rPr/>
      </w:pPr>
      <w:r>
        <w:rPr/>
      </w:r>
    </w:p>
    <w:p>
      <w:pPr>
        <w:pStyle w:val="Normal"/>
        <w:spacing w:lineRule="exact" w:line="200" w:before="0" w:after="20"/>
        <w:jc w:val="end"/>
        <w:rPr/>
      </w:pPr>
      <w:r>
        <w:rPr>
          <w:rFonts w:ascii="Times New Roman" w:hAnsi="Times New Roman"/>
          <w:sz w:val="20"/>
        </w:rPr>
        <w:t>Respondent(s)</w:t>
      </w:r>
    </w:p>
    <w:p>
      <w:pPr>
        <w:pStyle w:val="Normal"/>
        <w:spacing w:lineRule="exact" w:line="200" w:before="0" w:after="20"/>
        <w:jc w:val="both"/>
        <w:rPr/>
      </w:pPr>
      <w:r>
        <w:rPr>
          <w:rFonts w:ascii="Times New Roman" w:hAnsi="Times New Roman"/>
          <w:sz w:val="20"/>
        </w:rPr>
        <w:t>Claimant Represented by : Shrivats Natarajan , Deputy Legal Manager (Legal)</w:t>
      </w:r>
    </w:p>
    <w:p>
      <w:pPr>
        <w:pStyle w:val="Normal"/>
        <w:spacing w:lineRule="exact" w:line="200" w:before="0" w:after="20"/>
        <w:jc w:val="both"/>
        <w:rPr/>
      </w:pPr>
      <w:r>
        <w:rPr>
          <w:rFonts w:ascii="Times New Roman" w:hAnsi="Times New Roman"/>
          <w:sz w:val="20"/>
        </w:rPr>
        <w:t>Respondents : Absent</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I, MR ELAKKUMANAN M B, Advocate practising at the Courts of Chennai having been duly appointed as the Arbitrator, by an independent institution, MCCI Arbitration, Mediation and Conciliation Centre (MAMC) , in terms of the Arbitration clause contained in the Loan Agreement between the parties and I have accepted the said nomination as Sole Arbitrator.</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rPr>
        <w:t>AWARD</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1. On my accepting the reference, this tribunal has sent its notice dated 07-Feb-2025 to the Respondents by RPAD whereby the following schedule was fixed by this Tribunal for completion of the pleadings .and this Tribunal also informed in the said notice dated 07-Feb-2025 that in case, any Interim Application is filed by either of the parties during pendency of the arbitration proceedings, separate and independent hearing will be fixed by this Tribunal which shall be decided at the appropriate time.</w:t>
      </w:r>
    </w:p>
    <w:p>
      <w:pPr>
        <w:pStyle w:val="Normal"/>
        <w:spacing w:lineRule="exact" w:line="200" w:before="0" w:after="20"/>
        <w:jc w:val="both"/>
        <w:rPr/>
      </w:pPr>
      <w:r>
        <w:rPr/>
      </w:r>
    </w:p>
    <w:p>
      <w:pPr>
        <w:pStyle w:val="Normal"/>
        <w:spacing w:lineRule="exact" w:line="200" w:before="0" w:after="20"/>
        <w:rPr/>
      </w:pPr>
      <w:r>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Purpose</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Date</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Claimant to file Claim Statement along with supporting documents, if any, on or before the date</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09-Mar-2025</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Respondents to file their objections, if any, on or before the date</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24-Mar-2025</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Claimant to file their rejoinder to the objections filed by the respondents</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08-Apr-2025</w:t>
            </w:r>
          </w:p>
        </w:tc>
      </w:tr>
    </w:tbl>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The Respondents were informed about the constitution of the tribunal and that the proceedings would be conducted using Online Dispute Resolution Platform called JustAct and required the Claimant and the respondents to file the above documents using online JustAct Platform on or before the aforesaid schedule mentioned dates. The Claimant filed their claim statement, documents online using JustAct Platform. Copies of the claim petition, documents were sent to the Respondents on 18-Mar-2025 which was Served on MR KAMLESH YADAV,, was Served on MR PREM CHAND KUMAWAT, was Served on MS KUMARI ANITA , , , . The Claimant also filed an interim application. The said interim application was ordered. However, the respondents though being legally served, did not appear in person or through Counsel and no reply was also filed on their behalf.</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After the aforesaid schedule mentioned dates of pleadings, the first hearing was taken up on 30-Apr-2025 which was already fixed by this Tribunal and this Tribunal issued a proceedings dated 17-May-2025 to the Respondents and informed that Matter was posted on 11-Jun-2025 for further proceedings, which was Served on MR KAMLESH YADAV, was Served on MR PREM CHAND KUMAWAT, was Served on MS KUMARI ANITA, , . However, even for this notice also there was no response from the respondents. It was decided to proceed further in their absence through proceedings dated 25-Aug-2025. This Tribunal directed the claimant to file their memo/evidence on 23-Jul-2025 for recording evidence of the Claimant. As per Section 3 of the Arbitration &amp; Conciliation Act, 1996 “a written communication is deemed to have been received if it is sent to the addressee’s last known place of business, habitual residence or mailing address by registered letter or by any other means which provides a record of the attempt to deliver it”. As per Section 25(C) of the Arbitration &amp; Conciliation Act, 1996, which reads as follows: "a party fails to appear at an oral hearing or to produce documentary evidence the arbitral tribunal may continue the proceedings and make the arbitral award on the evidence before it". The claimant filed a memo on status of its claim on 23-Jul-2025 and the matter was reserved for passing award. Accordingly, the award is passed on this day based on the merits of the available documents.</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2. The case of the Claimant in their claim statement is as follows:</w:t>
      </w:r>
    </w:p>
    <w:p>
      <w:pPr>
        <w:pStyle w:val="Normal"/>
        <w:spacing w:lineRule="exact" w:line="200" w:before="0" w:after="20"/>
        <w:jc w:val="both"/>
        <w:rPr/>
      </w:pPr>
      <w:r>
        <w:rPr>
          <w:rFonts w:ascii="Times New Roman" w:hAnsi="Times New Roman"/>
          <w:sz w:val="20"/>
        </w:rPr>
        <w:t>The Claimant carries on business of Hire Purchase and Loan on motor vehicles, machinery and leasing of vehicles, equipment and machinery. MR KAMLESH YADAV and MS KUMARI ANITA availed loan finance facility in respect of a MARUTI WAGON R and 2020, MODEL (Herein after referred as ASSET) bearing Chassis No. MA3JMT31SLH333631 and Engine No. K10BN8402211 and registered as HR-36-AH-0639. The Claimant extended the said loan facility and there MR KAMLESH YADAV as borrower and MS KUMARI ANITA being co-borrower had entered into an agreement dated 25-Sep-2020 bearing Contract No: Q024700223 with the Claimant in respect of the Asset. The MR PREM CHAND KUMAWAT, being guarantor executed a deed of guarantee dated 25-Sep-2020, whereby the agreed to abide by the terms and conditions of the loan agreement. Accordingly under the said Agreement dated 25-Sep-2020, the Respondents have agreed to repay the entire agreement amount of Rs.390580.00 Ps in 59 Monthly instalments. The first instalment was commenced on 03-Oct-2020 and the last instalment ends on 03-Aug-2025 (as shown in the schedule attached to the said agreement). . In consideration of extending loan facility to MR KAMLESH YADAV, MR KAMLESH YADAV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issued by the Registering Authority for the vehicle bearing number HR-36-AH-0639. The Respondents undertook to pay the instalments on the due dates mentioned in the second schedule to the said agreement whether previously demanded or not by the Claimant. The Respondents contrary to the said undertaking was irregular and made belated payment of instalments. MR KAMLESH YADAV committed default from paying portion of 29 instalment onwards, which fell due on 03-Feb-2023. The Claimant sent a notice dated 06-Apr-2023 through their advocate whereby Respondents were called upon to settle or surrender the asset. The Claimant repossessed the vehicle on 02-Oct-2023 and on request of the Respondent as he had made some part payments towards the loan contract the vehicle was released on 09-Nov-2023. The Claimant in their claim statement had reserved their right to repossess the vehicle and in such case having further right to sell the same in its “as is where is” condition for the price it may fetch and appropriate the sale proceeds against the amount due with a right to proceed legally for any short fall. Under sub clause 14.1 under Article 14 of the said loan agreement, the Respondents undertook to pay additional interest @ 36% per annum on the amount from time to time in arrears until payment thereof. The liability of Guarantor MR PREM CHAND KUMAWAT , , is co- extensive with that of the MR KAMLESH YADAV as Borrower and MS KUMARI ANITA as Co borrower and all the Respondents are jointly and severely liable to pay the claim amount. The total amount payable by the Respondents as mentioned in their claim statement is given below:</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u w:val="single"/>
        </w:rPr>
        <w:t>DETAILS OF CLAIM</w:t>
      </w:r>
    </w:p>
    <w:p>
      <w:pPr>
        <w:pStyle w:val="Normal"/>
        <w:spacing w:lineRule="exact" w:line="200" w:before="0" w:after="20"/>
        <w:rPr/>
      </w:pPr>
      <w:r>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Particulars</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Amount (In Rs.)</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Amount Outstanding</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58327.00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ADD:</w:t>
            </w:r>
          </w:p>
        </w:tc>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Additional Interest</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7850.00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Cheque Return Charges</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6000.00</w:t>
            </w:r>
          </w:p>
        </w:tc>
      </w:tr>
      <w:tr>
        <w:trPr/>
        <w:tc>
          <w:tcPr>
            <w:tcW w:w="5265" w:type="dxa"/>
            <w:tcBorders/>
          </w:tcPr>
          <w:p>
            <w:pPr>
              <w:pStyle w:val="Normal"/>
              <w:widowControl/>
              <w:spacing w:lineRule="auto" w:line="240" w:before="0" w:after="0"/>
              <w:jc w:val="start"/>
              <w:rPr>
                <w:rFonts w:ascii="Times New Roman" w:hAnsi="Times New Roman"/>
                <w:sz w:val="20"/>
              </w:rPr>
            </w:pPr>
            <w:r>
              <w:rPr>
                <w:rFonts w:eastAsia="ＭＳ 明朝" w:cs="" w:ascii="Times New Roman" w:hAnsi="Times New Roman"/>
                <w:kern w:val="0"/>
                <w:sz w:val="20"/>
                <w:szCs w:val="22"/>
                <w:lang w:val="en-US" w:eastAsia="en-US" w:bidi="ar-SA"/>
              </w:rPr>
              <w:t>Repo and Legal Expenses</w:t>
            </w:r>
          </w:p>
        </w:tc>
        <w:tc>
          <w:tcPr>
            <w:tcW w:w="5265" w:type="dxa"/>
            <w:tcBorders/>
          </w:tcPr>
          <w:p>
            <w:pPr>
              <w:pStyle w:val="Normal"/>
              <w:widowControl/>
              <w:spacing w:lineRule="auto" w:line="240" w:before="0" w:after="0"/>
              <w:jc w:val="end"/>
              <w:rPr>
                <w:rFonts w:ascii="Times New Roman" w:hAnsi="Times New Roman"/>
                <w:sz w:val="20"/>
              </w:rPr>
            </w:pPr>
            <w:r>
              <w:rPr>
                <w:rFonts w:eastAsia="ＭＳ 明朝" w:cs="" w:ascii="Times New Roman" w:hAnsi="Times New Roman"/>
                <w:kern w:val="0"/>
                <w:sz w:val="20"/>
                <w:szCs w:val="22"/>
                <w:lang w:val="en-US" w:eastAsia="en-US" w:bidi="ar-SA"/>
              </w:rPr>
              <w:t>16160.00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Sub Total A</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88337.00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LESS:</w:t>
            </w:r>
          </w:p>
        </w:tc>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Additional Interest Received</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7531.00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Sub Total B</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17531.00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Net Amount Due</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70806.00</w:t>
            </w:r>
          </w:p>
        </w:tc>
      </w:tr>
    </w:tbl>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3. The Claimant states that the Respondents are jointly and severally liable to the Claimant a sum of Rs. 70806.00 ps. along with interest @ 24% per annum from 30-Jan-2025 till realisation of the entire amount with cost of this proceeding.</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4. Accordingly, the Claimant examined The Claimant filed a memo on the status of its claim on 23-Jul-2025 and this Tribunal marked Exhibits A1 to A7 in support of their claim.</w:t>
      </w:r>
    </w:p>
    <w:p>
      <w:pPr>
        <w:pStyle w:val="Normal"/>
        <w:spacing w:lineRule="exact" w:line="200" w:before="0" w:after="20"/>
        <w:rPr/>
      </w:pPr>
      <w:r>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EXHIBITS</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DESCRIPTION</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A1</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Loan Agreement dated 25-Sep-2020 with schedules entered between the Claimant and MR KAMLESH YADAV &amp; MS KUMARI ANITA.</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A2</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Guarantee letter dated 25-Sep-2020 executed by the MR PREM CHAND KUMAWAT , , MR PREM CHAND KUMAWAT.</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A3</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Notice dated 06-Apr-2023 of Claimant’s counsel to the Respondents.</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A4</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Letter requesting the Registrar MCCI dated 30-Jan-2025 by Sundaram Finance Limited to appoint an Arbitrator to adjudicate upon the dispute/claim between the parties under the contract with proof of dispatch.</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A5</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Letter of the Registrar MCCI date 06-Feb-2025 appointing the sole arbitrator.</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A6 &amp; A7</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Computerised working of Additional interest and Computation Statement of Accounts maintained by the Claimant in its usual course of business.</w:t>
            </w:r>
          </w:p>
        </w:tc>
      </w:tr>
    </w:tbl>
    <w:p>
      <w:pPr>
        <w:pStyle w:val="Normal"/>
        <w:spacing w:lineRule="exact" w:line="200" w:before="0" w:after="20"/>
        <w:jc w:val="both"/>
        <w:rPr>
          <w:rFonts w:ascii="Times New Roman" w:hAnsi="Times New Roman"/>
          <w:sz w:val="20"/>
        </w:rPr>
      </w:pPr>
      <w:r>
        <w:rPr>
          <w:rFonts w:ascii="Times New Roman" w:hAnsi="Times New Roman"/>
          <w:sz w:val="20"/>
        </w:rPr>
      </w:r>
    </w:p>
    <w:p>
      <w:pPr>
        <w:pStyle w:val="Normal"/>
        <w:spacing w:lineRule="exact" w:line="200" w:before="0" w:after="20"/>
        <w:jc w:val="both"/>
        <w:rPr/>
      </w:pPr>
      <w:r>
        <w:rPr>
          <w:rFonts w:ascii="Times New Roman" w:hAnsi="Times New Roman"/>
          <w:sz w:val="20"/>
        </w:rPr>
        <w:t>5. It is evident that the Claimant and MR KAMLESH YADAV &amp; MS KUMARI ANITA entered into a Loan agreement relating to the finance of the ASSET, which is marked as Exhibit A1. Exhibit A1 goes to prove that the ASSET was hypothecated to the Claimant with a right to repossess the same in case of default and/or any breach in terms of the Loan agreement.{ Exhibit A2 shows that MR PREM CHAND KUMAWAT , , joined as guarantor.} The Claimant have the right to repossess the Asset in case of default and/or any breach in terms of the loan agreement and in such case have a further right to repossess the Asset and in the event of repossession, Claimant shall also sell the same in its “as is where is” condition for the price with may fetch and appropriate the sale proceeds against the claim amount due under the contract and even after appropriation, if there is any short fall they will proceed against the Respondents for recovery of the same.</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Exhibit A3 shows demand notice was issued to the Respondents. Exhibit A4 would show that M/s. Sundaram Finance Ltd sent a letter to Registrar MCCI, requesting to appoint an Arbitrator to adjudicate upon the dispute/claim between the parties under the contract. Exhibit A5 is the letter of Registrar MCCI to the Arbitrator regarding the appointment of the Sole Arbitrator. The loan agreement, which is marked as Exhibit A1 envisages a specific clause under article 22 regarding the appointment of arbitrator and the parties have agreed that the MCCI which is an independent institution which has no interest with both parties shall nominate a sole arbitrator and the venue of such arbitration shall be at Chennai. Exhibit A6 is the computerized working of Additional Interest payable by the Respondents. Exhibit A7 is the Computation Statement of Accounts maintained by the Claimant in their regular course of business. The Claimant’s have maintained their accounts in the regular course of their business and all payments have been duly accounted for in their accounts. Exhibit A1, the loan agreement would show that the Claimant extended finance facility to MR KAMLESH YADAV in respect of the ASSET. The liability of the Guarantor, MR PREM CHAND KUMAWAT is co-extensive with that of MR KAMLESH YADAV , MS KUMARI ANITA as Borrower &amp; Co-Borrower. hence the Respondents are jointly and severally liable to pay the claim amount.</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The Claimant in their memo on status of its claim submitted that they have received the following payments:</w:t>
      </w:r>
    </w:p>
    <w:p>
      <w:pPr>
        <w:pStyle w:val="Normal"/>
        <w:spacing w:lineRule="exact" w:line="200" w:before="0" w:after="20"/>
        <w:rPr/>
      </w:pPr>
      <w:r>
        <w:rPr/>
      </w:r>
    </w:p>
    <w:tbl>
      <w:tblPr>
        <w:tblW w:w="3000" w:type="pct"/>
        <w:jc w:val="center"/>
        <w:tblInd w:w="0" w:type="dxa"/>
        <w:tblLayout w:type="fixed"/>
        <w:tblCellMar>
          <w:top w:w="45" w:type="dxa"/>
          <w:start w:w="45" w:type="dxa"/>
          <w:bottom w:w="45" w:type="dxa"/>
          <w:end w:w="45" w:type="dxa"/>
        </w:tblCellMar>
        <w:tblLook w:val="04a0" w:noHBand="0" w:noVBand="1" w:firstColumn="1" w:lastRow="0" w:lastColumn="0" w:firstRow="1"/>
      </w:tblPr>
      <w:tblGrid>
        <w:gridCol w:w="1117"/>
        <w:gridCol w:w="2392"/>
        <w:gridCol w:w="2815"/>
      </w:tblGrid>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b/>
                <w:sz w:val="20"/>
                <w:szCs w:val="20"/>
              </w:rPr>
              <w:t>Sl. No.</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b/>
                <w:sz w:val="20"/>
                <w:szCs w:val="20"/>
              </w:rPr>
              <w:t>Date of Receipt</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b/>
                <w:sz w:val="20"/>
                <w:szCs w:val="20"/>
              </w:rPr>
              <w:t>Amount in Rs.</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1.</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22-Feb-2025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5000.00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2.</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28-Feb-2025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1000.00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3.</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12-Mar-2025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7000.00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4.</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29-Apr-2025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8000.00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5.</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07-Jul-2025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10000.00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Total</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31000.00</w:t>
            </w:r>
          </w:p>
        </w:tc>
      </w:tr>
    </w:tbl>
    <w:p>
      <w:pPr>
        <w:pStyle w:val="Normal"/>
        <w:spacing w:lineRule="exact" w:line="200" w:before="0" w:after="20"/>
        <w:rPr>
          <w:rFonts w:ascii="Times New Roman" w:hAnsi="Times New Roman"/>
          <w:sz w:val="20"/>
        </w:rPr>
      </w:pPr>
      <w:r>
        <w:rPr>
          <w:rFonts w:ascii="Times New Roman" w:hAnsi="Times New Roman"/>
          <w:sz w:val="20"/>
        </w:rPr>
      </w:r>
    </w:p>
    <w:p>
      <w:pPr>
        <w:pStyle w:val="Normal"/>
        <w:spacing w:lineRule="exact" w:line="200" w:before="0" w:after="20"/>
        <w:jc w:val="both"/>
        <w:rPr/>
      </w:pPr>
      <w:r>
        <w:rPr>
          <w:rFonts w:ascii="Times New Roman" w:hAnsi="Times New Roman"/>
          <w:sz w:val="20"/>
        </w:rPr>
        <w:t>As such, the Claimant received a sum of Rs. 31000.00 Ps in total towards the part payment of the claim. A sum of Rs.31000.00Ps was received towards part payment and such amount was appropriated with the claim amount of Rs.70806.00ps. Respondents are still liable to pay a sum of Rs.</w:t>
      </w:r>
      <w:r>
        <w:rPr/>
        <w:t xml:space="preserve"> </w:t>
      </w:r>
      <w:r>
        <w:rPr>
          <w:rFonts w:ascii="Times New Roman" w:hAnsi="Times New Roman"/>
          <w:sz w:val="20"/>
        </w:rPr>
        <w:t>39806.00ps. along with interest.</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6. The Claimant seeks further interest 24% per annum on the claim amount on the ground that this is a commercial transaction. Therefore, an award for a sum of Rs.39806.00ps along with interest 15% per annum from 08-Jul-2025 till date of realization along with an interest @ 15% per annum for a sum of Rs.70806.00ps from 30-Jan-2025 to 07-Jul-2025.</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7. In the result the award is passed in favour of the Claimant herein:</w:t>
      </w:r>
    </w:p>
    <w:p>
      <w:pPr>
        <w:pStyle w:val="Normal"/>
        <w:spacing w:lineRule="exact" w:line="200" w:before="0" w:after="20"/>
        <w:jc w:val="both"/>
        <w:rPr/>
      </w:pPr>
      <w:r>
        <w:rPr>
          <w:rFonts w:ascii="Times New Roman" w:hAnsi="Times New Roman"/>
          <w:sz w:val="20"/>
        </w:rPr>
        <w:t>The Respondents are hereby directed to pay to the Claimant jointly and severally the following amounts:</w:t>
      </w:r>
    </w:p>
    <w:p>
      <w:pPr>
        <w:pStyle w:val="Normal"/>
        <w:spacing w:lineRule="exact" w:line="200" w:before="0" w:after="20"/>
        <w:jc w:val="both"/>
        <w:rPr/>
      </w:pPr>
      <w:r>
        <w:rPr>
          <w:rFonts w:ascii="Times New Roman" w:hAnsi="Times New Roman"/>
          <w:sz w:val="20"/>
        </w:rPr>
        <w:t>a) The claim sum of Rs.39806.00ps</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b) Also further interest @ 15% per annum for Rs.39806.00ps from 08-Jul-2025 till date of realization along with an interest @ 15% per annum for a sum of Rs.70806.00ps from 30-Jan-2025 to 07-Jul-2025.</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c) Also a sum of Rs. 4000 ps towards arbitration fee</w:t>
      </w:r>
    </w:p>
    <w:p>
      <w:pPr>
        <w:pStyle w:val="Normal"/>
        <w:spacing w:lineRule="exact" w:line="200" w:before="0" w:after="20"/>
        <w:jc w:val="both"/>
        <w:rPr/>
      </w:pPr>
      <w:r>
        <w:rPr/>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Witness examined on behalf of the Claimant: Shrivats Natarajan</w:t>
      </w:r>
    </w:p>
    <w:p>
      <w:pPr>
        <w:pStyle w:val="Normal"/>
        <w:spacing w:lineRule="exact" w:line="200" w:before="0" w:after="20"/>
        <w:jc w:val="both"/>
        <w:rPr/>
      </w:pPr>
      <w:r>
        <w:rPr>
          <w:rFonts w:ascii="Times New Roman" w:hAnsi="Times New Roman"/>
          <w:sz w:val="20"/>
        </w:rPr>
        <w:t>Exhibits marked &amp; Witness examined for the Respondents: NIL</w:t>
      </w:r>
    </w:p>
    <w:p>
      <w:pPr>
        <w:pStyle w:val="Normal"/>
        <w:spacing w:lineRule="exact" w:line="200" w:before="0" w:after="20"/>
        <w:jc w:val="both"/>
        <w:rPr/>
      </w:pPr>
      <w:r>
        <w:rPr/>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rPr>
        <w:t>Award made and passed on this the 20-Apr-2026</w:t>
      </w:r>
    </w:p>
    <w:p>
      <w:pPr>
        <w:pStyle w:val="Normal"/>
        <w:spacing w:lineRule="exact" w:line="200" w:before="0" w:after="20"/>
        <w:jc w:val="both"/>
        <w:rPr/>
      </w:pPr>
      <w:r>
        <w:rPr/>
      </w:r>
    </w:p>
    <w:p>
      <w:pPr>
        <w:pStyle w:val="Normal"/>
        <w:spacing w:lineRule="exact" w:line="200" w:before="0" w:after="20"/>
        <w:jc w:val="both"/>
        <w:rPr/>
      </w:pPr>
      <w:r>
        <w:rPr/>
      </w:r>
    </w:p>
    <w:p>
      <w:pPr>
        <w:pStyle w:val="Normal"/>
        <w:spacing w:lineRule="exact" w:line="200" w:before="0" w:after="20"/>
        <w:rPr/>
      </w:pPr>
      <w:r>
        <w:rPr>
          <w:rFonts w:ascii="Times New Roman" w:hAnsi="Times New Roman"/>
          <w:b/>
          <w:color w:val="000000"/>
          <w:sz w:val="20"/>
        </w:rPr>
        <w:t>MR ELAKKUMANAN M B - Sole Arbitrator</w:t>
      </w:r>
    </w:p>
    <w:p>
      <w:pPr>
        <w:pStyle w:val="Normal"/>
        <w:spacing w:lineRule="exact" w:line="200" w:before="0" w:after="20"/>
        <w:rPr/>
      </w:pPr>
      <w:r>
        <w:rPr>
          <w:rFonts w:ascii="Times New Roman" w:hAnsi="Times New Roman"/>
          <w:b/>
          <w:color w:val="000000"/>
          <w:sz w:val="20"/>
        </w:rPr>
        <w:t>No. 47/1, Vijay Apts. 1St Main Road, Shenoy Nagar (West), Chennai - 600030</w:t>
      </w:r>
    </w:p>
    <w:sectPr>
      <w:type w:val="nextPage"/>
      <w:pgSz w:w="12240" w:h="15840"/>
      <w:pgMar w:left="850" w:right="850" w:gutter="0" w:header="0" w:top="1276" w:footer="0"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vision">
    <w:name w:val="Revision"/>
    <w:uiPriority w:val="99"/>
    <w:semiHidden/>
    <w:qFormat/>
    <w:rsid w:val="00a414e5"/>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LibreOffice/25.8.6.2$Linux_X86_64 LibreOffice_project/a46b460d1686bb49c718d2ef5f88b83ff2dc4981</Application>
  <AppVersion>15.0000</AppVersion>
  <Pages>3</Pages>
  <Words>2263</Words>
  <Characters>11665</Characters>
  <CharactersWithSpaces>13786</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2026-03-23T08:24:00Z</dcterms:created>
  <dc:creator>python-docx</dc:creator>
  <dc:description>generated by python-docx</dc:description>
  <dc:language>en-US</dc:language>
  <cp:lastModifiedBy>Admin</cp:lastModifiedBy>
  <dcterms:modified xsi:type="dcterms:W3CDTF">2026-04-18T04:45:00Z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