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center"/>
        <w:rPr>
          <w:rFonts w:ascii="Times New Roman" w:hAnsi="Times New Roman" w:cs="Times New Roman"/>
          <w:sz w:val="20"/>
          <w:szCs w:val="20"/>
        </w:rPr>
      </w:pPr>
      <w:r>
        <w:rPr>
          <w:rFonts w:cs="Times New Roman" w:ascii="Times New Roman" w:hAnsi="Times New Roman"/>
          <w:b/>
          <w:color w:val="000000"/>
          <w:sz w:val="20"/>
          <w:szCs w:val="20"/>
        </w:rPr>
        <w:t>ARBITRATION PROCEEDINGS</w:t>
      </w:r>
    </w:p>
    <w:p>
      <w:pPr>
        <w:pStyle w:val="Normal"/>
        <w:spacing w:lineRule="exact" w:line="200" w:before="0" w:after="20"/>
        <w:jc w:val="center"/>
        <w:rPr>
          <w:rFonts w:ascii="Times New Roman" w:hAnsi="Times New Roman" w:cs="Times New Roman"/>
          <w:sz w:val="20"/>
          <w:szCs w:val="20"/>
        </w:rPr>
      </w:pPr>
      <w:r>
        <w:rPr>
          <w:rFonts w:cs="Times New Roman" w:ascii="Times New Roman" w:hAnsi="Times New Roman"/>
          <w:b/>
          <w:color w:val="000000"/>
          <w:sz w:val="20"/>
          <w:szCs w:val="20"/>
        </w:rPr>
        <w:t>MCCI ARBITRATION, MEDIATION AND CONCILIATION CENTRE</w:t>
      </w:r>
    </w:p>
    <w:p>
      <w:pPr>
        <w:pStyle w:val="Normal"/>
        <w:spacing w:lineRule="exact" w:line="200" w:before="0" w:after="20"/>
        <w:jc w:val="center"/>
        <w:rPr>
          <w:rFonts w:ascii="Times New Roman" w:hAnsi="Times New Roman" w:cs="Times New Roman"/>
          <w:sz w:val="20"/>
          <w:szCs w:val="20"/>
        </w:rPr>
      </w:pPr>
      <w:r>
        <w:rPr>
          <w:rFonts w:cs="Times New Roman" w:ascii="Times New Roman" w:hAnsi="Times New Roman"/>
          <w:b/>
          <w:color w:val="000000"/>
          <w:sz w:val="20"/>
          <w:szCs w:val="20"/>
        </w:rPr>
        <w:t>Before the Sole Arbitrator, MR ELAKKUMANAN M B, Advocate</w:t>
      </w:r>
    </w:p>
    <w:p>
      <w:pPr>
        <w:pStyle w:val="Normal"/>
        <w:spacing w:lineRule="exact" w:line="200" w:before="0" w:after="20"/>
        <w:jc w:val="center"/>
        <w:rPr>
          <w:rFonts w:ascii="Times New Roman" w:hAnsi="Times New Roman" w:cs="Times New Roman"/>
          <w:sz w:val="20"/>
          <w:szCs w:val="20"/>
        </w:rPr>
      </w:pPr>
      <w:r>
        <w:rPr>
          <w:rFonts w:cs="Times New Roman" w:ascii="Times New Roman" w:hAnsi="Times New Roman"/>
          <w:b/>
          <w:color w:val="000000"/>
          <w:sz w:val="20"/>
          <w:szCs w:val="20"/>
        </w:rPr>
        <w:t>In</w:t>
      </w:r>
    </w:p>
    <w:p>
      <w:pPr>
        <w:pStyle w:val="Normal"/>
        <w:spacing w:lineRule="exact" w:line="200" w:before="0" w:after="20"/>
        <w:jc w:val="center"/>
        <w:rPr>
          <w:rFonts w:ascii="Times New Roman" w:hAnsi="Times New Roman" w:cs="Times New Roman"/>
          <w:sz w:val="20"/>
          <w:szCs w:val="20"/>
        </w:rPr>
      </w:pPr>
      <w:r>
        <w:rPr>
          <w:rFonts w:cs="Times New Roman" w:ascii="Times New Roman" w:hAnsi="Times New Roman"/>
          <w:b/>
          <w:color w:val="000000"/>
          <w:sz w:val="20"/>
          <w:szCs w:val="20"/>
        </w:rPr>
        <w:t>Arbitration Case No. R035100028/SF/23613/MBE/2024</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rPr>
          <w:rFonts w:ascii="Times New Roman" w:hAnsi="Times New Roman" w:cs="Times New Roman"/>
          <w:sz w:val="20"/>
          <w:szCs w:val="20"/>
        </w:rPr>
      </w:pPr>
      <w:r>
        <w:rPr>
          <w:rFonts w:cs="Times New Roman" w:ascii="Times New Roman" w:hAnsi="Times New Roman"/>
          <w:sz w:val="20"/>
          <w:szCs w:val="20"/>
        </w:rPr>
      </w:r>
    </w:p>
    <w:tbl>
      <w:tblPr>
        <w:tblStyle w:val="TableGrid"/>
        <w:tblW w:w="105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266"/>
        <w:gridCol w:w="5264"/>
      </w:tblGrid>
      <w:tr>
        <w:trPr/>
        <w:tc>
          <w:tcPr>
            <w:tcW w:w="5266"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b/>
                <w:kern w:val="0"/>
                <w:sz w:val="20"/>
                <w:szCs w:val="20"/>
                <w:lang w:val="en-US" w:eastAsia="en-US" w:bidi="ar-SA"/>
              </w:rPr>
              <w:t>Events</w:t>
            </w:r>
          </w:p>
        </w:tc>
        <w:tc>
          <w:tcPr>
            <w:tcW w:w="5264"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b/>
                <w:kern w:val="0"/>
                <w:sz w:val="20"/>
                <w:szCs w:val="20"/>
                <w:lang w:val="en-US" w:eastAsia="en-US" w:bidi="ar-SA"/>
              </w:rPr>
              <w:t>Date</w:t>
            </w:r>
          </w:p>
        </w:tc>
      </w:tr>
      <w:tr>
        <w:trPr/>
        <w:tc>
          <w:tcPr>
            <w:tcW w:w="5266"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Date of Sec. 21 notice/ Reference</w:t>
            </w:r>
          </w:p>
        </w:tc>
        <w:tc>
          <w:tcPr>
            <w:tcW w:w="5264"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02-Aug-2024</w:t>
            </w:r>
          </w:p>
        </w:tc>
      </w:tr>
      <w:tr>
        <w:trPr/>
        <w:tc>
          <w:tcPr>
            <w:tcW w:w="5266"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Date of appointment of arbitrator</w:t>
            </w:r>
          </w:p>
        </w:tc>
        <w:tc>
          <w:tcPr>
            <w:tcW w:w="5264"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29-Aug-2024</w:t>
            </w:r>
          </w:p>
        </w:tc>
      </w:tr>
      <w:tr>
        <w:trPr/>
        <w:tc>
          <w:tcPr>
            <w:tcW w:w="5266"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Date of acceptance by arbitrator/constitution of the tribunal and First Notice</w:t>
            </w:r>
          </w:p>
        </w:tc>
        <w:tc>
          <w:tcPr>
            <w:tcW w:w="5264"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09-Sept-2024</w:t>
            </w:r>
          </w:p>
        </w:tc>
      </w:tr>
      <w:tr>
        <w:trPr/>
        <w:tc>
          <w:tcPr>
            <w:tcW w:w="5266"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Date of filing of Claim Statement</w:t>
            </w:r>
          </w:p>
        </w:tc>
        <w:tc>
          <w:tcPr>
            <w:tcW w:w="5264"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25-Nov-2024</w:t>
            </w:r>
          </w:p>
        </w:tc>
      </w:tr>
      <w:tr>
        <w:trPr/>
        <w:tc>
          <w:tcPr>
            <w:tcW w:w="5266"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Date of Final Notice</w:t>
            </w:r>
          </w:p>
        </w:tc>
        <w:tc>
          <w:tcPr>
            <w:tcW w:w="5264"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20-Jan-2025</w:t>
            </w:r>
          </w:p>
        </w:tc>
      </w:tr>
      <w:tr>
        <w:trPr/>
        <w:tc>
          <w:tcPr>
            <w:tcW w:w="5266"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Date of filing of memo by Claimant on status of its claim</w:t>
            </w:r>
          </w:p>
        </w:tc>
        <w:tc>
          <w:tcPr>
            <w:tcW w:w="5264"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16-Jun-2025</w:t>
            </w:r>
          </w:p>
        </w:tc>
      </w:tr>
      <w:tr>
        <w:trPr/>
        <w:tc>
          <w:tcPr>
            <w:tcW w:w="5266"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Date on which orders were reserved</w:t>
            </w:r>
          </w:p>
        </w:tc>
        <w:tc>
          <w:tcPr>
            <w:tcW w:w="5264"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16-Jun-2025</w:t>
            </w:r>
          </w:p>
        </w:tc>
      </w:tr>
      <w:tr>
        <w:trPr/>
        <w:tc>
          <w:tcPr>
            <w:tcW w:w="5266"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Date of award</w:t>
            </w:r>
          </w:p>
        </w:tc>
        <w:tc>
          <w:tcPr>
            <w:tcW w:w="5264"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20-Apr-2026</w:t>
            </w:r>
          </w:p>
        </w:tc>
      </w:tr>
    </w:tbl>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end"/>
        <w:rPr>
          <w:rFonts w:ascii="Times New Roman" w:hAnsi="Times New Roman" w:cs="Times New Roman"/>
          <w:sz w:val="20"/>
          <w:szCs w:val="20"/>
        </w:rPr>
      </w:pPr>
      <w:r>
        <w:rPr>
          <w:rFonts w:cs="Times New Roman" w:ascii="Times New Roman" w:hAnsi="Times New Roman"/>
          <w:b/>
          <w:color w:val="000000"/>
          <w:sz w:val="20"/>
          <w:szCs w:val="20"/>
        </w:rPr>
        <w:t>MR ELAKKUMANAN M B</w:t>
      </w:r>
    </w:p>
    <w:p>
      <w:pPr>
        <w:pStyle w:val="Normal"/>
        <w:spacing w:lineRule="exact" w:line="200" w:before="0" w:after="20"/>
        <w:jc w:val="end"/>
        <w:rPr>
          <w:rFonts w:ascii="Times New Roman" w:hAnsi="Times New Roman" w:cs="Times New Roman"/>
          <w:sz w:val="20"/>
          <w:szCs w:val="20"/>
        </w:rPr>
      </w:pPr>
      <w:r>
        <w:rPr>
          <w:rFonts w:cs="Times New Roman" w:ascii="Times New Roman" w:hAnsi="Times New Roman"/>
          <w:b/>
          <w:sz w:val="20"/>
          <w:szCs w:val="20"/>
        </w:rPr>
        <w:t>(Sole Arbitrator)</w:t>
      </w:r>
    </w:p>
    <w:p>
      <w:pPr>
        <w:pStyle w:val="Normal"/>
        <w:spacing w:lineRule="exact" w:line="200" w:before="0" w:after="200"/>
        <w:rPr>
          <w:rFonts w:ascii="Times New Roman" w:hAnsi="Times New Roman" w:cs="Times New Roman"/>
          <w:sz w:val="20"/>
          <w:szCs w:val="20"/>
        </w:rPr>
        <w:sectPr>
          <w:type w:val="nextPage"/>
          <w:pgSz w:w="12240" w:h="15840"/>
          <w:pgMar w:left="850" w:right="850" w:gutter="0" w:header="0" w:top="1276" w:footer="0" w:bottom="709"/>
          <w:pgNumType w:fmt="decimal"/>
          <w:formProt w:val="false"/>
          <w:textDirection w:val="lrTb"/>
          <w:docGrid w:type="default" w:linePitch="360" w:charSpace="0"/>
        </w:sect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center"/>
        <w:rPr>
          <w:rFonts w:ascii="Times New Roman" w:hAnsi="Times New Roman" w:cs="Times New Roman"/>
          <w:sz w:val="20"/>
          <w:szCs w:val="20"/>
        </w:rPr>
      </w:pPr>
      <w:r>
        <w:rPr>
          <w:rFonts w:cs="Times New Roman" w:ascii="Times New Roman" w:hAnsi="Times New Roman"/>
          <w:b/>
          <w:color w:val="000000"/>
          <w:sz w:val="20"/>
          <w:szCs w:val="20"/>
        </w:rPr>
        <w:t>MCCI ARBITRATION, MEDIATION AND CONCILIATION CENTRE</w:t>
      </w:r>
    </w:p>
    <w:p>
      <w:pPr>
        <w:pStyle w:val="Normal"/>
        <w:spacing w:lineRule="exact" w:line="200" w:before="0" w:after="20"/>
        <w:jc w:val="center"/>
        <w:rPr>
          <w:rFonts w:ascii="Times New Roman" w:hAnsi="Times New Roman" w:cs="Times New Roman"/>
          <w:sz w:val="20"/>
          <w:szCs w:val="20"/>
        </w:rPr>
      </w:pPr>
      <w:r>
        <w:rPr>
          <w:rFonts w:cs="Times New Roman" w:ascii="Times New Roman" w:hAnsi="Times New Roman"/>
          <w:b/>
          <w:color w:val="000000"/>
          <w:sz w:val="20"/>
          <w:szCs w:val="20"/>
        </w:rPr>
        <w:t>BEFORE THE ARBITRATOR MR ELAKKUMANAN M B, ADVOCATE</w:t>
      </w:r>
    </w:p>
    <w:p>
      <w:pPr>
        <w:pStyle w:val="Normal"/>
        <w:spacing w:lineRule="exact" w:line="200" w:before="0" w:after="20"/>
        <w:jc w:val="center"/>
        <w:rPr>
          <w:rFonts w:ascii="Times New Roman" w:hAnsi="Times New Roman" w:cs="Times New Roman"/>
          <w:sz w:val="20"/>
          <w:szCs w:val="20"/>
        </w:rPr>
      </w:pPr>
      <w:r>
        <w:rPr>
          <w:rFonts w:cs="Times New Roman" w:ascii="Times New Roman" w:hAnsi="Times New Roman"/>
          <w:b/>
          <w:color w:val="000000"/>
          <w:sz w:val="20"/>
          <w:szCs w:val="20"/>
        </w:rPr>
        <w:t>Monday, the 20th day of April, 2026</w:t>
      </w:r>
    </w:p>
    <w:p>
      <w:pPr>
        <w:pStyle w:val="Normal"/>
        <w:spacing w:lineRule="exact" w:line="200" w:before="0" w:after="20"/>
        <w:jc w:val="center"/>
        <w:rPr>
          <w:rFonts w:ascii="Times New Roman" w:hAnsi="Times New Roman" w:cs="Times New Roman"/>
          <w:sz w:val="20"/>
          <w:szCs w:val="20"/>
        </w:rPr>
      </w:pPr>
      <w:r>
        <w:rPr>
          <w:rFonts w:cs="Times New Roman" w:ascii="Times New Roman" w:hAnsi="Times New Roman"/>
          <w:b/>
          <w:color w:val="000000"/>
          <w:sz w:val="20"/>
          <w:szCs w:val="20"/>
        </w:rPr>
        <w:t>C.P.NO: R035100028/SF/23613/MBE/2024</w:t>
      </w:r>
    </w:p>
    <w:p>
      <w:pPr>
        <w:pStyle w:val="Normal"/>
        <w:spacing w:lineRule="exact" w:line="200" w:before="0" w:after="20"/>
        <w:jc w:val="center"/>
        <w:rPr>
          <w:rFonts w:ascii="Times New Roman" w:hAnsi="Times New Roman" w:cs="Times New Roman"/>
          <w:sz w:val="20"/>
          <w:szCs w:val="20"/>
        </w:rPr>
      </w:pPr>
      <w:r>
        <w:rPr>
          <w:rFonts w:cs="Times New Roman" w:ascii="Times New Roman" w:hAnsi="Times New Roman"/>
          <w:color w:val="000000"/>
          <w:sz w:val="20"/>
          <w:szCs w:val="20"/>
        </w:rPr>
        <w:t>In the matter of Arbitration and Conciliation Act, 1996</w:t>
      </w:r>
    </w:p>
    <w:p>
      <w:pPr>
        <w:pStyle w:val="Normal"/>
        <w:spacing w:lineRule="exact" w:line="200" w:before="0" w:after="20"/>
        <w:jc w:val="center"/>
        <w:rPr>
          <w:rFonts w:ascii="Times New Roman" w:hAnsi="Times New Roman" w:cs="Times New Roman"/>
          <w:sz w:val="20"/>
          <w:szCs w:val="20"/>
        </w:rPr>
      </w:pPr>
      <w:r>
        <w:rPr>
          <w:rFonts w:cs="Times New Roman" w:ascii="Times New Roman" w:hAnsi="Times New Roman"/>
          <w:color w:val="000000"/>
          <w:sz w:val="20"/>
          <w:szCs w:val="20"/>
        </w:rPr>
        <w:t>And</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In the matter of Disputes and Differences between M/s. Sundaram Finance Limited and M/S GURUKRIPA MINES AND MINERALS and others.</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M/s. Sundaram Finance Ltd</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No.21, Patullos Road,</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Chennai -600 002.</w:t>
      </w:r>
    </w:p>
    <w:p>
      <w:pPr>
        <w:pStyle w:val="Normal"/>
        <w:spacing w:lineRule="exact" w:line="200" w:before="0" w:after="20"/>
        <w:jc w:val="end"/>
        <w:rPr>
          <w:rFonts w:ascii="Times New Roman" w:hAnsi="Times New Roman" w:cs="Times New Roman"/>
          <w:sz w:val="20"/>
          <w:szCs w:val="20"/>
        </w:rPr>
      </w:pPr>
      <w:r>
        <w:rPr>
          <w:rFonts w:cs="Times New Roman" w:ascii="Times New Roman" w:hAnsi="Times New Roman"/>
          <w:sz w:val="20"/>
          <w:szCs w:val="20"/>
        </w:rPr>
        <w:t>Claimant</w:t>
      </w:r>
    </w:p>
    <w:p>
      <w:pPr>
        <w:pStyle w:val="Normal"/>
        <w:spacing w:lineRule="exact" w:line="200" w:before="0" w:after="20"/>
        <w:jc w:val="center"/>
        <w:rPr>
          <w:rFonts w:ascii="Times New Roman" w:hAnsi="Times New Roman" w:cs="Times New Roman"/>
          <w:sz w:val="20"/>
          <w:szCs w:val="20"/>
        </w:rPr>
      </w:pPr>
      <w:r>
        <w:rPr>
          <w:rFonts w:cs="Times New Roman" w:ascii="Times New Roman" w:hAnsi="Times New Roman"/>
          <w:color w:val="000000"/>
          <w:sz w:val="20"/>
          <w:szCs w:val="20"/>
        </w:rPr>
        <w:t>Versus</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1. M/S GURUKRIPA MINES AND MINERALS</w:t>
      </w:r>
    </w:p>
    <w:p>
      <w:pPr>
        <w:pStyle w:val="Normal"/>
        <w:spacing w:lineRule="exact" w:line="200" w:before="0" w:after="20"/>
        <w:rPr>
          <w:rFonts w:ascii="Times New Roman" w:hAnsi="Times New Roman" w:cs="Times New Roman"/>
          <w:sz w:val="20"/>
          <w:szCs w:val="20"/>
        </w:rPr>
      </w:pPr>
      <w:r>
        <w:rPr>
          <w:rFonts w:cs="Times New Roman" w:ascii="Times New Roman" w:hAnsi="Times New Roman"/>
          <w:sz w:val="20"/>
          <w:szCs w:val="20"/>
        </w:rPr>
        <w:t>NAKODA FILLING CENTRE AGRAL, MEGHNAGAR JHABUA,MEGHNAGAR,457779</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2. MR SURESH CHAND JAIN (Age: 58 ),</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S/O MR PURANMAL JAIN</w:t>
      </w:r>
    </w:p>
    <w:p>
      <w:pPr>
        <w:pStyle w:val="Normal"/>
        <w:spacing w:lineRule="exact" w:line="200" w:before="0" w:after="20"/>
        <w:rPr>
          <w:rFonts w:ascii="Times New Roman" w:hAnsi="Times New Roman" w:cs="Times New Roman"/>
          <w:sz w:val="20"/>
          <w:szCs w:val="20"/>
        </w:rPr>
      </w:pPr>
      <w:r>
        <w:rPr>
          <w:rFonts w:cs="Times New Roman" w:ascii="Times New Roman" w:hAnsi="Times New Roman"/>
          <w:sz w:val="20"/>
          <w:szCs w:val="20"/>
        </w:rPr>
        <w:t>SBI CHORAHA, MEGHNAGAR TEH- MEGHNAGAR DIST- JHABUA RATLAM,RATLAM – 457001</w:t>
      </w:r>
    </w:p>
    <w:p>
      <w:pPr>
        <w:pStyle w:val="Normal"/>
        <w:spacing w:lineRule="exact" w:line="200" w:before="0" w:after="20"/>
        <w:rPr>
          <w:rFonts w:ascii="Times New Roman" w:hAnsi="Times New Roman" w:cs="Times New Roman"/>
          <w:sz w:val="20"/>
          <w:szCs w:val="20"/>
        </w:rPr>
      </w:pPr>
      <w:r>
        <w:rPr>
          <w:rFonts w:cs="Times New Roman" w:ascii="Times New Roman" w:hAnsi="Times New Roman"/>
          <w:sz w:val="20"/>
          <w:szCs w:val="20"/>
        </w:rPr>
        <w:t>9425161150</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3. M/S SHRI NAKODA FILLING CENTER (Age: 50 ),</w:t>
      </w:r>
    </w:p>
    <w:p>
      <w:pPr>
        <w:pStyle w:val="Normal"/>
        <w:spacing w:lineRule="exact" w:line="200" w:before="0" w:after="20"/>
        <w:rPr>
          <w:rFonts w:ascii="Times New Roman" w:hAnsi="Times New Roman" w:cs="Times New Roman"/>
          <w:sz w:val="20"/>
          <w:szCs w:val="20"/>
        </w:rPr>
      </w:pPr>
      <w:r>
        <w:rPr>
          <w:rFonts w:cs="Times New Roman" w:ascii="Times New Roman" w:hAnsi="Times New Roman"/>
          <w:sz w:val="20"/>
          <w:szCs w:val="20"/>
        </w:rPr>
        <w:t>99, AGRAL ROAD, MEGHNAGAR TEH- MEGHNAGAR DIST- JHABUA RATLAM,RATLAM - 457001</w:t>
      </w:r>
    </w:p>
    <w:p>
      <w:pPr>
        <w:pStyle w:val="Normal"/>
        <w:spacing w:lineRule="exact" w:line="200" w:before="0" w:after="20"/>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rPr>
          <w:rFonts w:ascii="Times New Roman" w:hAnsi="Times New Roman" w:cs="Times New Roman"/>
          <w:sz w:val="20"/>
          <w:szCs w:val="20"/>
        </w:rPr>
      </w:pPr>
      <w:r>
        <w:rPr>
          <w:rFonts w:cs="Times New Roman" w:ascii="Times New Roman" w:hAnsi="Times New Roman"/>
          <w:sz w:val="20"/>
          <w:szCs w:val="20"/>
        </w:rPr>
        <w:t>4. MR RAJESH KUMAR JAIN,</w:t>
      </w:r>
    </w:p>
    <w:p>
      <w:pPr>
        <w:pStyle w:val="Normal"/>
        <w:spacing w:lineRule="exact" w:line="200" w:before="0" w:after="20"/>
        <w:rPr>
          <w:rFonts w:ascii="Times New Roman" w:hAnsi="Times New Roman" w:cs="Times New Roman"/>
          <w:sz w:val="20"/>
          <w:szCs w:val="20"/>
        </w:rPr>
      </w:pPr>
      <w:r>
        <w:rPr>
          <w:rFonts w:cs="Times New Roman" w:ascii="Times New Roman" w:hAnsi="Times New Roman"/>
          <w:sz w:val="20"/>
          <w:szCs w:val="20"/>
        </w:rPr>
        <w:t>S/O MR PURANMAL JAIN,</w:t>
      </w:r>
    </w:p>
    <w:p>
      <w:pPr>
        <w:pStyle w:val="Normal"/>
        <w:spacing w:lineRule="exact" w:line="200" w:before="0" w:after="20"/>
        <w:rPr>
          <w:rFonts w:ascii="Times New Roman" w:hAnsi="Times New Roman" w:cs="Times New Roman"/>
          <w:sz w:val="20"/>
          <w:szCs w:val="20"/>
        </w:rPr>
      </w:pPr>
      <w:r>
        <w:rPr>
          <w:rFonts w:cs="Times New Roman" w:ascii="Times New Roman" w:hAnsi="Times New Roman"/>
          <w:sz w:val="20"/>
          <w:szCs w:val="20"/>
        </w:rPr>
        <w:t>WARD NO 13 AGRAL ROAD, MEGHNAGAR, JHANUNA – 457779</w:t>
      </w:r>
    </w:p>
    <w:p>
      <w:pPr>
        <w:pStyle w:val="Normal"/>
        <w:spacing w:lineRule="exact" w:line="200" w:before="0" w:after="20"/>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rPr>
          <w:rFonts w:ascii="Times New Roman" w:hAnsi="Times New Roman" w:cs="Times New Roman"/>
          <w:sz w:val="20"/>
          <w:szCs w:val="20"/>
        </w:rPr>
      </w:pPr>
      <w:r>
        <w:rPr>
          <w:rFonts w:cs="Times New Roman" w:ascii="Times New Roman" w:hAnsi="Times New Roman"/>
          <w:sz w:val="20"/>
          <w:szCs w:val="20"/>
        </w:rPr>
        <w:t>5. MR GOPAL PARMAR,</w:t>
      </w:r>
    </w:p>
    <w:p>
      <w:pPr>
        <w:pStyle w:val="Normal"/>
        <w:spacing w:lineRule="exact" w:line="200" w:before="0" w:after="20"/>
        <w:rPr>
          <w:rFonts w:ascii="Times New Roman" w:hAnsi="Times New Roman" w:cs="Times New Roman"/>
          <w:sz w:val="20"/>
          <w:szCs w:val="20"/>
        </w:rPr>
      </w:pPr>
      <w:r>
        <w:rPr>
          <w:rFonts w:cs="Times New Roman" w:ascii="Times New Roman" w:hAnsi="Times New Roman"/>
          <w:sz w:val="20"/>
          <w:szCs w:val="20"/>
        </w:rPr>
        <w:t>MOVADI FACIYA, CHENPURA, JHABUA</w:t>
      </w:r>
    </w:p>
    <w:p>
      <w:pPr>
        <w:pStyle w:val="Normal"/>
        <w:spacing w:lineRule="exact" w:line="200" w:before="0" w:after="20"/>
        <w:jc w:val="end"/>
        <w:rPr>
          <w:rFonts w:ascii="Times New Roman" w:hAnsi="Times New Roman" w:cs="Times New Roman"/>
          <w:sz w:val="20"/>
          <w:szCs w:val="20"/>
        </w:rPr>
      </w:pPr>
      <w:r>
        <w:rPr>
          <w:rFonts w:cs="Times New Roman" w:ascii="Times New Roman" w:hAnsi="Times New Roman"/>
          <w:sz w:val="20"/>
          <w:szCs w:val="20"/>
        </w:rPr>
        <w:t>Respondent(s)</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Claimant Represented by : Mr. Shrivats Natarajan, Deputy Manager Legal</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Respondents : Absent</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I, MR ELAKKUMANAN M B, Advocate practising at the Courts of Chennai having been duly appointed as Arbitrator by an independent institution, MCCI Arbitration, Mediation and Conciliation Centre (MAMC) , in terms of the Arbitration clause contained in the Loan Agreement between the parties and I have accepted the said nomination as Sole Arbitrator.</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center"/>
        <w:rPr>
          <w:rFonts w:ascii="Times New Roman" w:hAnsi="Times New Roman" w:cs="Times New Roman"/>
          <w:sz w:val="20"/>
          <w:szCs w:val="20"/>
        </w:rPr>
      </w:pPr>
      <w:r>
        <w:rPr>
          <w:rFonts w:cs="Times New Roman" w:ascii="Times New Roman" w:hAnsi="Times New Roman"/>
          <w:b/>
          <w:color w:val="000000"/>
          <w:sz w:val="20"/>
          <w:szCs w:val="20"/>
        </w:rPr>
        <w:t>AWARD</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1. On my accepting the reference, this tribunal has sent its notice dated 09-Sept-2024 to the Respondents by RPAD whereby the following schedule was fixed by this Tribunal for completion of the pleadings .</w:t>
      </w:r>
    </w:p>
    <w:p>
      <w:pPr>
        <w:pStyle w:val="Normal"/>
        <w:spacing w:lineRule="exact" w:line="200" w:before="0" w:after="20"/>
        <w:rPr>
          <w:rFonts w:ascii="Times New Roman" w:hAnsi="Times New Roman" w:cs="Times New Roman"/>
          <w:sz w:val="20"/>
          <w:szCs w:val="20"/>
        </w:rPr>
      </w:pPr>
      <w:r>
        <w:rPr>
          <w:rFonts w:cs="Times New Roman" w:ascii="Times New Roman" w:hAnsi="Times New Roman"/>
          <w:sz w:val="20"/>
          <w:szCs w:val="20"/>
        </w:rPr>
      </w:r>
    </w:p>
    <w:tbl>
      <w:tblPr>
        <w:tblStyle w:val="TableGrid"/>
        <w:tblW w:w="105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265"/>
        <w:gridCol w:w="5265"/>
      </w:tblGrid>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b/>
                <w:kern w:val="0"/>
                <w:sz w:val="20"/>
                <w:szCs w:val="20"/>
                <w:lang w:val="en-US" w:eastAsia="en-US" w:bidi="ar-SA"/>
              </w:rPr>
              <w:t>Purpose</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b/>
                <w:kern w:val="0"/>
                <w:sz w:val="20"/>
                <w:szCs w:val="20"/>
                <w:lang w:val="en-US" w:eastAsia="en-US" w:bidi="ar-SA"/>
              </w:rPr>
              <w:t>Purpose</w:t>
            </w:r>
          </w:p>
        </w:tc>
      </w:tr>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Claimant to file Claim Statement along with supporting documents, if any, on or before the date</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26-Sept-2024</w:t>
            </w:r>
          </w:p>
        </w:tc>
      </w:tr>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Respondents to file their objections, if any, on or before the date</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07-Oct-2024</w:t>
            </w:r>
          </w:p>
        </w:tc>
      </w:tr>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Claimant to file their rejoinder to the objections filed by the respondents</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17-Oct-2024</w:t>
            </w:r>
          </w:p>
        </w:tc>
      </w:tr>
    </w:tbl>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The Respondents were informed about the constitution of the tribunal and that the proceedings would be conducted using Online Dispute Resolution Platform called JustAct and required the Claimant and the respondents to file the above documents online using JustAct Platform on or before the aforesaid schedule mentioned dates. The Claimant filed their claim statement, documents online using JustAct Platform. Copies of the claim petition, documents were sent to the Respondents on 20-Jan-2025 which was Served on M/S GURUKRIPA MINES AND MINERALS, was Served on MR SURESH CHAND JAIN, was Served on M/S SHRI NAKODA FILLING CENTER, was Served on MR RAJESH KUMAR JAIN, was Served on MR GOPAL PARMAR.</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In terms of the aforesaid schedule mentioned dates of pleadings, the first hearing was taken up on 07-Nov-2024 which was already fixed by this Tribunal. The respondents, though being legally served, did not appear in person or through Counsel., and informed that Matter was posted on 05-Feb-2025 for further proceedings, which was Served on M/S GURUKRIPA MINES AND MINERALS, was Served on MR SURESH CHAND JAIN, was Served on M/S SHRI NAKODA FILLING CENTER, was Served on MR RAJESH KUMAR JAIN, was Served on MR GOPAL PARMAR. Therefore in view of providing a final opportunity to the respondents, this Tribunal issued a proceedings dated 09-Aug-2025 , even for this notice also there was no response from the respondents. The respondents were called absent and it was decided to proceed further in their absence through proceedings dated 19-Aug-2025.As per Section 3 of the Arbitration &amp; Conciliation Act, 1996 “a written communication is deemed to have been received if it is sent to the addressee’s last known place of business, habitual residence or mailing address by registered letter or by any other means which provides a record of the attempt to deliver it”. As per Section 25(C) of the Arbitration &amp; Conciliation Act, 1996, which reads as follows: "a party fails to appear at an oral hearing or to produce documentary evidence the arbitral tribunal may continue the proceedings and make the arbitral award on the evidence before it". The claimant filed a memo on status of its claim on 16-Jun-2025 and the matter was reserved for passing award. Accordingly, the award is passed on this day based on the merits of the available documents.</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2. The case of the Claimant in their claim statement is as follows:</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The Claimant carries on business of Hire Purchase and Loan on motor vehicles, machinery and leasing of vehicles, equipment and machinery. M/S GURUKRIPA MINES AND MINERALS availed loan finance facility in respect of a SANY EXCAVATOR SY210C-9 and 2021, MODEL (Herein after referred as ASSET) and registered as 21SE21A0118281. The Claimant extended the said loan facility and there upon M/S GURUKRIPA MINES AND MINERALS as borrower had entered into an agreement dated 21-Jun-2021 bearing Contract No: R035100028 with the Claimant in respect of the Asset. MR SURESH CHAND JAIN and M/S SHRI NAKODA FILLING CENTER, MR RAJESH KUMAR JAIN &amp; MR GOPAL PARMAR being guarantors executed a deed of guarantee whereby the agreed to abide by the terms and conditions of the loan agreement. Accordingly under the said Agreement dated 21-Jun-2021, the Respondents have agreed to repay the entire agreement amount of Rs.5411250.00 ps in 52 MONTHLY instalments. The first instalment was commenced on 10-Jul-2021 and the last instalment ends on 10-Oct-2025 (as shown in the schedule attached to the said agreement). In consideration of extending loan facility to M/S GURUKRIPA MINES AND MINERALS, M/S GURUKRIPA MINES AND MINERALS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of the vehicle by the Registering Authority for the vehicle bearing number 21SE21A0118281 .The Respondents undertook to pay the instalments on the due dates mentioned in the second schedule to the said agreement whether previously demanded or not by the Claimant. The Respondents contrary to the said undertaking was irregular and made belated payment of instalments. M/S GURUKRIPA MINES AND MINERALS committed default from paying portion of 10 instalment onwards, which fell due on 10-Apr-2022. The Claimant submitted that despite several demands by the Claimant the Respondents failed to pay the installments. The Claimant sent a notice dated 14-Jun-2022 through their advocate whereby Respondents were called upon to settle or surrender the asset. However, the respondents failed to comply with the demand made in the said notice. In view of the default, the Claimant had repossessed the asset on 30-May-2023 by exercising its rights under the Loan Agreement. The Claimant intimated the fact of repossession to the Respondents vide letter dated 18-Jul-2023 and called upon the Respondents to settle the Contract. within 10 days from the date of receipt of the said letter, failing which, the asset would be sold. Since the Respondents did not come forward to settle the Contract the Claimant gave paper publication inviting offers and then sold the vehicle in its “as is where is” condition on 31-Aug-2023 for a sum of Rs.3131000.00, which was the best price offered. The Fact of sale of the Asset was intimated to the Respondents vide letter dated 06-Oct-2023. Even after appropriating the sale amount, a balance sum of Rs. 857886.91 is due and payable by the Respondents towards settlement of the Contract.</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Under sub clause 14.1 under Article 14 of the said loan agreement, the Respondents undertook to pay additional interest @ 36% per annum on the amount from time to time in arrears until payment thereof. The total amount payable by the Respondents as mentioned in their claim statement is given below:</w:t>
      </w:r>
    </w:p>
    <w:p>
      <w:pPr>
        <w:pStyle w:val="Normal"/>
        <w:spacing w:lineRule="exact" w:line="200" w:before="0" w:after="20"/>
        <w:jc w:val="center"/>
        <w:rPr>
          <w:rFonts w:ascii="Times New Roman" w:hAnsi="Times New Roman" w:cs="Times New Roman"/>
          <w:sz w:val="20"/>
          <w:szCs w:val="20"/>
        </w:rPr>
      </w:pPr>
      <w:r>
        <w:rPr>
          <w:rFonts w:cs="Times New Roman" w:ascii="Times New Roman" w:hAnsi="Times New Roman"/>
          <w:b/>
          <w:color w:val="000000"/>
          <w:sz w:val="20"/>
          <w:szCs w:val="20"/>
          <w:u w:val="single"/>
        </w:rPr>
        <w:t>DETAILS OF CLAIM</w:t>
      </w:r>
    </w:p>
    <w:p>
      <w:pPr>
        <w:pStyle w:val="Normal"/>
        <w:spacing w:lineRule="exact" w:line="200" w:before="0" w:after="20"/>
        <w:rPr>
          <w:rFonts w:ascii="Times New Roman" w:hAnsi="Times New Roman" w:cs="Times New Roman"/>
          <w:sz w:val="20"/>
          <w:szCs w:val="20"/>
        </w:rPr>
      </w:pPr>
      <w:r>
        <w:rPr>
          <w:rFonts w:cs="Times New Roman" w:ascii="Times New Roman" w:hAnsi="Times New Roman"/>
          <w:sz w:val="20"/>
          <w:szCs w:val="20"/>
        </w:rPr>
      </w:r>
    </w:p>
    <w:tbl>
      <w:tblPr>
        <w:tblStyle w:val="TableGrid"/>
        <w:tblW w:w="105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265"/>
        <w:gridCol w:w="5265"/>
      </w:tblGrid>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b/>
                <w:kern w:val="0"/>
                <w:sz w:val="20"/>
                <w:szCs w:val="20"/>
                <w:lang w:val="en-US" w:eastAsia="en-US" w:bidi="ar-SA"/>
              </w:rPr>
              <w:t>Particulars</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b/>
                <w:kern w:val="0"/>
                <w:sz w:val="20"/>
                <w:szCs w:val="20"/>
                <w:lang w:val="en-US" w:eastAsia="en-US" w:bidi="ar-SA"/>
              </w:rPr>
              <w:t>Amount (In Rs.)</w:t>
            </w:r>
          </w:p>
        </w:tc>
      </w:tr>
      <w:tr>
        <w:trPr/>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Amount Outstanding</w:t>
            </w:r>
          </w:p>
        </w:tc>
        <w:tc>
          <w:tcPr>
            <w:tcW w:w="5265" w:type="dxa"/>
            <w:tcBorders/>
          </w:tcPr>
          <w:p>
            <w:pPr>
              <w:pStyle w:val="Normal"/>
              <w:widowControl/>
              <w:spacing w:lineRule="auto" w:line="240" w:before="0" w:after="0"/>
              <w:jc w:val="end"/>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3429790.00</w:t>
            </w:r>
          </w:p>
        </w:tc>
      </w:tr>
      <w:tr>
        <w:trPr/>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ADD:</w:t>
            </w:r>
          </w:p>
        </w:tc>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r>
          </w:p>
        </w:tc>
      </w:tr>
      <w:tr>
        <w:trPr/>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Additional Interest</w:t>
            </w:r>
          </w:p>
        </w:tc>
        <w:tc>
          <w:tcPr>
            <w:tcW w:w="5265" w:type="dxa"/>
            <w:tcBorders/>
          </w:tcPr>
          <w:p>
            <w:pPr>
              <w:pStyle w:val="Normal"/>
              <w:widowControl/>
              <w:spacing w:lineRule="auto" w:line="240" w:before="0" w:after="0"/>
              <w:jc w:val="end"/>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220074.00</w:t>
            </w:r>
          </w:p>
        </w:tc>
      </w:tr>
      <w:tr>
        <w:trPr/>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Travel expenses</w:t>
            </w:r>
          </w:p>
        </w:tc>
        <w:tc>
          <w:tcPr>
            <w:tcW w:w="5265" w:type="dxa"/>
            <w:tcBorders/>
          </w:tcPr>
          <w:p>
            <w:pPr>
              <w:pStyle w:val="Normal"/>
              <w:widowControl/>
              <w:spacing w:lineRule="auto" w:line="240" w:before="0" w:after="0"/>
              <w:jc w:val="end"/>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3600.00</w:t>
            </w:r>
          </w:p>
        </w:tc>
      </w:tr>
      <w:tr>
        <w:trPr/>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GST as per applicable rates</w:t>
            </w:r>
          </w:p>
        </w:tc>
        <w:tc>
          <w:tcPr>
            <w:tcW w:w="5265" w:type="dxa"/>
            <w:tcBorders/>
          </w:tcPr>
          <w:p>
            <w:pPr>
              <w:pStyle w:val="Normal"/>
              <w:widowControl/>
              <w:spacing w:lineRule="auto" w:line="240" w:before="0" w:after="0"/>
              <w:jc w:val="end"/>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472881.36</w:t>
            </w:r>
          </w:p>
        </w:tc>
      </w:tr>
      <w:tr>
        <w:trPr/>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TCS as per applicable rates</w:t>
            </w:r>
          </w:p>
        </w:tc>
        <w:tc>
          <w:tcPr>
            <w:tcW w:w="5265" w:type="dxa"/>
            <w:tcBorders/>
          </w:tcPr>
          <w:p>
            <w:pPr>
              <w:pStyle w:val="Normal"/>
              <w:widowControl/>
              <w:spacing w:lineRule="auto" w:line="240" w:before="0" w:after="0"/>
              <w:jc w:val="end"/>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31000.00</w:t>
            </w:r>
          </w:p>
        </w:tc>
      </w:tr>
      <w:tr>
        <w:trPr/>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Bank charges</w:t>
            </w:r>
          </w:p>
        </w:tc>
        <w:tc>
          <w:tcPr>
            <w:tcW w:w="5265" w:type="dxa"/>
            <w:tcBorders/>
          </w:tcPr>
          <w:p>
            <w:pPr>
              <w:pStyle w:val="Normal"/>
              <w:widowControl/>
              <w:spacing w:lineRule="auto" w:line="240" w:before="0" w:after="0"/>
              <w:jc w:val="end"/>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4500.00</w:t>
            </w:r>
          </w:p>
        </w:tc>
      </w:tr>
      <w:tr>
        <w:trPr/>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Repo and Legal Expenses</w:t>
            </w:r>
          </w:p>
        </w:tc>
        <w:tc>
          <w:tcPr>
            <w:tcW w:w="5265" w:type="dxa"/>
            <w:tcBorders/>
          </w:tcPr>
          <w:p>
            <w:pPr>
              <w:pStyle w:val="Normal"/>
              <w:widowControl/>
              <w:spacing w:lineRule="auto" w:line="240" w:before="0" w:after="0"/>
              <w:jc w:val="end"/>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3000.00</w:t>
            </w:r>
          </w:p>
        </w:tc>
      </w:tr>
      <w:tr>
        <w:trPr/>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Sub Total (A)</w:t>
            </w:r>
          </w:p>
        </w:tc>
        <w:tc>
          <w:tcPr>
            <w:tcW w:w="5265" w:type="dxa"/>
            <w:tcBorders/>
          </w:tcPr>
          <w:p>
            <w:pPr>
              <w:pStyle w:val="Normal"/>
              <w:widowControl/>
              <w:spacing w:lineRule="auto" w:line="240" w:before="0" w:after="0"/>
              <w:jc w:val="end"/>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4164845.36</w:t>
            </w:r>
          </w:p>
        </w:tc>
      </w:tr>
      <w:tr>
        <w:trPr/>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LESS:</w:t>
            </w:r>
          </w:p>
        </w:tc>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r>
          </w:p>
        </w:tc>
      </w:tr>
      <w:tr>
        <w:trPr/>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Normal Rebate</w:t>
            </w:r>
          </w:p>
        </w:tc>
        <w:tc>
          <w:tcPr>
            <w:tcW w:w="5265" w:type="dxa"/>
            <w:tcBorders/>
          </w:tcPr>
          <w:p>
            <w:pPr>
              <w:pStyle w:val="Normal"/>
              <w:widowControl/>
              <w:spacing w:lineRule="auto" w:line="240" w:before="0" w:after="0"/>
              <w:jc w:val="end"/>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114976.45</w:t>
            </w:r>
          </w:p>
        </w:tc>
      </w:tr>
      <w:tr>
        <w:trPr/>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Additional Interest Received</w:t>
            </w:r>
          </w:p>
        </w:tc>
        <w:tc>
          <w:tcPr>
            <w:tcW w:w="5265" w:type="dxa"/>
            <w:tcBorders/>
          </w:tcPr>
          <w:p>
            <w:pPr>
              <w:pStyle w:val="Normal"/>
              <w:widowControl/>
              <w:spacing w:lineRule="auto" w:line="240" w:before="0" w:after="0"/>
              <w:jc w:val="end"/>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60982.00</w:t>
            </w:r>
          </w:p>
        </w:tc>
      </w:tr>
      <w:tr>
        <w:trPr/>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Sub Total (B)</w:t>
            </w:r>
          </w:p>
        </w:tc>
        <w:tc>
          <w:tcPr>
            <w:tcW w:w="5265" w:type="dxa"/>
            <w:tcBorders/>
          </w:tcPr>
          <w:p>
            <w:pPr>
              <w:pStyle w:val="Normal"/>
              <w:widowControl/>
              <w:spacing w:lineRule="auto" w:line="240" w:before="0" w:after="0"/>
              <w:jc w:val="end"/>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175958.45</w:t>
            </w:r>
          </w:p>
        </w:tc>
      </w:tr>
      <w:tr>
        <w:trPr/>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Balance Amount Due (A-B)</w:t>
            </w:r>
          </w:p>
        </w:tc>
        <w:tc>
          <w:tcPr>
            <w:tcW w:w="5265" w:type="dxa"/>
            <w:tcBorders/>
          </w:tcPr>
          <w:p>
            <w:pPr>
              <w:pStyle w:val="Normal"/>
              <w:widowControl/>
              <w:spacing w:lineRule="auto" w:line="240" w:before="0" w:after="0"/>
              <w:jc w:val="end"/>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3988886.91</w:t>
            </w:r>
          </w:p>
        </w:tc>
      </w:tr>
      <w:tr>
        <w:trPr/>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LESS: Sale Price</w:t>
            </w:r>
          </w:p>
        </w:tc>
        <w:tc>
          <w:tcPr>
            <w:tcW w:w="5265" w:type="dxa"/>
            <w:tcBorders/>
          </w:tcPr>
          <w:p>
            <w:pPr>
              <w:pStyle w:val="Normal"/>
              <w:widowControl/>
              <w:spacing w:lineRule="auto" w:line="240" w:before="0" w:after="0"/>
              <w:jc w:val="end"/>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3131000.00</w:t>
            </w:r>
          </w:p>
        </w:tc>
      </w:tr>
      <w:tr>
        <w:trPr/>
        <w:tc>
          <w:tcPr>
            <w:tcW w:w="5265" w:type="dxa"/>
            <w:tcBorders/>
          </w:tcPr>
          <w:p>
            <w:pPr>
              <w:pStyle w:val="Normal"/>
              <w:widowControl/>
              <w:spacing w:lineRule="auto" w:line="240" w:before="0" w:after="0"/>
              <w:jc w:val="start"/>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Net Amount</w:t>
            </w:r>
          </w:p>
        </w:tc>
        <w:tc>
          <w:tcPr>
            <w:tcW w:w="5265" w:type="dxa"/>
            <w:tcBorders/>
          </w:tcPr>
          <w:p>
            <w:pPr>
              <w:pStyle w:val="Normal"/>
              <w:widowControl/>
              <w:spacing w:lineRule="auto" w:line="240" w:before="0" w:after="0"/>
              <w:jc w:val="end"/>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857886.91</w:t>
            </w:r>
          </w:p>
        </w:tc>
      </w:tr>
    </w:tbl>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3. The Claimant states that the Respondents are jointly and severally liable to the Claimant a sum of Rs. 857886.91ps along with interest @ 24% per annum from 31-Aug-2023 till realisation of the entire amount with cost of this proceeding.</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4. Accordingly, the Claimant filed a memo on the status of its claim on 16-Jun-2025 and this Tribunal marked Exhibits A1 to A9 in support of their claim.</w:t>
      </w:r>
    </w:p>
    <w:p>
      <w:pPr>
        <w:pStyle w:val="Normal"/>
        <w:spacing w:lineRule="exact" w:line="200" w:before="0" w:after="20"/>
        <w:rPr>
          <w:rFonts w:ascii="Times New Roman" w:hAnsi="Times New Roman" w:cs="Times New Roman"/>
          <w:sz w:val="20"/>
          <w:szCs w:val="20"/>
        </w:rPr>
      </w:pPr>
      <w:r>
        <w:rPr>
          <w:rFonts w:cs="Times New Roman" w:ascii="Times New Roman" w:hAnsi="Times New Roman"/>
          <w:sz w:val="20"/>
          <w:szCs w:val="20"/>
        </w:rPr>
      </w:r>
    </w:p>
    <w:tbl>
      <w:tblPr>
        <w:tblStyle w:val="TableGrid"/>
        <w:tblW w:w="105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265"/>
        <w:gridCol w:w="5265"/>
      </w:tblGrid>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b/>
                <w:kern w:val="0"/>
                <w:sz w:val="20"/>
                <w:szCs w:val="20"/>
                <w:lang w:val="en-US" w:eastAsia="en-US" w:bidi="ar-SA"/>
              </w:rPr>
              <w:t>EXHIBITS</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b/>
                <w:kern w:val="0"/>
                <w:sz w:val="20"/>
                <w:szCs w:val="20"/>
                <w:lang w:val="en-US" w:eastAsia="en-US" w:bidi="ar-SA"/>
              </w:rPr>
              <w:t>DESCRIPTION</w:t>
            </w:r>
          </w:p>
        </w:tc>
      </w:tr>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Exhibit A1</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Loan Agreement dated 21-Jun-2021 with schedules entered between the Claimant and M/S GURUKRIPA MINES AND MINERALS .</w:t>
            </w:r>
          </w:p>
        </w:tc>
      </w:tr>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Exhibit A2</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Guarantee letter dated 21-Jun-2021 executed by the MR SURESH CHAND JAIN, M/S SHRI NAKODA FILLING CENTER, MR RAJESH KUMAR JAIN &amp; MR GOPAL PARMAR</w:t>
            </w:r>
          </w:p>
        </w:tc>
      </w:tr>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Exhibit A3</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Notice dated 14-Jun-2022 of Claimant’s counsel to the Respondents.</w:t>
            </w:r>
          </w:p>
        </w:tc>
      </w:tr>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Exhibit A4</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Letter of the Claimant dated 18-Jul-2023 to the Respondents intimating the Fact of Repossession</w:t>
            </w:r>
          </w:p>
        </w:tc>
      </w:tr>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Exhibit A5</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Paper Publication</w:t>
            </w:r>
          </w:p>
        </w:tc>
      </w:tr>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Exhibit A6</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Offer Letters</w:t>
            </w:r>
          </w:p>
        </w:tc>
      </w:tr>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Exhibit A7</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Letter of the Claimant dated 06-Oct-2023 to the Respondents intimating the Fact of Sale of the Asset</w:t>
            </w:r>
          </w:p>
        </w:tc>
      </w:tr>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Exhibit A8</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Corrigendum Notice dated 19-Jun-2024 by the Claimant to the Respondents</w:t>
            </w:r>
          </w:p>
        </w:tc>
      </w:tr>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Exhibit A9</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Tax Invoice dated 01-Sep-2023</w:t>
            </w:r>
          </w:p>
        </w:tc>
      </w:tr>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Exhibit A10</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Letter requesting the Registrar MCCI dated 02-Aug-2024 by Sundaram Finance Limited to appoint an Arbitrator to adjudicate upon the dispute/claim between the parties under the contract with proof of dispatch.</w:t>
            </w:r>
          </w:p>
        </w:tc>
      </w:tr>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Exhibit A11</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Letter of the Registrar MCCI dated 29-Aug-2024 appointing the sole arbitrator.</w:t>
            </w:r>
          </w:p>
        </w:tc>
      </w:tr>
      <w:tr>
        <w:trPr/>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Exhibit A12 &amp; A13</w:t>
            </w:r>
          </w:p>
        </w:tc>
        <w:tc>
          <w:tcPr>
            <w:tcW w:w="5265" w:type="dxa"/>
            <w:tcBorders/>
          </w:tcPr>
          <w:p>
            <w:pPr>
              <w:pStyle w:val="Normal"/>
              <w:widowControl/>
              <w:spacing w:lineRule="auto" w:line="240" w:before="0" w:after="0"/>
              <w:jc w:val="center"/>
              <w:rPr>
                <w:rFonts w:ascii="Times New Roman" w:hAnsi="Times New Roman" w:cs="Times New Roman"/>
                <w:sz w:val="20"/>
                <w:szCs w:val="20"/>
              </w:rPr>
            </w:pPr>
            <w:r>
              <w:rPr>
                <w:rFonts w:eastAsia="ＭＳ 明朝" w:cs="Times New Roman" w:ascii="Times New Roman" w:hAnsi="Times New Roman"/>
                <w:kern w:val="0"/>
                <w:sz w:val="20"/>
                <w:szCs w:val="20"/>
                <w:lang w:val="en-US" w:eastAsia="en-US" w:bidi="ar-SA"/>
              </w:rPr>
              <w:t>Computerised working of Additional interest and Computation Statement of Accounts maintained by the Claimant in its usual course of business.</w:t>
            </w:r>
          </w:p>
        </w:tc>
      </w:tr>
    </w:tbl>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5. It is evident that the Claimant and M/S GURUKRIPA MINES AND MINERALS entered into a Loan agreement relating to the finance of the ASSET, which is marked as Exhibit A1. Exhibit A1 goes to prove that the ASSET was hypothecated to the Claimant with a right to repossess the same in case of default and/or any breach in terms of the Loan agreement. Exhibit A2 shows that MR SURESH CHAND JAIN, M/S SHRI NAKODA FILLING CENTER, MR RAJESH KUMAR JAIN &amp; MR GOPAL PARMAR joined as guarantors.</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Exhibit A3 shows demand notice was issued to the Respondents. Exhibit A4 shows the letter sent by M/s. Sundaram Finance Limited intimating the Fact of Repossession to the Respondents, Exhibits A 5 Shows the Paper Publication made by M/s. Sundaram Finance Limited for sale of the Asset, Exhibit A6 Shows the offer letters obtained , Exhibit A 7 Shows the letter sent by M/s. Sundaram Finance Limited intimating the Fact of sale to the Respondents. Exhibit A8 would show that the Claimant has issued Corrigendum Notice to the 4</w:t>
      </w:r>
      <w:r>
        <w:rPr>
          <w:rFonts w:cs="Times New Roman" w:ascii="Times New Roman" w:hAnsi="Times New Roman"/>
          <w:sz w:val="20"/>
          <w:szCs w:val="20"/>
          <w:vertAlign w:val="superscript"/>
        </w:rPr>
        <w:t>th</w:t>
      </w:r>
      <w:r>
        <w:rPr>
          <w:rFonts w:cs="Times New Roman" w:ascii="Times New Roman" w:hAnsi="Times New Roman"/>
          <w:sz w:val="20"/>
          <w:szCs w:val="20"/>
        </w:rPr>
        <w:t xml:space="preserve"> and 5</w:t>
      </w:r>
      <w:r>
        <w:rPr>
          <w:rFonts w:cs="Times New Roman" w:ascii="Times New Roman" w:hAnsi="Times New Roman"/>
          <w:sz w:val="20"/>
          <w:szCs w:val="20"/>
          <w:vertAlign w:val="superscript"/>
        </w:rPr>
        <w:t>th</w:t>
      </w:r>
      <w:r>
        <w:rPr>
          <w:rFonts w:cs="Times New Roman" w:ascii="Times New Roman" w:hAnsi="Times New Roman"/>
          <w:sz w:val="20"/>
          <w:szCs w:val="20"/>
        </w:rPr>
        <w:t xml:space="preserve"> Respondents. Exhibit A9 would show that the Tax Invoice issued by the Claimant to the prospective purchaser. Exhibit A10 would show that M/S. Sundaram Finance Ltd sent a letter to Registrar MCCI, requesting to appoint an Arbitrator to adjudicate upon the dispute/claim between the parties under the contract. Exhibit A11 is the letter of Registrar MCCI to the Arbitrator regarding the appointment of the Sole Arbitrator. Exhibit A12 is the computerized working of Additional Interest payable by the Respondents. Exhibit A13 is the Computation Statement of Accounts maintained by the Claimant in their regular course of business. The Claimant has maintained their accounts in the regular course of their business and all payments have been duly accounted for in their accounts. ExhibitA1 proves that the Claimant extended finance facility to M/S GURUKRIPA MINES AND MINERALS for the purchase of ASSET, where in MR SURESH CHAND JAIN, M/S SHRI NAKODA FILLING CENTER, MR RAJESH KUMAR JAIN &amp; MR GOPAL PARMAR joined as guarantors whose liability is co-extensive with that of M/S GURUKRIPA MINES AND MINERALS. Hence Respondents are jointly and severally liable to pay the claim amount .</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The loan agreement, which is marked as Exhibit A1 envisages a specific clause under article 22 regarding the appointment of arbitrator and the parties have agreed that the MCCI which is an independent institution who has no interest with both parties shall nominate a sole arbitrator and the venue of such arbitration shall be at Chennai. the Respondents are still liable to pay a sum of Rs.857886.91ps. along with interest.</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6. The Claimant seeks further interest 24% per annum on the claim amount on the ground that this is a commercial transaction. Therefore, an award for a sum of Rs.857886.91ps along with interest 15% per annum from 31-Aug-2023 till date of realization will be just and reasonable considering the transaction as a commercial transaction.</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7. In the result the award is passed in favour of the Claimant herein:</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The Respondents are hereby directed to pay to the Claimant jointly and severally the following amounts:</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a) The claim sum of Rs.857886.91ps</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b) Also further interest @ 15% per annum for Rs.857886.91ps from 31-Aug-2023 till date of realization will be just and reasonable considering the transaction as a commercial transaction.</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t>c) Also a sum of Rs. 4000 ps towards arbitration fee</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Web"/>
        <w:spacing w:beforeAutospacing="0" w:before="0" w:afterAutospacing="0" w:after="20"/>
        <w:jc w:val="both"/>
        <w:rPr/>
      </w:pPr>
      <w:r>
        <w:rPr>
          <w:color w:val="000000"/>
          <w:sz w:val="20"/>
          <w:szCs w:val="20"/>
        </w:rPr>
        <w:t>Witness examined on behalf of the Claimant: Mr Shrivats Natarajan</w:t>
      </w:r>
    </w:p>
    <w:p>
      <w:pPr>
        <w:pStyle w:val="NormalWeb"/>
        <w:spacing w:beforeAutospacing="0" w:before="0" w:afterAutospacing="0" w:after="20"/>
        <w:jc w:val="both"/>
        <w:rPr/>
      </w:pPr>
      <w:r>
        <w:rPr>
          <w:color w:val="000000"/>
          <w:sz w:val="20"/>
          <w:szCs w:val="20"/>
        </w:rPr>
        <w:t>Exhibits marked &amp; Witness examined for the Respondents: NIL</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center"/>
        <w:rPr>
          <w:rFonts w:ascii="Times New Roman" w:hAnsi="Times New Roman" w:cs="Times New Roman"/>
          <w:sz w:val="20"/>
          <w:szCs w:val="20"/>
        </w:rPr>
      </w:pPr>
      <w:r>
        <w:rPr>
          <w:rFonts w:cs="Times New Roman" w:ascii="Times New Roman" w:hAnsi="Times New Roman"/>
          <w:b/>
          <w:color w:val="000000"/>
          <w:sz w:val="20"/>
          <w:szCs w:val="20"/>
        </w:rPr>
        <w:t>Award made and passed on this the 20-Apr-2026</w:t>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exact" w:line="200" w:before="0" w:after="20"/>
        <w:rPr>
          <w:rFonts w:ascii="Times New Roman" w:hAnsi="Times New Roman" w:cs="Times New Roman"/>
          <w:sz w:val="20"/>
          <w:szCs w:val="20"/>
        </w:rPr>
      </w:pPr>
      <w:r>
        <w:rPr>
          <w:rFonts w:cs="Times New Roman" w:ascii="Times New Roman" w:hAnsi="Times New Roman"/>
          <w:b/>
          <w:color w:val="000000"/>
          <w:sz w:val="20"/>
          <w:szCs w:val="20"/>
        </w:rPr>
        <w:t>MR ELAKKUMANAN M B - Sole Arbitrator,</w:t>
      </w:r>
    </w:p>
    <w:p>
      <w:pPr>
        <w:pStyle w:val="Normal"/>
        <w:spacing w:lineRule="exact" w:line="200" w:before="0" w:after="20"/>
        <w:rPr>
          <w:rFonts w:ascii="Times New Roman" w:hAnsi="Times New Roman" w:cs="Times New Roman"/>
          <w:sz w:val="20"/>
          <w:szCs w:val="20"/>
        </w:rPr>
      </w:pPr>
      <w:r>
        <w:rPr>
          <w:rFonts w:cs="Times New Roman" w:ascii="Times New Roman" w:hAnsi="Times New Roman"/>
          <w:b/>
          <w:color w:val="000000"/>
          <w:sz w:val="20"/>
          <w:szCs w:val="20"/>
        </w:rPr>
        <w:t>No. 47/1, Vijay Apts. 1St Main Road, Shenoy Nagar (West), Chennai - 600030</w:t>
      </w:r>
    </w:p>
    <w:sectPr>
      <w:type w:val="nextPage"/>
      <w:pgSz w:w="12240" w:h="15840"/>
      <w:pgMar w:left="850" w:right="850" w:gutter="0" w:header="0" w:top="1276" w:footer="0" w:bottom="70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Revision">
    <w:name w:val="Revision"/>
    <w:uiPriority w:val="99"/>
    <w:semiHidden/>
    <w:qFormat/>
    <w:rsid w:val="002727ea"/>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NormalWeb">
    <w:name w:val="Normal (Web)"/>
    <w:basedOn w:val="Normal"/>
    <w:uiPriority w:val="99"/>
    <w:semiHidden/>
    <w:unhideWhenUsed/>
    <w:qFormat/>
    <w:rsid w:val="00713e06"/>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Application>LibreOffice/25.8.6.2$Linux_X86_64 LibreOffice_project/a46b460d1686bb49c718d2ef5f88b83ff2dc4981</Application>
  <AppVersion>15.0000</AppVersion>
  <Pages>3</Pages>
  <Words>2277</Words>
  <Characters>12026</Characters>
  <CharactersWithSpaces>14161</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2026-03-23T10:02:00Z</dcterms:created>
  <dc:creator>python-docx</dc:creator>
  <dc:description>generated by python-docx</dc:description>
  <dc:language>en-US</dc:language>
  <cp:lastModifiedBy>Admin</cp:lastModifiedBy>
  <dcterms:modified xsi:type="dcterms:W3CDTF">2026-04-18T04:47:00Z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