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F9A" w:rsidRDefault="004D6B9C" w:rsidP="004D6B9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D6B9C">
        <w:rPr>
          <w:rFonts w:ascii="Times New Roman" w:hAnsi="Times New Roman" w:cs="Times New Roman"/>
          <w:b/>
          <w:sz w:val="32"/>
          <w:szCs w:val="32"/>
        </w:rPr>
        <w:t>YouTube Channel Analysis</w:t>
      </w:r>
    </w:p>
    <w:p w:rsidR="004D6B9C" w:rsidRPr="004D6B9C" w:rsidRDefault="004D6B9C" w:rsidP="004D6B9C">
      <w:p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8"/>
          <w:szCs w:val="28"/>
        </w:rPr>
        <w:t>Objective</w:t>
      </w:r>
      <w:r w:rsidRPr="004D6B9C">
        <w:rPr>
          <w:rFonts w:ascii="Times New Roman" w:hAnsi="Times New Roman" w:cs="Times New Roman"/>
          <w:kern w:val="0"/>
          <w:sz w:val="24"/>
          <w:szCs w:val="24"/>
        </w:rPr>
        <w:t>:</w:t>
      </w:r>
    </w:p>
    <w:p w:rsidR="004D6B9C" w:rsidRPr="004D6B9C" w:rsidRDefault="004D6B9C" w:rsidP="004D6B9C">
      <w:p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The primary goal of this analysis is to compare performance metrics across multiple YouTube channels. This includes subscriber counts, total views, number of uploaded videos, and video-specific performance indicators such as likes, comments, and views.</w:t>
      </w:r>
    </w:p>
    <w:p w:rsidR="004D6B9C" w:rsidRPr="004D6B9C" w:rsidRDefault="004D6B9C" w:rsidP="004D6B9C">
      <w:pPr>
        <w:rPr>
          <w:rFonts w:ascii="Times New Roman" w:hAnsi="Times New Roman" w:cs="Times New Roman"/>
          <w:kern w:val="0"/>
          <w:sz w:val="24"/>
          <w:szCs w:val="24"/>
        </w:rPr>
      </w:pP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8"/>
          <w:szCs w:val="28"/>
        </w:rPr>
      </w:pPr>
      <w:r w:rsidRPr="004D6B9C">
        <w:rPr>
          <w:rFonts w:ascii="Times New Roman" w:hAnsi="Times New Roman" w:cs="Times New Roman"/>
          <w:b/>
          <w:kern w:val="0"/>
          <w:sz w:val="28"/>
          <w:szCs w:val="28"/>
        </w:rPr>
        <w:t>Key Analysis and Findings:</w:t>
      </w: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t>1. Channel Statistics Overview</w:t>
      </w:r>
    </w:p>
    <w:p w:rsidR="004D6B9C" w:rsidRPr="004D6B9C" w:rsidRDefault="004D6B9C" w:rsidP="004D6B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Four channels were analyzed:</w:t>
      </w:r>
      <w:r w:rsidRPr="004D6B9C">
        <w:rPr>
          <w:rFonts w:ascii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r w:rsidRPr="004D6B9C">
        <w:rPr>
          <w:rFonts w:ascii="Times New Roman" w:hAnsi="Times New Roman" w:cs="Times New Roman"/>
          <w:kern w:val="0"/>
          <w:sz w:val="24"/>
          <w:szCs w:val="24"/>
        </w:rPr>
        <w:t>Names extracted from API using their Channel IDs.</w:t>
      </w:r>
    </w:p>
    <w:p w:rsidR="004D6B9C" w:rsidRDefault="004D6B9C" w:rsidP="004D6B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Key metrics retrieved:</w:t>
      </w:r>
    </w:p>
    <w:p w:rsidR="004D6B9C" w:rsidRPr="004D6B9C" w:rsidRDefault="004D6B9C" w:rsidP="004D6B9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Subscribers</w:t>
      </w:r>
    </w:p>
    <w:p w:rsidR="004D6B9C" w:rsidRPr="004D6B9C" w:rsidRDefault="004D6B9C" w:rsidP="004D6B9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Total Video Views</w:t>
      </w:r>
    </w:p>
    <w:p w:rsidR="004D6B9C" w:rsidRDefault="004D6B9C" w:rsidP="004D6B9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Number of Videos</w:t>
      </w:r>
    </w:p>
    <w:p w:rsidR="004D6B9C" w:rsidRPr="004D6B9C" w:rsidRDefault="004D6B9C" w:rsidP="004D6B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These were cleaned and converted to numeric types for plotting and comparison.</w:t>
      </w: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t>2. Subscribers Distribution</w:t>
      </w:r>
    </w:p>
    <w:p w:rsidR="004D6B9C" w:rsidRPr="004D6B9C" w:rsidRDefault="004D6B9C" w:rsidP="004D6B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Subscriber counts varied significantly across channels.</w:t>
      </w:r>
    </w:p>
    <w:p w:rsidR="004D6B9C" w:rsidRPr="004D6B9C" w:rsidRDefault="004D6B9C" w:rsidP="004D6B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Example: The top-performing channel had over X million subscribers, accounting for approximately Y% of total subscribers across all channels combined.</w:t>
      </w: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t>3. View Count Analysis</w:t>
      </w:r>
    </w:p>
    <w:p w:rsidR="004D6B9C" w:rsidRPr="004D6B9C" w:rsidRDefault="004D6B9C" w:rsidP="004D6B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View counts were visualized using bar charts with large number formatting.</w:t>
      </w:r>
    </w:p>
    <w:p w:rsidR="004D6B9C" w:rsidRPr="004D6B9C" w:rsidRDefault="004D6B9C" w:rsidP="004D6B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One channel had over Z million views, contributing to ~W% of the total viewership.</w:t>
      </w: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t>4. Video Upload Counts</w:t>
      </w:r>
    </w:p>
    <w:p w:rsidR="004D6B9C" w:rsidRPr="004D6B9C" w:rsidRDefault="004D6B9C" w:rsidP="004D6B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Analysis of total uploaded videos revealed which channels are more content-active.</w:t>
      </w:r>
    </w:p>
    <w:p w:rsidR="004D6B9C" w:rsidRPr="004D6B9C" w:rsidRDefault="004D6B9C" w:rsidP="004D6B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Correlation patterns were likely explored (e.g., more videos leading to more views or subscribers).</w:t>
      </w:r>
    </w:p>
    <w:p w:rsid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</w:p>
    <w:p w:rsid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</w:p>
    <w:p w:rsid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lastRenderedPageBreak/>
        <w:t>5. Top Performing Videos</w:t>
      </w:r>
    </w:p>
    <w:p w:rsidR="004D6B9C" w:rsidRPr="004D6B9C" w:rsidRDefault="004D6B9C" w:rsidP="004D6B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Functions were used to extract:</w:t>
      </w:r>
    </w:p>
    <w:p w:rsidR="004D6B9C" w:rsidRPr="004D6B9C" w:rsidRDefault="004D6B9C" w:rsidP="004D6B9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Video titles</w:t>
      </w:r>
    </w:p>
    <w:p w:rsidR="004D6B9C" w:rsidRPr="004D6B9C" w:rsidRDefault="004D6B9C" w:rsidP="004D6B9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Publish dates</w:t>
      </w:r>
    </w:p>
    <w:p w:rsidR="004D6B9C" w:rsidRPr="004D6B9C" w:rsidRDefault="004D6B9C" w:rsidP="004D6B9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Views, Likes, and Comments</w:t>
      </w:r>
    </w:p>
    <w:p w:rsidR="004D6B9C" w:rsidRPr="004D6B9C" w:rsidRDefault="004D6B9C" w:rsidP="004D6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You likely identified top videos by views or engagement rate.</w:t>
      </w: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t>6. Engagement Metrics</w:t>
      </w:r>
    </w:p>
    <w:p w:rsidR="004D6B9C" w:rsidRPr="004D6B9C" w:rsidRDefault="004D6B9C" w:rsidP="004D6B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Engagement calculated through:</w:t>
      </w:r>
    </w:p>
    <w:p w:rsidR="004D6B9C" w:rsidRPr="004D6B9C" w:rsidRDefault="004D6B9C" w:rsidP="004D6B9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Views-to-likes ratio</w:t>
      </w:r>
    </w:p>
    <w:p w:rsidR="004D6B9C" w:rsidRPr="004D6B9C" w:rsidRDefault="004D6B9C" w:rsidP="004D6B9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Comments per 1,000 views</w:t>
      </w:r>
    </w:p>
    <w:p w:rsidR="004D6B9C" w:rsidRPr="004D6B9C" w:rsidRDefault="004D6B9C" w:rsidP="004D6B9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These metrics helped gauge audience interaction quality.</w:t>
      </w:r>
    </w:p>
    <w:p w:rsidR="004D6B9C" w:rsidRPr="004D6B9C" w:rsidRDefault="004D6B9C" w:rsidP="004D6B9C">
      <w:pPr>
        <w:rPr>
          <w:rFonts w:ascii="Times New Roman" w:hAnsi="Times New Roman" w:cs="Times New Roman"/>
          <w:b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b/>
          <w:kern w:val="0"/>
          <w:sz w:val="24"/>
          <w:szCs w:val="24"/>
        </w:rPr>
        <w:t>7. Visualization Quality</w:t>
      </w:r>
    </w:p>
    <w:p w:rsidR="004D6B9C" w:rsidRPr="004D6B9C" w:rsidRDefault="004D6B9C" w:rsidP="004D6B9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The notebook includes clean and effective charts:</w:t>
      </w:r>
    </w:p>
    <w:p w:rsidR="004D6B9C" w:rsidRPr="004D6B9C" w:rsidRDefault="004D6B9C" w:rsidP="004D6B9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Bar charts for comparisons</w:t>
      </w:r>
    </w:p>
    <w:p w:rsidR="004D6B9C" w:rsidRPr="004D6B9C" w:rsidRDefault="004D6B9C" w:rsidP="004D6B9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kern w:val="0"/>
          <w:sz w:val="24"/>
          <w:szCs w:val="24"/>
        </w:rPr>
      </w:pPr>
      <w:r w:rsidRPr="004D6B9C">
        <w:rPr>
          <w:rFonts w:ascii="Times New Roman" w:hAnsi="Times New Roman" w:cs="Times New Roman"/>
          <w:kern w:val="0"/>
          <w:sz w:val="24"/>
          <w:szCs w:val="24"/>
        </w:rPr>
        <w:t>Custom formatting for readability (e.g., converting numbers to K/M/B format)</w:t>
      </w:r>
    </w:p>
    <w:p w:rsidR="004D6B9C" w:rsidRPr="004D6B9C" w:rsidRDefault="004D6B9C" w:rsidP="004D6B9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4D6B9C">
        <w:rPr>
          <w:rFonts w:ascii="Times New Roman" w:hAnsi="Times New Roman" w:cs="Times New Roman"/>
          <w:kern w:val="0"/>
          <w:sz w:val="24"/>
          <w:szCs w:val="24"/>
        </w:rPr>
        <w:t>Seaborn</w:t>
      </w:r>
      <w:proofErr w:type="spellEnd"/>
      <w:r w:rsidRPr="004D6B9C">
        <w:rPr>
          <w:rFonts w:ascii="Times New Roman" w:hAnsi="Times New Roman" w:cs="Times New Roman"/>
          <w:kern w:val="0"/>
          <w:sz w:val="24"/>
          <w:szCs w:val="24"/>
        </w:rPr>
        <w:t xml:space="preserve"> and </w:t>
      </w:r>
      <w:proofErr w:type="spellStart"/>
      <w:r w:rsidRPr="004D6B9C">
        <w:rPr>
          <w:rFonts w:ascii="Times New Roman" w:hAnsi="Times New Roman" w:cs="Times New Roman"/>
          <w:kern w:val="0"/>
          <w:sz w:val="24"/>
          <w:szCs w:val="24"/>
        </w:rPr>
        <w:t>Matplotlib</w:t>
      </w:r>
      <w:proofErr w:type="spellEnd"/>
      <w:r w:rsidRPr="004D6B9C">
        <w:rPr>
          <w:rFonts w:ascii="Times New Roman" w:hAnsi="Times New Roman" w:cs="Times New Roman"/>
          <w:kern w:val="0"/>
          <w:sz w:val="24"/>
          <w:szCs w:val="24"/>
        </w:rPr>
        <w:t xml:space="preserve"> were used for enhanced visuals.</w:t>
      </w:r>
    </w:p>
    <w:p w:rsidR="004D6B9C" w:rsidRPr="004D6B9C" w:rsidRDefault="004D6B9C" w:rsidP="004D6B9C">
      <w:pPr>
        <w:rPr>
          <w:rFonts w:ascii="Times New Roman" w:hAnsi="Times New Roman" w:cs="Times New Roman"/>
          <w:sz w:val="24"/>
          <w:szCs w:val="24"/>
        </w:rPr>
      </w:pPr>
    </w:p>
    <w:sectPr w:rsidR="004D6B9C" w:rsidRPr="004D6B9C" w:rsidSect="00420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90036"/>
    <w:multiLevelType w:val="multilevel"/>
    <w:tmpl w:val="968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DD1BDA"/>
    <w:multiLevelType w:val="hybridMultilevel"/>
    <w:tmpl w:val="D844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3E0EA5"/>
    <w:multiLevelType w:val="multilevel"/>
    <w:tmpl w:val="127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6E3ADA"/>
    <w:multiLevelType w:val="multilevel"/>
    <w:tmpl w:val="DD7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1074E8"/>
    <w:multiLevelType w:val="hybridMultilevel"/>
    <w:tmpl w:val="5880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AD3821"/>
    <w:multiLevelType w:val="hybridMultilevel"/>
    <w:tmpl w:val="2C204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A82E92"/>
    <w:multiLevelType w:val="multilevel"/>
    <w:tmpl w:val="C45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15508F"/>
    <w:multiLevelType w:val="hybridMultilevel"/>
    <w:tmpl w:val="B2E69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7E5FBD"/>
    <w:multiLevelType w:val="hybridMultilevel"/>
    <w:tmpl w:val="F624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BF43CE"/>
    <w:multiLevelType w:val="multilevel"/>
    <w:tmpl w:val="D55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1E0D2D"/>
    <w:multiLevelType w:val="hybridMultilevel"/>
    <w:tmpl w:val="19C2A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504E17"/>
    <w:multiLevelType w:val="multilevel"/>
    <w:tmpl w:val="20F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A46780"/>
    <w:multiLevelType w:val="multilevel"/>
    <w:tmpl w:val="31B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C07930"/>
    <w:multiLevelType w:val="hybridMultilevel"/>
    <w:tmpl w:val="F40E6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6"/>
  </w:num>
  <w:num w:numId="5">
    <w:abstractNumId w:val="0"/>
  </w:num>
  <w:num w:numId="6">
    <w:abstractNumId w:val="11"/>
  </w:num>
  <w:num w:numId="7">
    <w:abstractNumId w:val="2"/>
  </w:num>
  <w:num w:numId="8">
    <w:abstractNumId w:val="10"/>
  </w:num>
  <w:num w:numId="9">
    <w:abstractNumId w:val="8"/>
  </w:num>
  <w:num w:numId="10">
    <w:abstractNumId w:val="13"/>
  </w:num>
  <w:num w:numId="11">
    <w:abstractNumId w:val="5"/>
  </w:num>
  <w:num w:numId="12">
    <w:abstractNumId w:val="7"/>
  </w:num>
  <w:num w:numId="13">
    <w:abstractNumId w:val="1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6B9C"/>
    <w:rsid w:val="000523AB"/>
    <w:rsid w:val="00420A0A"/>
    <w:rsid w:val="004D6B9C"/>
    <w:rsid w:val="00693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0A"/>
  </w:style>
  <w:style w:type="paragraph" w:styleId="Heading3">
    <w:name w:val="heading 3"/>
    <w:basedOn w:val="Normal"/>
    <w:link w:val="Heading3Char"/>
    <w:uiPriority w:val="9"/>
    <w:qFormat/>
    <w:rsid w:val="004D6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6B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6B9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6B9C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D6B9C"/>
    <w:rPr>
      <w:b/>
      <w:bCs/>
    </w:rPr>
  </w:style>
  <w:style w:type="paragraph" w:styleId="ListParagraph">
    <w:name w:val="List Paragraph"/>
    <w:basedOn w:val="Normal"/>
    <w:uiPriority w:val="34"/>
    <w:qFormat/>
    <w:rsid w:val="004D6B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32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Jp</dc:creator>
  <cp:lastModifiedBy>Arun Jp</cp:lastModifiedBy>
  <cp:revision>1</cp:revision>
  <dcterms:created xsi:type="dcterms:W3CDTF">2025-05-20T16:39:00Z</dcterms:created>
  <dcterms:modified xsi:type="dcterms:W3CDTF">2025-05-20T16:47:00Z</dcterms:modified>
</cp:coreProperties>
</file>