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C0392B"/>
          <w:spacing w:val="60"/>
          <w:sz w:val="72"/>
          <w:szCs w:val="72"/>
        </w:rPr>
        <w:t xml:space="preserve">POWERSTIK</w:t>
      </w:r>
    </w:p>
    <w:p>
      <w:pPr>
        <w:spacing w:after="120"/>
      </w:pPr>
      <w:r>
        <w:rPr>
          <w:color w:val="1F2A36"/>
          <w:sz w:val="40"/>
          <w:szCs w:val="40"/>
        </w:rPr>
        <w:t xml:space="preserve">Website Architecture &amp; Content Plan</w:t>
      </w:r>
    </w:p>
    <w:p>
      <w:pPr>
        <w:pBdr>
          <w:bottom w:val="single" w:color="C0392B" w:sz="12" w:space="8"/>
        </w:pBdr>
        <w:spacing w:after="400"/>
      </w:pPr>
      <w:r>
        <w:rPr>
          <w:color w:val="666666"/>
          <w:sz w:val="26"/>
          <w:szCs w:val="26"/>
        </w:rPr>
        <w:t xml:space="preserve">Redesign of powerstik.net</w:t>
      </w:r>
    </w:p>
    <w:p>
      <w:pPr>
        <w:spacing w:after="120"/>
      </w:pPr>
      <w:r>
        <w:t xml:space="preserve">A brand of Design India  |  Branding · Design · Print · Packaging</w:t>
      </w:r>
    </w:p>
    <w:p>
      <w:pPr>
        <w:spacing w:after="120"/>
      </w:pPr>
      <w:r>
        <w:t xml:space="preserve">Prepared: September 2026</w:t>
      </w:r>
    </w:p>
    <w:p>
      <w:pPr>
        <w:spacing w:after="120"/>
      </w:pPr>
      <w:r>
        <w:t xml:space="preserve">Status: Draft for management review (Amit Sharma, Sumit Sharma)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Objectives</w:t>
      </w:r>
    </w:p>
    <w:p>
      <w:pPr>
        <w:spacing w:after="120"/>
      </w:pPr>
      <w:r>
        <w:t xml:space="preserve">The current website at powerstik.net is dated and under-represents the company. The new website must: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Represent Powerstik's capabilities, stature and progressive nature through a modern, creative experience.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Serve existing domestic customers quickly (reorders, specs, contact with their coordinator).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Win new domestic customers across battery, RO, pharma, cosmetics, toys, food, QSR, surgical and electrical sectors.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the global push by building credibility with international battery manufacturers.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Convert visitors into enquiries, with "Get a quote" as the primary action on every page.</w:t>
      </w:r>
    </w:p>
    <w:p>
      <w:pPr>
        <w:pStyle w:val="Heading1"/>
      </w:pPr>
      <w:r>
        <w:t xml:space="preserve">2. Strategic Foundation</w:t>
      </w:r>
    </w:p>
    <w:p>
      <w:pPr>
        <w:pStyle w:val="Heading2"/>
      </w:pPr>
      <w:r>
        <w:t xml:space="preserve">2.1 Positioning</w:t>
      </w:r>
    </w:p>
    <w:p>
      <w:pPr>
        <w:spacing w:after="120"/>
      </w:pPr>
      <w:r>
        <w:t xml:space="preserve">Powerstik is not a print shop that also does design. It is a design studio that grew its own factory. The journey from a small design setup in 2002 to a Heidelberg-equipped print and packaging plant is the core brand story, and it separates Powerstik from commodity printers.</w:t>
      </w:r>
    </w:p>
    <w:p>
      <w:pPr>
        <w:spacing w:after="120"/>
      </w:pPr>
      <w:r>
        <w:rPr>
          <w:b/>
          <w:bCs/>
        </w:rPr>
        <w:t xml:space="preserve">Suggested positioning line:</w:t>
      </w:r>
      <w:r>
        <w:t xml:space="preserve"> "Designed like a studio. Delivered like a factory."</w:t>
      </w:r>
    </w:p>
    <w:p>
      <w:pPr>
        <w:pStyle w:val="Heading2"/>
      </w:pPr>
      <w:r>
        <w:t xml:space="preserve">2.2 Key proof points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Heritage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Founded 2002 as a design setup; now a complete print packaging company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Scale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1,500+ domestic clients; ~200 team members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Global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Exports to 8 countries: Nepal, Bangladesh, Afghanistan, Uganda, USA, Fiji, Russia, Algeria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Speed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Dispatch within 2–5 days of approval, including bulk orders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Quantities from 50 units to any volume; sheet and roll form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Innovation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Proprietary acid- and heat-resistant battery label paper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Heidelberg SM-74 &amp; CD-102 offset, Canon digital, Mark Andy E5 flexo, full corrugation line (mono cartons to 9-ply)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Clients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Livguard, Eastman, Unique Energos, Tata Green, Amaron and many MSMEs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Target audiences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Audience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they need from the site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Existing domestic clients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Fast reorder, job status, spec downloads, direct contact with coordinator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New domestic prospects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Proof of relevance to their industry, samples of work, easy quote request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International battery makers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Credibility, export experience, technical data, logistics reassurance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Job seekers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Culture, team, open roles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Primary conversions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 a quote (smart RFQ form)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WhatsApp chat (one tap on mobile)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Request a sample (battery label paper)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Download company profile / catalogue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Callback request</w:t>
      </w:r>
    </w:p>
    <w:p>
      <w:pPr>
        <w:pStyle w:val="Heading1"/>
      </w:pPr>
      <w:r>
        <w:t xml:space="preserve">3. Sitemap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section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Sub-pages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Home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Single scrolling narrative page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About us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Our story · Leadership · Design India · Our people · Quality · Infrastructure · Sustainability · Careers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Design &amp; branding · Label printing · Corrugated packaging · Printing technologies · Machine park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Battery labels (flagship)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Proprietary paper · Label types · Battery packaging · Clients &amp; case study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Industries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Battery · RO · Pharma · Cosmetics · Toys · Food · Pizza/QSR · Surgical · Electrical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Our work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Filterable portfolio · Case studies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Global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Export map · Why partner with us · International enquiry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Resources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Downloads · Material guide &amp; glossary · FAQs · Insights/blog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Get a quote / Contact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Smart RFQ form · Contact · Callback · WhatsApp</w:t>
            </w:r>
          </w:p>
        </w:tc>
      </w:tr>
      <w:tr>
        <w:tc>
          <w:tcPr>
            <w:tcW w:type="dxa" w:w="2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Client zone (login)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Reorder · Invoices &amp; specs · Artwork approval · Job tracking (phased)</w:t>
            </w:r>
          </w:p>
        </w:tc>
      </w:tr>
    </w:tbl>
    <w:p>
      <w:pPr>
        <w:pStyle w:val="Heading1"/>
      </w:pPr>
      <w:r>
        <w:t xml:space="preserve">4. Global Elements</w:t>
      </w:r>
    </w:p>
    <w:p>
      <w:pPr>
        <w:pStyle w:val="Heading3"/>
      </w:pPr>
      <w:r>
        <w:t xml:space="preserve">Header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Logo, main navigation, persistent "Get a quote" button.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Utility bar: Client login, Download company profile, phone number, language switcher (phase 2).</w:t>
      </w:r>
    </w:p>
    <w:p>
      <w:pPr>
        <w:pStyle w:val="Heading3"/>
      </w:pPr>
      <w:r>
        <w:t xml:space="preserve">Floating WhatsApp button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Visible on all pages; matches how Indian B2B buyers prefer to communicate.</w:t>
      </w:r>
    </w:p>
    <w:p>
      <w:pPr>
        <w:pStyle w:val="Heading3"/>
      </w:pPr>
      <w:r>
        <w:t xml:space="preserve">Footer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"Powerstik is a brand of Design India."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Plant address with map, quick links, certifications, export country list, social links.</w:t>
      </w:r>
    </w:p>
    <w:p>
      <w:pPr>
        <w:pStyle w:val="Heading1"/>
      </w:pPr>
      <w:r>
        <w:t xml:space="preserve">5. Home Page Structure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226"/>
      </w:tblGrid>
      <w:tr>
        <w:trPr>
          <w:tblHeader/>
        </w:trP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Content &amp; purpose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Hero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Full-bleed video loop (SM-74 running, label roll unwinding, 9-ply box die-cut). One headline, two CTAs: Get a quote / Explore capabilities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Proof strip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Animated counters: Since 2002 · 1,500+ clients · 9 countries · 200+ people · 2–5 day dispatch · From 50 units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 logo wall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Livguard, Eastman, Amaron, Tata Green, Unique Energos + export clients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What we do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Four interactive tiles: Design &amp; branding, Labels, Corrugated packaging, Print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Flagship spotlight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Battery labels and proprietary acid/heat-resistant paper; dark premium section with acid-test animation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How we work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Timeline: Brief → Design → Approval → Print → QC/PDI → Dispatch; headline "2–5 days"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Industries grid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Photo cards for each of the nine sectors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Machine park teaser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Heidelberg, Canon, Mark Andy, corrugation line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Global reach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Animated map with arcs from India to the eight export countries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Featured work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Three case studies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Founders' note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Short message from Amit &amp; Sumit with candid photo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Testimonials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 quotes, ideally short video clips</w:t>
            </w:r>
          </w:p>
        </w:tc>
      </w:tr>
      <w:tr>
        <w:tc>
          <w:tcPr>
            <w:tcW w:type="dxa" w:w="6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Final CTA band</w:t>
            </w:r>
          </w:p>
        </w:tc>
        <w:tc>
          <w:tcPr>
            <w:tcW w:type="dxa" w:w="6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"Have a job? Get a quote in 24 hours."</w:t>
            </w:r>
          </w:p>
        </w:tc>
      </w:tr>
    </w:tbl>
    <w:p>
      <w:pPr>
        <w:pStyle w:val="Heading1"/>
      </w:pPr>
      <w:r>
        <w:t xml:space="preserve">6. Inner Pages</w:t>
      </w:r>
    </w:p>
    <w:p>
      <w:pPr>
        <w:pStyle w:val="Heading2"/>
      </w:pPr>
      <w:r>
        <w:t xml:space="preserve">6.1 About 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Our story:</w:t>
      </w:r>
      <w:r>
        <w:t xml:space="preserve"> interactive timeline from 2002 (design setup) through each machine added to first export.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Leadership:</w:t>
      </w:r>
      <w:r>
        <w:t xml:space="preserve"> Amit Sharma (operations &amp; backend) and Sumit Sharma (marketing &amp; clients); personal, creative bios.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India:</w:t>
      </w:r>
      <w:r>
        <w:t xml:space="preserve"> the holding company and its relationship to the Powerstik brand.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Our people:</w:t>
      </w:r>
      <w:r>
        <w:t xml:space="preserve"> in-house design, sales &amp; coordination, quality and production teams.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Quality:</w:t>
      </w:r>
      <w:r>
        <w:t xml:space="preserve"> incoming material inspection, in-process control, pre-dispatch inspection (PDI), test list, certifications.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Infrastructure:</w:t>
      </w:r>
      <w:r>
        <w:t xml:space="preserve"> photo tour or 360° plant walkthrough.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Sustainability</w:t>
      </w:r>
      <w:r>
        <w:t xml:space="preserve"> (if applicable) and </w:t>
      </w:r>
      <w:r>
        <w:rPr>
          <w:b/>
          <w:bCs/>
        </w:rPr>
        <w:t xml:space="preserve">Careers</w:t>
      </w:r>
      <w:r>
        <w:t xml:space="preserve">.</w:t>
      </w:r>
    </w:p>
    <w:p>
      <w:pPr>
        <w:pStyle w:val="Heading2"/>
      </w:pPr>
      <w:r>
        <w:t xml:space="preserve">6.2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Design &amp; branding:</w:t>
      </w:r>
      <w:r>
        <w:t xml:space="preserve"> logo, packaging design, label design, 3D mockups, portfolio.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Label printing:</w:t>
      </w:r>
      <w:r>
        <w:t xml:space="preserve"> sheet vs. roll form; roll labels for automatic applicators (core size, winding direction); materials; finishes; MOQ 50.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Corrugated packaging:</w:t>
      </w:r>
      <w:r>
        <w:t xml:space="preserve"> mono cartons through 3, 5, 7 and 9-ply; box styles, flute types, print options.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Printing technologies:</w:t>
      </w:r>
      <w:r>
        <w:t xml:space="preserve"> when to choose offset, digital or flexo, explained simply.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Machine park:</w:t>
      </w:r>
      <w:r>
        <w:t xml:space="preserve"> specification card for each machine.</w:t>
      </w:r>
    </w:p>
    <w:p>
      <w:pPr>
        <w:pStyle w:val="Heading2"/>
      </w:pPr>
      <w:r>
        <w:t xml:space="preserve">6.3 Battery labels (flagship)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Proprietary paper:</w:t>
      </w:r>
      <w:r>
        <w:t xml:space="preserve"> brand name, properties (acid resistance, heat resistance, adhesion), test results, downloadable data sheet, "Request a sample".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Label types:</w:t>
      </w:r>
      <w:r>
        <w:t xml:space="preserve"> main labels, warning labels, terminal labels, warranty/hologram labels (as applicable).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Battery packaging:</w:t>
      </w:r>
      <w:r>
        <w:t xml:space="preserve"> corrugated boxes for batteries.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Clients &amp; case study.</w:t>
      </w:r>
    </w:p>
    <w:p>
      <w:pPr>
        <w:pStyle w:val="Heading2"/>
      </w:pPr>
      <w:r>
        <w:t xml:space="preserve">6.4 Industries</w:t>
      </w:r>
    </w:p>
    <w:p>
      <w:pPr>
        <w:spacing w:after="120"/>
      </w:pPr>
      <w:r>
        <w:t xml:space="preserve">One page per sector using a common template: sector challenges → what Powerstik supplies → sample work → compliance notes (e.g., pharma legibility, food-safe inks) → CTA. These pages are also the strongest SEO asset.</w:t>
      </w:r>
    </w:p>
    <w:p>
      <w:pPr>
        <w:pStyle w:val="Heading2"/>
      </w:pPr>
      <w:r>
        <w:t xml:space="preserve">6.5 Our work</w:t>
      </w:r>
    </w:p>
    <w:p>
      <w:pPr>
        <w:spacing w:after="120"/>
      </w:pPr>
      <w:r>
        <w:t xml:space="preserve">Filterable portfolio (by industry, product type, technology) plus 4–6 in-depth case studies using a Problem → What we did → Result format.</w:t>
      </w:r>
    </w:p>
    <w:p>
      <w:pPr>
        <w:pStyle w:val="Heading2"/>
      </w:pPr>
      <w:r>
        <w:t xml:space="preserve">6.6 Global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Export map with country cards and clients served (subject to permission).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Why partner internationally: export documentation, shipping &amp; Incoterms, repeat-order consistency, responsive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International enquiry form with country and port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Languages in phase 2: French (Algeria), Russian, and potentially Arabic and Bengali.</w:t>
      </w:r>
    </w:p>
    <w:p>
      <w:pPr>
        <w:pStyle w:val="Heading2"/>
      </w:pPr>
      <w:r>
        <w:t xml:space="preserve">6.7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Downloads: company profile, catalogue, paper data sheets.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Label material guide and glossary (ply, GSM, BOPP, lamination, etc.).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FAQs: MOQ, turnaround, artwork formats, payment terms.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Insights/blog for SEO (e.g., "How to choose battery label material").</w:t>
      </w:r>
    </w:p>
    <w:p>
      <w:pPr>
        <w:pStyle w:val="Heading2"/>
      </w:pPr>
      <w:r>
        <w:t xml:space="preserve">6.8 Get a quote &amp; Contact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Smart RFQ:</w:t>
      </w:r>
      <w:r>
        <w:t xml:space="preserve"> step-by-step — product type, size, quantity, sheet/roll, material, finish, artwork upload, required date. Roll selection reveals roll-spec fields.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Submissions route to CRM/email and trigger a WhatsApp acknowledgement.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Contact:</w:t>
      </w:r>
      <w:r>
        <w:t xml:space="preserve"> plant address and map, department contacts, callback request, WhatsApp.</w:t>
      </w:r>
    </w:p>
    <w:p>
      <w:pPr>
        <w:pStyle w:val="Heading1"/>
      </w:pPr>
      <w:r>
        <w:t xml:space="preserve">7. Client Zone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tblHeader/>
        </w:trPr>
        <w:tc>
          <w:tcPr>
            <w:tcW w:type="dxa" w:w="1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7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Features</w:t>
            </w:r>
          </w:p>
        </w:tc>
      </w:tr>
      <w:tr>
        <w:tc>
          <w:tcPr>
            <w:tcW w:type="dxa" w:w="1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1</w:t>
            </w:r>
          </w:p>
        </w:tc>
        <w:tc>
          <w:tcPr>
            <w:tcW w:type="dxa" w:w="7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Login; reorder previous jobs; download invoices &amp; specs; named coordinator contact</w:t>
            </w:r>
          </w:p>
        </w:tc>
      </w:tr>
      <w:tr>
        <w:tc>
          <w:tcPr>
            <w:tcW w:type="dxa" w:w="1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2</w:t>
            </w:r>
          </w:p>
        </w:tc>
        <w:tc>
          <w:tcPr>
            <w:tcW w:type="dxa" w:w="7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Online artwork proofing and approval</w:t>
            </w:r>
          </w:p>
        </w:tc>
      </w:tr>
      <w:tr>
        <w:tc>
          <w:tcPr>
            <w:tcW w:type="dxa" w:w="18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3</w:t>
            </w:r>
          </w:p>
        </w:tc>
        <w:tc>
          <w:tcPr>
            <w:tcW w:type="dxa" w:w="72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Live job-status tracking integrated with ERP / job-card system</w:t>
            </w:r>
          </w:p>
        </w:tc>
      </w:tr>
    </w:tbl>
    <w:p>
      <w:pPr>
        <w:pStyle w:val="Heading1"/>
      </w:pPr>
      <w:r>
        <w:t xml:space="preserve">8. Creative Direction</w:t>
      </w:r>
    </w:p>
    <w:p>
      <w:pPr>
        <w:spacing w:after="120"/>
      </w:pPr>
      <w:r>
        <w:t xml:space="preserve">Because Powerstik's roots are in design, the website itself should act as the portfolio.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Print-world motifs: CMYK registration marks, crop marks and colour bars as design details.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Scroll animations: die-lines folding into boxes; labels building up colour layer by layer.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Section dividers inspired by the corrugated flute cross-section.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Real factory photography and video instead of stock imagery.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Bold typography and a restrained palette derived from brand colours.</w:t>
      </w:r>
    </w:p>
    <w:p>
      <w:pPr>
        <w:pStyle w:val="Heading1"/>
      </w:pPr>
      <w:r>
        <w:t xml:space="preserve">9. Technical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8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68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Mobile-first, fast loading (many visitors arrive via WhatsApp links)</w:t>
            </w:r>
          </w:p>
        </w:tc>
      </w:tr>
      <w:tr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CMS</w:t>
            </w:r>
          </w:p>
        </w:tc>
        <w:tc>
          <w:tcPr>
            <w:tcW w:type="dxa" w:w="68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WordPress or Webflow so the team can add case studies and blogs</w:t>
            </w:r>
          </w:p>
        </w:tc>
      </w:tr>
      <w:tr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SEO</w:t>
            </w:r>
          </w:p>
        </w:tc>
        <w:tc>
          <w:tcPr>
            <w:tcW w:type="dxa" w:w="68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Target "battery label printing India", "acid resistant battery labels", "corrugated box manufacturer Haryana"; schema markup; 301 redirects from old URLs</w:t>
            </w:r>
          </w:p>
        </w:tc>
      </w:tr>
      <w:tr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Integrations</w:t>
            </w:r>
          </w:p>
        </w:tc>
        <w:tc>
          <w:tcPr>
            <w:tcW w:type="dxa" w:w="68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CRM (Zoho/HubSpot), WhatsApp Business API, Google Analytics with quote conversion tracking</w:t>
            </w:r>
          </w:p>
        </w:tc>
      </w:tr>
      <w:tr>
        <w:tc>
          <w:tcPr>
            <w:tcW w:type="dxa" w:w="22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Languages</w:t>
            </w:r>
          </w:p>
        </w:tc>
        <w:tc>
          <w:tcPr>
            <w:tcW w:type="dxa" w:w="68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English at launch; French and Russian in phase 2</w:t>
            </w:r>
          </w:p>
        </w:tc>
      </w:tr>
    </w:tbl>
    <w:p>
      <w:pPr>
        <w:pStyle w:val="Heading1"/>
      </w:pPr>
      <w:r>
        <w:t xml:space="preserve">10. Phased Rollout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1F2A3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1 – Launch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All core pages, smart RFQ, WhatsApp, downloads, SEO foundation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2 – Expand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 zone login &amp; reorder, artwork approval, additional languages, blog cadence</w:t>
            </w:r>
          </w:p>
        </w:tc>
      </w:tr>
      <w:tr>
        <w:tc>
          <w:tcPr>
            <w:tcW w:type="dxa" w:w="2400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4F1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222222"/>
                <w:sz w:val="20"/>
                <w:szCs w:val="20"/>
              </w:rPr>
              <w:t xml:space="preserve">Phase 3 – Integrate</w:t>
            </w:r>
          </w:p>
        </w:tc>
        <w:tc>
          <w:tcPr>
            <w:tcW w:type="dxa" w:w="6626"/>
            <w:tcBorders>
              <w:top w:val="single" w:color="D5D0C8" w:sz="4"/>
              <w:left w:val="single" w:color="D5D0C8" w:sz="4"/>
              <w:bottom w:val="single" w:color="D5D0C8" w:sz="4"/>
              <w:right w:val="single" w:color="D5D0C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ERP-linked job tracking, product configurator, advanced analytics</w:t>
            </w:r>
          </w:p>
        </w:tc>
      </w:tr>
    </w:tbl>
    <w:p>
      <w:pPr>
        <w:pStyle w:val="Heading1"/>
      </w:pPr>
      <w:r>
        <w:t xml:space="preserve">11. Open Items to Confirm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Permission to show client logos and name export clients.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Certifications held (ISO, etc.) to highlight.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Brand name and shareable test data for the proprietary battery paper.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Whether other Design India businesses need space on the site.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Plan and date for professional photo/video shoot at the plant.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 quote-based enquiries only (no public pricing).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8"/>
        <w:szCs w:val="18"/>
      </w:rPr>
      <w:t xml:space="preserve">Powerstik Website Architecture  |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C0392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2A3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2A3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2026-09-19T08:20:50.293Z</dcterms:created>
  <dcterms:modified xsi:type="dcterms:W3CDTF">2026-09-19T08:20:50.302Z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