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Packaged Commodity Compliance Report</w:t>
      </w:r>
    </w:p>
    <w:p>
      <w:r>
        <w:t>Report ID: RPT-20260914-170405</w:t>
      </w:r>
    </w:p>
    <w:p>
      <w:r>
        <w:t>Generated: 14-09-2026 17:04:05</w:t>
      </w:r>
    </w:p>
    <w:p>
      <w:pPr>
        <w:pStyle w:val="Heading2"/>
      </w:pPr>
      <w:r>
        <w:t>Inspection Details</w:t>
      </w:r>
    </w:p>
    <w:p>
      <w:r>
        <w:t>Scan ID: SCAN-48F155A912</w:t>
      </w:r>
    </w:p>
    <w:p>
      <w:r>
        <w:t xml:space="preserve">Product: </w:t>
      </w:r>
    </w:p>
    <w:p>
      <w:pPr>
        <w:pStyle w:val="Heading2"/>
      </w:pPr>
      <w:r>
        <w:t>Compliance Result</w:t>
      </w:r>
    </w:p>
    <w:p>
      <w:r>
        <w:t>Status: NEEDS REVIEW</w:t>
      </w:r>
    </w:p>
    <w:p>
      <w:r>
        <w:t>Score: 100%</w:t>
      </w:r>
    </w:p>
    <w:p>
      <w:pPr>
        <w:pStyle w:val="Heading2"/>
      </w:pPr>
      <w:r>
        <w:t>Rule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Rule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R4</w:t>
            </w:r>
          </w:p>
        </w:tc>
        <w:tc>
          <w:tcPr>
            <w:tcW w:type="dxa" w:w="2880"/>
          </w:tcPr>
          <w:p>
            <w:r>
              <w:t>Mandatory Declarations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R6</w:t>
            </w:r>
          </w:p>
        </w:tc>
        <w:tc>
          <w:tcPr>
            <w:tcW w:type="dxa" w:w="2880"/>
          </w:tcPr>
          <w:p>
            <w:r>
              <w:t>Key Product Information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R10</w:t>
            </w:r>
          </w:p>
        </w:tc>
        <w:tc>
          <w:tcPr>
            <w:tcW w:type="dxa" w:w="2880"/>
          </w:tcPr>
          <w:p>
            <w:r>
              <w:t>Manufacturer Address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R11-13</w:t>
            </w:r>
          </w:p>
        </w:tc>
        <w:tc>
          <w:tcPr>
            <w:tcW w:type="dxa" w:w="2880"/>
          </w:tcPr>
          <w:p>
            <w:r>
              <w:t>Net Quantity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R18</w:t>
            </w:r>
          </w:p>
        </w:tc>
        <w:tc>
          <w:tcPr>
            <w:tcW w:type="dxa" w:w="2880"/>
          </w:tcPr>
          <w:p>
            <w:r>
              <w:t>MRP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R31</w:t>
            </w:r>
          </w:p>
        </w:tc>
        <w:tc>
          <w:tcPr>
            <w:tcW w:type="dxa" w:w="2880"/>
          </w:tcPr>
          <w:p>
            <w:r>
              <w:t>Advertisement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>
      <w:pPr>
        <w:pStyle w:val="Heading2"/>
      </w:pPr>
      <w:r>
        <w:t>Human Verification Instructions</w:t>
      </w:r>
    </w:p>
    <w:p>
      <w:pPr>
        <w:pStyle w:val="ListBullet"/>
      </w:pPr>
      <w:r>
        <w:t>Font Size: Verify required declarations and numerals meet the applicable minimum size.</w:t>
      </w:r>
    </w:p>
    <w:p>
      <w:pPr>
        <w:pStyle w:val="ListBullet"/>
      </w:pPr>
      <w:r>
        <w:t>Principal Display Panel: Confirm required declarations appear on the correct display panel.</w:t>
      </w:r>
    </w:p>
    <w:p>
      <w:pPr>
        <w:pStyle w:val="ListBullet"/>
      </w:pPr>
      <w:r>
        <w:t>Readability and Contrast: Confirm the printed information is legible, prominent and sufficiently contrasting.</w:t>
      </w:r>
    </w:p>
    <w:p>
      <w:pPr>
        <w:pStyle w:val="ListBullet"/>
      </w:pPr>
      <w:r>
        <w:t>Inspection Evidence: Record any physical inspection, enforcement evidence or supporting documents.</w:t>
      </w:r>
    </w:p>
    <w:p>
      <w:pPr>
        <w:pStyle w:val="ListBullet"/>
      </w:pPr>
      <w:r>
        <w:t>Deceptive Packaging: Check that the package appearance does not mislead or exaggerate the declared quantity.</w:t>
      </w:r>
    </w:p>
    <w:p>
      <w:pPr>
        <w:pStyle w:val="ListBullet"/>
      </w:pPr>
      <w:r>
        <w:t>Wholesale Package: Confirm whether wholesale-package requirements apply and verify them when applicable.</w:t>
      </w:r>
    </w:p>
    <w:p>
      <w:pPr>
        <w:pStyle w:val="ListBullet"/>
      </w:pPr>
      <w:r>
        <w:t>Export Package: Confirm whether export-package requirements apply and verify them when applicable.</w:t>
      </w:r>
    </w:p>
    <w:p>
      <w:pPr>
        <w:pStyle w:val="ListBullet"/>
      </w:pPr>
      <w:r>
        <w:t>Registration: Verify applicable manufacturer, packer or importer registration with the relevant authority.</w:t>
      </w:r>
    </w:p>
    <w:p>
      <w:pPr>
        <w:pStyle w:val="Heading2"/>
      </w:pPr>
      <w:r>
        <w:t>Readability Analysis</w:t>
      </w:r>
    </w:p>
    <w:p>
      <w:r>
        <w:t>Status: MODERATE</w:t>
      </w:r>
    </w:p>
    <w:p>
      <w:r>
        <w:t>OCR Confidence: 68.63%</w:t>
      </w:r>
    </w:p>
    <w:p>
      <w:pPr>
        <w:pStyle w:val="Heading2"/>
      </w:pPr>
      <w:r>
        <w:t>OCR Extracted Text</w:t>
      </w:r>
    </w:p>
    <w:p>
      <w:r>
        <w:t>[Neverts [Per 1009 | #ROAPerSene</w:t>
        <w:br/>
        <w:t>jErecy | Sat kcal |</w:t>
        <w:br/>
        <w:t>a oe</w:t>
        <w:br/>
        <w:t>jCatoydate[ Sts9 TY</w:t>
        <w:br/>
        <w:t>| waSeas [iss [|</w:t>
        <w:br/>
        <w:t>| __ AddedSugars [09g [04% |</w:t>
        <w:br/>
        <w:t>[Tort | ag TK</w:t>
        <w:br/>
        <w:t>OR OR</w:t>
        <w:br/>
        <w:t>~~ 7.69? 7%?</w:t>
        <w:br/>
        <w:t>| TensFat | 0g | 1%</w:t>
        <w:br/>
        <w:t>[Sodium | MG | TH</w:t>
        <w:br/>
        <w:t>[Mapproimate Vaves| |</w:t>
        <w:br/>
        <w:t>! “Pack &lt;20.gis a single consumption pack. . ,</w:t>
        <w:br/>
        <w:t>“MRP Rs. 20/- (INCL. OF ALL TAXES)</w:t>
        <w:br/>
        <w:t>UNIT SALE PRICE: F</w:t>
        <w:br/>
        <w:t>cg Reo RS</w:t>
        <w:br/>
        <w:t>NO. OF SERV 2.6IN 8 oo</w:t>
        <w:br/>
        <w:t>PER PACK/ B.NO.: 20/0926 8 qtr =</w:t>
        <w:br/>
        <w:t>Meo auseBy: Stata Ma S .</w:t>
        <w:br/>
        <w:br/>
        <w:t>Pkg. Mir. Mid. By: Umay Fackaging</w:t>
        <w:br/>
        <w:t>7 Regn. No, PROS-RAI-O7-AAACUOraBE.09. . ‘</w:t>
        <w:br/>
        <w:t>' Lay'sisa Trade Mark of PepsiCo, Inc, * 7</w:t>
        <w:br/>
        <w:t>, _ For feedback or queries, write to: a</w:t>
        <w:br/>
        <w:t>- THE CONSUMER SERVICES MANAGER,</w:t>
        <w:br/>
        <w:t>_ PEPSICO INDIA HOLDINGS PyT, LTD.,</w:t>
        <w:br/>
        <w:t>~ P.O. BOX 27, DLF QUTAB ENCLAVE, PHASE -1, .</w:t>
        <w:br/>
        <w:t>_ GURUGRAM - 122002, HARYANA, INDIA. a</w:t>
        <w:br/>
        <w:t>. OR CALL US AT 1800 22 4020 4</w:t>
        <w:br/>
        <w:t>” OR EMAIL US AT ~ , ;</w:t>
        <w:br/>
        <w:t>~ CONSUMER. FEEDBACKG@PEPSICO.COM</w:t>
        <w:br/>
        <w:t>| ‘Based on internal grading and quality parameters.</w:t>
        <w:br/>
        <w:t>PROPRIETARY FOOD - POTATO CHIPS (15.1)</w:t>
        <w:br/>
        <w:t>at, Sugar, Flavour (Nata ard ane Oil (Sunflower</w:t>
        <w:br/>
        <w:t>Oil, Palm Oi, Flavour Enhancers (627, 631)). _ .</w:t>
        <w:br/>
        <w:t>“As flavouring agent. ; ,</w:t>
        <w:br/>
        <w:t>a if type of ol used snd ts saturated fat .</w:t>
        <w:br/>
        <w:t>Rice Bran Oil,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