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8EEFDB" w14:textId="392013E8" w:rsidR="005A0092" w:rsidRDefault="005A0092">
      <w:pPr>
        <w:spacing w:after="0"/>
        <w:jc w:val="center"/>
        <w:rPr>
          <w:b/>
          <w:sz w:val="34"/>
        </w:rPr>
      </w:pPr>
      <w:r>
        <w:rPr>
          <w:noProof/>
        </w:rPr>
        <w:drawing>
          <wp:inline distT="0" distB="0" distL="0" distR="0" wp14:anchorId="1EA86F78" wp14:editId="3EC90D4F">
            <wp:extent cx="1143000" cy="1076325"/>
            <wp:effectExtent l="0" t="0" r="0" b="9525"/>
            <wp:docPr id="1789584648" name="logo" descr="College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descr="College logo" title="Logo"/>
                    <pic:cNvPicPr>
                      <a:picLocks noChangeAspect="1"/>
                    </pic:cNvPicPr>
                  </pic:nvPicPr>
                  <pic:blipFill>
                    <a:blip r:embed="rId8"/>
                    <a:srcRect/>
                    <a:stretch>
                      <a:fillRect/>
                    </a:stretch>
                  </pic:blipFill>
                  <pic:spPr bwMode="auto">
                    <a:xfrm>
                      <a:off x="0" y="0"/>
                      <a:ext cx="1143000" cy="1076325"/>
                    </a:xfrm>
                    <a:prstGeom prst="rect">
                      <a:avLst/>
                    </a:prstGeom>
                  </pic:spPr>
                </pic:pic>
              </a:graphicData>
            </a:graphic>
          </wp:inline>
        </w:drawing>
      </w:r>
    </w:p>
    <w:p w14:paraId="2694733C" w14:textId="77777777" w:rsidR="005A0092" w:rsidRDefault="005A0092">
      <w:pPr>
        <w:spacing w:after="0"/>
        <w:jc w:val="center"/>
        <w:rPr>
          <w:b/>
          <w:sz w:val="34"/>
        </w:rPr>
      </w:pPr>
    </w:p>
    <w:p w14:paraId="281593FF" w14:textId="77777777" w:rsidR="00CE6376" w:rsidRDefault="00000000">
      <w:pPr>
        <w:spacing w:after="0"/>
        <w:jc w:val="center"/>
      </w:pPr>
      <w:r>
        <w:rPr>
          <w:b/>
          <w:sz w:val="34"/>
        </w:rPr>
        <w:t>ANJALAI AMMAL MAHALINGAM</w:t>
      </w:r>
    </w:p>
    <w:p w14:paraId="5EDB7740" w14:textId="77777777" w:rsidR="00CE6376" w:rsidRDefault="00000000">
      <w:pPr>
        <w:spacing w:after="480"/>
        <w:jc w:val="center"/>
      </w:pPr>
      <w:r>
        <w:rPr>
          <w:b/>
          <w:sz w:val="34"/>
        </w:rPr>
        <w:t>ENGINEERING COLLEGE</w:t>
      </w:r>
    </w:p>
    <w:p w14:paraId="247AB562" w14:textId="77777777" w:rsidR="00CE6376" w:rsidRDefault="00000000">
      <w:pPr>
        <w:spacing w:after="600"/>
        <w:jc w:val="center"/>
      </w:pPr>
      <w:r>
        <w:rPr>
          <w:b/>
          <w:sz w:val="44"/>
        </w:rPr>
        <w:t>SWIFT SHIP TRACKER</w:t>
      </w:r>
    </w:p>
    <w:p w14:paraId="128D2FFE" w14:textId="77777777" w:rsidR="00CE6376" w:rsidRDefault="00000000">
      <w:pPr>
        <w:spacing w:after="560"/>
        <w:jc w:val="center"/>
      </w:pPr>
      <w:r>
        <w:rPr>
          <w:b/>
          <w:sz w:val="26"/>
        </w:rPr>
        <w:t>Team ID : SWTID-2026-2516</w:t>
      </w:r>
    </w:p>
    <w:p w14:paraId="4D76F060" w14:textId="77777777" w:rsidR="00CE6376" w:rsidRDefault="00000000" w:rsidP="005A0092">
      <w:pPr>
        <w:spacing w:after="180"/>
        <w:ind w:left="2160"/>
        <w:jc w:val="both"/>
      </w:pPr>
      <w:r w:rsidRPr="005A0092">
        <w:rPr>
          <w:b/>
        </w:rPr>
        <w:t xml:space="preserve">Team </w:t>
      </w:r>
      <w:proofErr w:type="gramStart"/>
      <w:r w:rsidRPr="005A0092">
        <w:rPr>
          <w:b/>
        </w:rPr>
        <w:t>Leader :</w:t>
      </w:r>
      <w:proofErr w:type="gramEnd"/>
      <w:r>
        <w:t xml:space="preserve"> ARUN ADHITHYA G - adhithyaarun574@gmail.com</w:t>
      </w:r>
    </w:p>
    <w:p w14:paraId="66F06931" w14:textId="77777777" w:rsidR="00CE6376" w:rsidRDefault="00000000" w:rsidP="005A0092">
      <w:pPr>
        <w:spacing w:after="180"/>
        <w:ind w:left="2160"/>
        <w:jc w:val="both"/>
      </w:pPr>
      <w:r w:rsidRPr="005A0092">
        <w:rPr>
          <w:b/>
        </w:rPr>
        <w:t xml:space="preserve">Team </w:t>
      </w:r>
      <w:proofErr w:type="gramStart"/>
      <w:r w:rsidRPr="005A0092">
        <w:rPr>
          <w:b/>
        </w:rPr>
        <w:t>member :</w:t>
      </w:r>
      <w:proofErr w:type="gramEnd"/>
      <w:r>
        <w:t xml:space="preserve"> ABINAYA N S - snabipavi@gmail.com</w:t>
      </w:r>
    </w:p>
    <w:p w14:paraId="3000603B" w14:textId="77777777" w:rsidR="00CE6376" w:rsidRDefault="00000000" w:rsidP="005A0092">
      <w:pPr>
        <w:spacing w:after="180"/>
        <w:ind w:left="2160"/>
        <w:jc w:val="both"/>
      </w:pPr>
      <w:r w:rsidRPr="005A0092">
        <w:rPr>
          <w:b/>
        </w:rPr>
        <w:t xml:space="preserve">Team </w:t>
      </w:r>
      <w:proofErr w:type="gramStart"/>
      <w:r w:rsidRPr="005A0092">
        <w:rPr>
          <w:b/>
        </w:rPr>
        <w:t>member :</w:t>
      </w:r>
      <w:proofErr w:type="gramEnd"/>
      <w:r>
        <w:t xml:space="preserve"> ATCHAYA P - atchayaponnusamyk@gmail.com</w:t>
      </w:r>
    </w:p>
    <w:p w14:paraId="197892B3" w14:textId="77777777" w:rsidR="00CE6376" w:rsidRDefault="00000000" w:rsidP="005A0092">
      <w:pPr>
        <w:spacing w:after="180"/>
        <w:ind w:left="2160"/>
        <w:jc w:val="both"/>
      </w:pPr>
      <w:r w:rsidRPr="005A0092">
        <w:rPr>
          <w:b/>
        </w:rPr>
        <w:t xml:space="preserve">Team </w:t>
      </w:r>
      <w:proofErr w:type="gramStart"/>
      <w:r w:rsidRPr="005A0092">
        <w:rPr>
          <w:b/>
        </w:rPr>
        <w:t>member :</w:t>
      </w:r>
      <w:proofErr w:type="gramEnd"/>
      <w:r>
        <w:t xml:space="preserve"> AARTHIKA P - yuvasri.p24@gmail.com</w:t>
      </w:r>
    </w:p>
    <w:p w14:paraId="41A099A5" w14:textId="77777777" w:rsidR="00CE6376" w:rsidRDefault="00000000" w:rsidP="005A0092">
      <w:pPr>
        <w:spacing w:after="180"/>
        <w:ind w:left="2160"/>
        <w:jc w:val="both"/>
      </w:pPr>
      <w:r w:rsidRPr="005A0092">
        <w:rPr>
          <w:b/>
        </w:rPr>
        <w:t xml:space="preserve">Team </w:t>
      </w:r>
      <w:proofErr w:type="gramStart"/>
      <w:r w:rsidRPr="005A0092">
        <w:rPr>
          <w:b/>
        </w:rPr>
        <w:t>member :</w:t>
      </w:r>
      <w:proofErr w:type="gramEnd"/>
      <w:r>
        <w:t xml:space="preserve"> NAVEEN S - snaveen1234vpm@gmail.com</w:t>
      </w:r>
    </w:p>
    <w:p w14:paraId="493326C2" w14:textId="77777777" w:rsidR="00CE6376" w:rsidRDefault="00000000">
      <w:pPr>
        <w:spacing w:before="500"/>
        <w:jc w:val="center"/>
      </w:pPr>
      <w:r>
        <w:rPr>
          <w:b/>
        </w:rPr>
        <w:t>PROJECT REPORT</w:t>
      </w:r>
    </w:p>
    <w:p w14:paraId="4A62B5D2" w14:textId="77777777" w:rsidR="00CE6376" w:rsidRDefault="00CE6376">
      <w:pPr>
        <w:sectPr w:rsidR="00CE6376">
          <w:headerReference w:type="default" r:id="rId9"/>
          <w:footerReference w:type="default" r:id="rId10"/>
          <w:pgSz w:w="11909" w:h="16834"/>
          <w:pgMar w:top="1152" w:right="1296" w:bottom="1008" w:left="1296" w:header="432" w:footer="504" w:gutter="0"/>
          <w:cols w:space="720"/>
          <w:docGrid w:linePitch="360"/>
        </w:sectPr>
      </w:pPr>
    </w:p>
    <w:p w14:paraId="47E60EDB" w14:textId="77777777" w:rsidR="00CE6376" w:rsidRDefault="00000000">
      <w:pPr>
        <w:spacing w:after="280"/>
        <w:jc w:val="center"/>
      </w:pPr>
      <w:r>
        <w:rPr>
          <w:b/>
          <w:sz w:val="34"/>
        </w:rPr>
        <w:lastRenderedPageBreak/>
        <w:t>TABLE OF CONTENTS</w:t>
      </w:r>
    </w:p>
    <w:tbl>
      <w:tblPr>
        <w:tblStyle w:val="TableGrid"/>
        <w:tblW w:w="0" w:type="auto"/>
        <w:jc w:val="center"/>
        <w:tblLook w:val="04A0" w:firstRow="1" w:lastRow="0" w:firstColumn="1" w:lastColumn="0" w:noHBand="0" w:noVBand="1"/>
      </w:tblPr>
      <w:tblGrid>
        <w:gridCol w:w="4654"/>
        <w:gridCol w:w="4653"/>
      </w:tblGrid>
      <w:tr w:rsidR="00CE6376" w14:paraId="10D287B1" w14:textId="77777777">
        <w:trPr>
          <w:cantSplit/>
          <w:jc w:val="center"/>
        </w:trPr>
        <w:tc>
          <w:tcPr>
            <w:tcW w:w="4658" w:type="dxa"/>
            <w:shd w:val="clear" w:color="auto" w:fill="E7E7E7"/>
            <w:vAlign w:val="center"/>
          </w:tcPr>
          <w:p w14:paraId="5FD4D208" w14:textId="77777777" w:rsidR="00CE6376" w:rsidRDefault="00000000">
            <w:pPr>
              <w:spacing w:after="0"/>
            </w:pPr>
            <w:r>
              <w:rPr>
                <w:b/>
                <w:sz w:val="21"/>
              </w:rPr>
              <w:t>Section</w:t>
            </w:r>
          </w:p>
        </w:tc>
        <w:tc>
          <w:tcPr>
            <w:tcW w:w="4658" w:type="dxa"/>
            <w:shd w:val="clear" w:color="auto" w:fill="E7E7E7"/>
            <w:vAlign w:val="center"/>
          </w:tcPr>
          <w:p w14:paraId="028A5B05" w14:textId="77777777" w:rsidR="00CE6376" w:rsidRDefault="00000000">
            <w:pPr>
              <w:spacing w:after="0"/>
            </w:pPr>
            <w:r>
              <w:rPr>
                <w:b/>
                <w:sz w:val="21"/>
              </w:rPr>
              <w:t>Page</w:t>
            </w:r>
          </w:p>
        </w:tc>
      </w:tr>
      <w:tr w:rsidR="00CE6376" w14:paraId="78CE65F5" w14:textId="77777777">
        <w:trPr>
          <w:cantSplit/>
          <w:jc w:val="center"/>
        </w:trPr>
        <w:tc>
          <w:tcPr>
            <w:tcW w:w="4658" w:type="dxa"/>
            <w:vAlign w:val="center"/>
          </w:tcPr>
          <w:p w14:paraId="77AC3F9B" w14:textId="77777777" w:rsidR="00CE6376" w:rsidRDefault="00000000">
            <w:pPr>
              <w:spacing w:after="0"/>
            </w:pPr>
            <w:r>
              <w:rPr>
                <w:sz w:val="21"/>
              </w:rPr>
              <w:t>1. Abstract</w:t>
            </w:r>
          </w:p>
        </w:tc>
        <w:tc>
          <w:tcPr>
            <w:tcW w:w="4658" w:type="dxa"/>
            <w:vAlign w:val="center"/>
          </w:tcPr>
          <w:p w14:paraId="261117E5" w14:textId="77777777" w:rsidR="00CE6376" w:rsidRDefault="00000000">
            <w:pPr>
              <w:spacing w:after="0"/>
            </w:pPr>
            <w:r>
              <w:rPr>
                <w:sz w:val="21"/>
              </w:rPr>
              <w:t>3</w:t>
            </w:r>
          </w:p>
        </w:tc>
      </w:tr>
      <w:tr w:rsidR="00CE6376" w14:paraId="5FF3C2B6" w14:textId="77777777">
        <w:trPr>
          <w:cantSplit/>
          <w:jc w:val="center"/>
        </w:trPr>
        <w:tc>
          <w:tcPr>
            <w:tcW w:w="4658" w:type="dxa"/>
            <w:vAlign w:val="center"/>
          </w:tcPr>
          <w:p w14:paraId="212A69EF" w14:textId="77777777" w:rsidR="00CE6376" w:rsidRDefault="00000000">
            <w:pPr>
              <w:spacing w:after="0"/>
            </w:pPr>
            <w:r>
              <w:rPr>
                <w:sz w:val="21"/>
              </w:rPr>
              <w:t>2. Problem Statement</w:t>
            </w:r>
          </w:p>
        </w:tc>
        <w:tc>
          <w:tcPr>
            <w:tcW w:w="4658" w:type="dxa"/>
            <w:vAlign w:val="center"/>
          </w:tcPr>
          <w:p w14:paraId="732EA819" w14:textId="77777777" w:rsidR="00CE6376" w:rsidRDefault="00000000">
            <w:pPr>
              <w:spacing w:after="0"/>
            </w:pPr>
            <w:r>
              <w:rPr>
                <w:sz w:val="21"/>
              </w:rPr>
              <w:t>3</w:t>
            </w:r>
          </w:p>
        </w:tc>
      </w:tr>
      <w:tr w:rsidR="00CE6376" w14:paraId="6A29DF70" w14:textId="77777777">
        <w:trPr>
          <w:cantSplit/>
          <w:jc w:val="center"/>
        </w:trPr>
        <w:tc>
          <w:tcPr>
            <w:tcW w:w="4658" w:type="dxa"/>
            <w:vAlign w:val="center"/>
          </w:tcPr>
          <w:p w14:paraId="2581B53B" w14:textId="77777777" w:rsidR="00CE6376" w:rsidRDefault="00000000">
            <w:pPr>
              <w:spacing w:after="0"/>
            </w:pPr>
            <w:r>
              <w:rPr>
                <w:sz w:val="21"/>
              </w:rPr>
              <w:t>3. Objectives</w:t>
            </w:r>
          </w:p>
        </w:tc>
        <w:tc>
          <w:tcPr>
            <w:tcW w:w="4658" w:type="dxa"/>
            <w:vAlign w:val="center"/>
          </w:tcPr>
          <w:p w14:paraId="7C126E99" w14:textId="77777777" w:rsidR="00CE6376" w:rsidRDefault="00000000">
            <w:pPr>
              <w:spacing w:after="0"/>
            </w:pPr>
            <w:r>
              <w:rPr>
                <w:sz w:val="21"/>
              </w:rPr>
              <w:t>3</w:t>
            </w:r>
          </w:p>
        </w:tc>
      </w:tr>
      <w:tr w:rsidR="00CE6376" w14:paraId="7C9AF4A7" w14:textId="77777777">
        <w:trPr>
          <w:cantSplit/>
          <w:jc w:val="center"/>
        </w:trPr>
        <w:tc>
          <w:tcPr>
            <w:tcW w:w="4658" w:type="dxa"/>
            <w:vAlign w:val="center"/>
          </w:tcPr>
          <w:p w14:paraId="636DAF44" w14:textId="77777777" w:rsidR="00CE6376" w:rsidRDefault="00000000">
            <w:pPr>
              <w:spacing w:after="0"/>
            </w:pPr>
            <w:r>
              <w:rPr>
                <w:sz w:val="21"/>
              </w:rPr>
              <w:t>4. Scope and User Personas</w:t>
            </w:r>
          </w:p>
        </w:tc>
        <w:tc>
          <w:tcPr>
            <w:tcW w:w="4658" w:type="dxa"/>
            <w:vAlign w:val="center"/>
          </w:tcPr>
          <w:p w14:paraId="01E9ACE8" w14:textId="77777777" w:rsidR="00CE6376" w:rsidRDefault="00000000">
            <w:pPr>
              <w:spacing w:after="0"/>
            </w:pPr>
            <w:r>
              <w:rPr>
                <w:sz w:val="21"/>
              </w:rPr>
              <w:t>4</w:t>
            </w:r>
          </w:p>
        </w:tc>
      </w:tr>
      <w:tr w:rsidR="00CE6376" w14:paraId="7F92A8FD" w14:textId="77777777">
        <w:trPr>
          <w:cantSplit/>
          <w:jc w:val="center"/>
        </w:trPr>
        <w:tc>
          <w:tcPr>
            <w:tcW w:w="4658" w:type="dxa"/>
            <w:vAlign w:val="center"/>
          </w:tcPr>
          <w:p w14:paraId="5FA8A999" w14:textId="77777777" w:rsidR="00CE6376" w:rsidRDefault="00000000">
            <w:pPr>
              <w:spacing w:after="0"/>
            </w:pPr>
            <w:r>
              <w:rPr>
                <w:sz w:val="21"/>
              </w:rPr>
              <w:t>5. Technology Stack</w:t>
            </w:r>
          </w:p>
        </w:tc>
        <w:tc>
          <w:tcPr>
            <w:tcW w:w="4658" w:type="dxa"/>
            <w:vAlign w:val="center"/>
          </w:tcPr>
          <w:p w14:paraId="647F37F5" w14:textId="77777777" w:rsidR="00CE6376" w:rsidRDefault="00000000">
            <w:pPr>
              <w:spacing w:after="0"/>
            </w:pPr>
            <w:r>
              <w:rPr>
                <w:sz w:val="21"/>
              </w:rPr>
              <w:t>4</w:t>
            </w:r>
          </w:p>
        </w:tc>
      </w:tr>
      <w:tr w:rsidR="00CE6376" w14:paraId="374B7591" w14:textId="77777777">
        <w:trPr>
          <w:cantSplit/>
          <w:jc w:val="center"/>
        </w:trPr>
        <w:tc>
          <w:tcPr>
            <w:tcW w:w="4658" w:type="dxa"/>
            <w:vAlign w:val="center"/>
          </w:tcPr>
          <w:p w14:paraId="3869DCD5" w14:textId="77777777" w:rsidR="00CE6376" w:rsidRDefault="00000000">
            <w:pPr>
              <w:spacing w:after="0"/>
            </w:pPr>
            <w:r>
              <w:rPr>
                <w:sz w:val="21"/>
              </w:rPr>
              <w:t>6. Data Model</w:t>
            </w:r>
          </w:p>
        </w:tc>
        <w:tc>
          <w:tcPr>
            <w:tcW w:w="4658" w:type="dxa"/>
            <w:vAlign w:val="center"/>
          </w:tcPr>
          <w:p w14:paraId="5049B903" w14:textId="77777777" w:rsidR="00CE6376" w:rsidRDefault="00000000">
            <w:pPr>
              <w:spacing w:after="0"/>
            </w:pPr>
            <w:r>
              <w:rPr>
                <w:sz w:val="21"/>
              </w:rPr>
              <w:t>4</w:t>
            </w:r>
          </w:p>
        </w:tc>
      </w:tr>
      <w:tr w:rsidR="00CE6376" w14:paraId="072303CC" w14:textId="77777777">
        <w:trPr>
          <w:cantSplit/>
          <w:jc w:val="center"/>
        </w:trPr>
        <w:tc>
          <w:tcPr>
            <w:tcW w:w="4658" w:type="dxa"/>
            <w:vAlign w:val="center"/>
          </w:tcPr>
          <w:p w14:paraId="64EA0E78" w14:textId="77777777" w:rsidR="00CE6376" w:rsidRDefault="00000000">
            <w:pPr>
              <w:spacing w:after="0"/>
            </w:pPr>
            <w:r>
              <w:rPr>
                <w:sz w:val="21"/>
              </w:rPr>
              <w:t>7. Implementation</w:t>
            </w:r>
          </w:p>
        </w:tc>
        <w:tc>
          <w:tcPr>
            <w:tcW w:w="4658" w:type="dxa"/>
            <w:vAlign w:val="center"/>
          </w:tcPr>
          <w:p w14:paraId="023A06C9" w14:textId="77777777" w:rsidR="00CE6376" w:rsidRDefault="00000000">
            <w:pPr>
              <w:spacing w:after="0"/>
            </w:pPr>
            <w:r>
              <w:rPr>
                <w:sz w:val="21"/>
              </w:rPr>
              <w:t>5</w:t>
            </w:r>
          </w:p>
        </w:tc>
      </w:tr>
      <w:tr w:rsidR="00CE6376" w14:paraId="437C5B4A" w14:textId="77777777">
        <w:trPr>
          <w:cantSplit/>
          <w:jc w:val="center"/>
        </w:trPr>
        <w:tc>
          <w:tcPr>
            <w:tcW w:w="4658" w:type="dxa"/>
            <w:vAlign w:val="center"/>
          </w:tcPr>
          <w:p w14:paraId="6555541E" w14:textId="77777777" w:rsidR="00CE6376" w:rsidRDefault="00000000">
            <w:pPr>
              <w:spacing w:after="0"/>
            </w:pPr>
            <w:r>
              <w:rPr>
                <w:sz w:val="21"/>
              </w:rPr>
              <w:t>8. Testing and Results</w:t>
            </w:r>
          </w:p>
        </w:tc>
        <w:tc>
          <w:tcPr>
            <w:tcW w:w="4658" w:type="dxa"/>
            <w:vAlign w:val="center"/>
          </w:tcPr>
          <w:p w14:paraId="1588FDC6" w14:textId="77777777" w:rsidR="00CE6376" w:rsidRDefault="00000000">
            <w:pPr>
              <w:spacing w:after="0"/>
            </w:pPr>
            <w:r>
              <w:rPr>
                <w:sz w:val="21"/>
              </w:rPr>
              <w:t>8</w:t>
            </w:r>
          </w:p>
        </w:tc>
      </w:tr>
      <w:tr w:rsidR="00CE6376" w14:paraId="0D02D8BB" w14:textId="77777777">
        <w:trPr>
          <w:cantSplit/>
          <w:jc w:val="center"/>
        </w:trPr>
        <w:tc>
          <w:tcPr>
            <w:tcW w:w="4658" w:type="dxa"/>
            <w:vAlign w:val="center"/>
          </w:tcPr>
          <w:p w14:paraId="14C6EEDE" w14:textId="77777777" w:rsidR="00CE6376" w:rsidRDefault="00000000">
            <w:pPr>
              <w:spacing w:after="0"/>
            </w:pPr>
            <w:r>
              <w:rPr>
                <w:sz w:val="21"/>
              </w:rPr>
              <w:t>9. Challenges and Learnings</w:t>
            </w:r>
          </w:p>
        </w:tc>
        <w:tc>
          <w:tcPr>
            <w:tcW w:w="4658" w:type="dxa"/>
            <w:vAlign w:val="center"/>
          </w:tcPr>
          <w:p w14:paraId="2EC66AFB" w14:textId="77777777" w:rsidR="00CE6376" w:rsidRDefault="00000000">
            <w:pPr>
              <w:spacing w:after="0"/>
            </w:pPr>
            <w:r>
              <w:rPr>
                <w:sz w:val="21"/>
              </w:rPr>
              <w:t>8</w:t>
            </w:r>
          </w:p>
        </w:tc>
      </w:tr>
      <w:tr w:rsidR="00CE6376" w14:paraId="643FC153" w14:textId="77777777">
        <w:trPr>
          <w:cantSplit/>
          <w:jc w:val="center"/>
        </w:trPr>
        <w:tc>
          <w:tcPr>
            <w:tcW w:w="4658" w:type="dxa"/>
            <w:vAlign w:val="center"/>
          </w:tcPr>
          <w:p w14:paraId="41414497" w14:textId="77777777" w:rsidR="00CE6376" w:rsidRDefault="00000000">
            <w:pPr>
              <w:spacing w:after="0"/>
            </w:pPr>
            <w:r>
              <w:rPr>
                <w:sz w:val="21"/>
              </w:rPr>
              <w:t>10. Limitations and Future Scope</w:t>
            </w:r>
          </w:p>
        </w:tc>
        <w:tc>
          <w:tcPr>
            <w:tcW w:w="4658" w:type="dxa"/>
            <w:vAlign w:val="center"/>
          </w:tcPr>
          <w:p w14:paraId="7FF139B5" w14:textId="77777777" w:rsidR="00CE6376" w:rsidRDefault="00000000">
            <w:pPr>
              <w:spacing w:after="0"/>
            </w:pPr>
            <w:r>
              <w:rPr>
                <w:sz w:val="21"/>
              </w:rPr>
              <w:t>9</w:t>
            </w:r>
          </w:p>
        </w:tc>
      </w:tr>
      <w:tr w:rsidR="00CE6376" w14:paraId="39E72127" w14:textId="77777777">
        <w:trPr>
          <w:cantSplit/>
          <w:jc w:val="center"/>
        </w:trPr>
        <w:tc>
          <w:tcPr>
            <w:tcW w:w="4658" w:type="dxa"/>
            <w:vAlign w:val="center"/>
          </w:tcPr>
          <w:p w14:paraId="7CE86EA1" w14:textId="77777777" w:rsidR="00CE6376" w:rsidRDefault="00000000">
            <w:pPr>
              <w:spacing w:after="0"/>
            </w:pPr>
            <w:r>
              <w:rPr>
                <w:sz w:val="21"/>
              </w:rPr>
              <w:t>11. Conclusion</w:t>
            </w:r>
          </w:p>
        </w:tc>
        <w:tc>
          <w:tcPr>
            <w:tcW w:w="4658" w:type="dxa"/>
            <w:vAlign w:val="center"/>
          </w:tcPr>
          <w:p w14:paraId="7BE922C0" w14:textId="77777777" w:rsidR="00CE6376" w:rsidRDefault="00000000">
            <w:pPr>
              <w:spacing w:after="0"/>
            </w:pPr>
            <w:r>
              <w:rPr>
                <w:sz w:val="21"/>
              </w:rPr>
              <w:t>9</w:t>
            </w:r>
          </w:p>
        </w:tc>
      </w:tr>
      <w:tr w:rsidR="00CE6376" w14:paraId="71CEE8A6" w14:textId="77777777">
        <w:trPr>
          <w:cantSplit/>
          <w:jc w:val="center"/>
        </w:trPr>
        <w:tc>
          <w:tcPr>
            <w:tcW w:w="4658" w:type="dxa"/>
            <w:vAlign w:val="center"/>
          </w:tcPr>
          <w:p w14:paraId="72EFA351" w14:textId="77777777" w:rsidR="00CE6376" w:rsidRDefault="00000000">
            <w:pPr>
              <w:spacing w:after="0"/>
            </w:pPr>
            <w:r>
              <w:rPr>
                <w:sz w:val="21"/>
              </w:rPr>
              <w:t>12. References</w:t>
            </w:r>
          </w:p>
        </w:tc>
        <w:tc>
          <w:tcPr>
            <w:tcW w:w="4658" w:type="dxa"/>
            <w:vAlign w:val="center"/>
          </w:tcPr>
          <w:p w14:paraId="6E594592" w14:textId="77777777" w:rsidR="00CE6376" w:rsidRDefault="00000000">
            <w:pPr>
              <w:spacing w:after="0"/>
            </w:pPr>
            <w:r>
              <w:rPr>
                <w:sz w:val="21"/>
              </w:rPr>
              <w:t>9</w:t>
            </w:r>
          </w:p>
        </w:tc>
      </w:tr>
    </w:tbl>
    <w:p w14:paraId="29C016D3" w14:textId="77777777" w:rsidR="00CE6376" w:rsidRDefault="00CE6376">
      <w:pPr>
        <w:spacing w:after="0"/>
      </w:pPr>
    </w:p>
    <w:p w14:paraId="4938737E" w14:textId="77777777" w:rsidR="00CE6376" w:rsidRDefault="00000000">
      <w:r>
        <w:br w:type="page"/>
      </w:r>
    </w:p>
    <w:p w14:paraId="15B3969F" w14:textId="77777777" w:rsidR="00CE6376" w:rsidRDefault="00000000">
      <w:pPr>
        <w:pStyle w:val="Heading1"/>
      </w:pPr>
      <w:r>
        <w:rPr>
          <w:rFonts w:ascii="Calibri" w:hAnsi="Calibri"/>
        </w:rPr>
        <w:lastRenderedPageBreak/>
        <w:t>1. Abstract</w:t>
      </w:r>
    </w:p>
    <w:p w14:paraId="25A6102E" w14:textId="77777777" w:rsidR="00CE6376" w:rsidRDefault="00000000">
      <w:pPr>
        <w:ind w:firstLine="360"/>
        <w:jc w:val="both"/>
      </w:pPr>
      <w:r>
        <w:t>SwiftShip Tracker is a Salesforce-based parcel management project focused on organizing parcel records, delivery status updates, tracking lookup, notification automation, and operational monitoring in one environment. The project uses custom Salesforce objects for parcels, deliveries, senders, and receivers, together with Flow Builder, Apex automation, reports, and dashboards. A sample parcel record demonstrates status and estimated-delivery management. A record-triggered flow sends a parcel status notification, while an autolaunched tracking flow retrieves parcel details by tracking number. Apex trigger and batch automation support synchronization of delivery estimates, with a unit test confirming the batch test case passes. The project also includes an operations dashboard. Customer-facing conversational AI and a public portal were planned but were not verified or completed.</w:t>
      </w:r>
    </w:p>
    <w:p w14:paraId="6EC773F3" w14:textId="77777777" w:rsidR="00CE6376" w:rsidRDefault="00000000">
      <w:pPr>
        <w:pStyle w:val="Heading1"/>
      </w:pPr>
      <w:r>
        <w:rPr>
          <w:rFonts w:ascii="Calibri" w:hAnsi="Calibri"/>
        </w:rPr>
        <w:t>2. Problem Statement</w:t>
      </w:r>
    </w:p>
    <w:p w14:paraId="74B816CD" w14:textId="77777777" w:rsidR="00CE6376" w:rsidRDefault="00000000">
      <w:pPr>
        <w:ind w:firstLine="360"/>
        <w:jc w:val="both"/>
      </w:pPr>
      <w:r>
        <w:t>Customers often face delays and confusion while booking, tracking, and managing parcel deliveries because they need to call support or use multiple apps. A conversational AI agent can simplify this by letting customers book parcels, get live tracking, and manage deliveries in one place.</w:t>
      </w:r>
    </w:p>
    <w:p w14:paraId="554FBB78" w14:textId="77777777" w:rsidR="00CE6376" w:rsidRDefault="00000000">
      <w:pPr>
        <w:pStyle w:val="Heading1"/>
      </w:pPr>
      <w:r>
        <w:rPr>
          <w:rFonts w:ascii="Calibri" w:hAnsi="Calibri"/>
        </w:rPr>
        <w:t>3. Objectives</w:t>
      </w:r>
    </w:p>
    <w:p w14:paraId="6ED7D451" w14:textId="77777777" w:rsidR="00CE6376" w:rsidRDefault="00000000">
      <w:pPr>
        <w:pStyle w:val="ListBullet"/>
        <w:ind w:left="432" w:hanging="216"/>
      </w:pPr>
      <w:r>
        <w:t>Gather requirements from end users and delivery agents.</w:t>
      </w:r>
    </w:p>
    <w:p w14:paraId="68F90C94" w14:textId="77777777" w:rsidR="00CE6376" w:rsidRDefault="00000000">
      <w:pPr>
        <w:pStyle w:val="ListBullet"/>
        <w:ind w:left="432" w:hanging="216"/>
      </w:pPr>
      <w:r>
        <w:t>Define system scope and personas (Customer, Agent, Admin).</w:t>
      </w:r>
    </w:p>
    <w:p w14:paraId="35646BFF" w14:textId="77777777" w:rsidR="00CE6376" w:rsidRDefault="00000000">
      <w:pPr>
        <w:pStyle w:val="ListBullet"/>
        <w:ind w:left="432" w:hanging="216"/>
      </w:pPr>
      <w:r>
        <w:t>Design a data model with relationships between Parcel, Sender, Receiver, and Delivery.</w:t>
      </w:r>
    </w:p>
    <w:p w14:paraId="688FF47E" w14:textId="77777777" w:rsidR="00CE6376" w:rsidRDefault="00000000">
      <w:pPr>
        <w:pStyle w:val="ListBullet"/>
        <w:ind w:left="432" w:hanging="216"/>
      </w:pPr>
      <w:r>
        <w:t>Identify use cases: parcel booking, tracking, and delivery update automation.</w:t>
      </w:r>
    </w:p>
    <w:p w14:paraId="75A38453" w14:textId="77777777" w:rsidR="00CE6376" w:rsidRDefault="00000000">
      <w:pPr>
        <w:pStyle w:val="ListBullet"/>
        <w:ind w:left="432" w:hanging="216"/>
      </w:pPr>
      <w:r>
        <w:t>Use Salesforce Flows, Apex, reports and dashboards; Prompt Builder and Agentforce were planned tools.</w:t>
      </w:r>
    </w:p>
    <w:p w14:paraId="1D185C57" w14:textId="77777777" w:rsidR="00CE6376" w:rsidRDefault="00000000">
      <w:r>
        <w:br w:type="page"/>
      </w:r>
    </w:p>
    <w:p w14:paraId="4A9B3691" w14:textId="77777777" w:rsidR="00CE6376" w:rsidRDefault="00000000">
      <w:pPr>
        <w:pStyle w:val="Heading1"/>
      </w:pPr>
      <w:r>
        <w:rPr>
          <w:rFonts w:ascii="Calibri" w:hAnsi="Calibri"/>
        </w:rPr>
        <w:lastRenderedPageBreak/>
        <w:t>4. Scope and User Personas</w:t>
      </w:r>
    </w:p>
    <w:tbl>
      <w:tblPr>
        <w:tblStyle w:val="TableGrid"/>
        <w:tblW w:w="0" w:type="auto"/>
        <w:jc w:val="center"/>
        <w:tblLook w:val="04A0" w:firstRow="1" w:lastRow="0" w:firstColumn="1" w:lastColumn="0" w:noHBand="0" w:noVBand="1"/>
      </w:tblPr>
      <w:tblGrid>
        <w:gridCol w:w="4653"/>
        <w:gridCol w:w="4654"/>
      </w:tblGrid>
      <w:tr w:rsidR="00CE6376" w14:paraId="2D44D582" w14:textId="77777777">
        <w:trPr>
          <w:cantSplit/>
          <w:jc w:val="center"/>
        </w:trPr>
        <w:tc>
          <w:tcPr>
            <w:tcW w:w="4658" w:type="dxa"/>
            <w:shd w:val="clear" w:color="auto" w:fill="E7E7E7"/>
            <w:vAlign w:val="center"/>
          </w:tcPr>
          <w:p w14:paraId="3F894506" w14:textId="77777777" w:rsidR="00CE6376" w:rsidRDefault="00000000">
            <w:pPr>
              <w:spacing w:after="0"/>
            </w:pPr>
            <w:r>
              <w:rPr>
                <w:b/>
                <w:sz w:val="21"/>
              </w:rPr>
              <w:t>Persona</w:t>
            </w:r>
          </w:p>
        </w:tc>
        <w:tc>
          <w:tcPr>
            <w:tcW w:w="4658" w:type="dxa"/>
            <w:shd w:val="clear" w:color="auto" w:fill="E7E7E7"/>
            <w:vAlign w:val="center"/>
          </w:tcPr>
          <w:p w14:paraId="1029C3AF" w14:textId="77777777" w:rsidR="00CE6376" w:rsidRDefault="00000000">
            <w:pPr>
              <w:spacing w:after="0"/>
            </w:pPr>
            <w:r>
              <w:rPr>
                <w:b/>
                <w:sz w:val="21"/>
              </w:rPr>
              <w:t>Needs / Responsibilities</w:t>
            </w:r>
          </w:p>
        </w:tc>
      </w:tr>
      <w:tr w:rsidR="00CE6376" w14:paraId="24DB371A" w14:textId="77777777">
        <w:trPr>
          <w:cantSplit/>
          <w:jc w:val="center"/>
        </w:trPr>
        <w:tc>
          <w:tcPr>
            <w:tcW w:w="4658" w:type="dxa"/>
            <w:vAlign w:val="center"/>
          </w:tcPr>
          <w:p w14:paraId="44BFBA43" w14:textId="77777777" w:rsidR="00CE6376" w:rsidRDefault="00000000">
            <w:pPr>
              <w:spacing w:after="0"/>
            </w:pPr>
            <w:r>
              <w:rPr>
                <w:sz w:val="21"/>
              </w:rPr>
              <w:t>Customer</w:t>
            </w:r>
          </w:p>
        </w:tc>
        <w:tc>
          <w:tcPr>
            <w:tcW w:w="4658" w:type="dxa"/>
            <w:vAlign w:val="center"/>
          </w:tcPr>
          <w:p w14:paraId="0A59749C" w14:textId="77777777" w:rsidR="00CE6376" w:rsidRDefault="00000000">
            <w:pPr>
              <w:spacing w:after="0"/>
            </w:pPr>
            <w:r>
              <w:rPr>
                <w:sz w:val="21"/>
              </w:rPr>
              <w:t>Book parcels, track deliveries, and manage delivery information through a simplified experience.</w:t>
            </w:r>
          </w:p>
        </w:tc>
      </w:tr>
      <w:tr w:rsidR="00CE6376" w14:paraId="3378A181" w14:textId="77777777">
        <w:trPr>
          <w:cantSplit/>
          <w:jc w:val="center"/>
        </w:trPr>
        <w:tc>
          <w:tcPr>
            <w:tcW w:w="4658" w:type="dxa"/>
            <w:vAlign w:val="center"/>
          </w:tcPr>
          <w:p w14:paraId="08DD9D4A" w14:textId="77777777" w:rsidR="00CE6376" w:rsidRDefault="00000000">
            <w:pPr>
              <w:spacing w:after="0"/>
            </w:pPr>
            <w:r>
              <w:rPr>
                <w:sz w:val="21"/>
              </w:rPr>
              <w:t>Agent</w:t>
            </w:r>
          </w:p>
        </w:tc>
        <w:tc>
          <w:tcPr>
            <w:tcW w:w="4658" w:type="dxa"/>
            <w:vAlign w:val="center"/>
          </w:tcPr>
          <w:p w14:paraId="38E7E63E" w14:textId="77777777" w:rsidR="00CE6376" w:rsidRDefault="00000000">
            <w:pPr>
              <w:spacing w:after="0"/>
            </w:pPr>
            <w:r>
              <w:rPr>
                <w:sz w:val="21"/>
              </w:rPr>
              <w:t>Update parcel delivery status and work with parcel records and operational processes.</w:t>
            </w:r>
          </w:p>
        </w:tc>
      </w:tr>
      <w:tr w:rsidR="00CE6376" w14:paraId="1B75E1CC" w14:textId="77777777">
        <w:trPr>
          <w:cantSplit/>
          <w:jc w:val="center"/>
        </w:trPr>
        <w:tc>
          <w:tcPr>
            <w:tcW w:w="4658" w:type="dxa"/>
            <w:vAlign w:val="center"/>
          </w:tcPr>
          <w:p w14:paraId="35D8A88E" w14:textId="77777777" w:rsidR="00CE6376" w:rsidRDefault="00000000">
            <w:pPr>
              <w:spacing w:after="0"/>
            </w:pPr>
            <w:r>
              <w:rPr>
                <w:sz w:val="21"/>
              </w:rPr>
              <w:t>Admin</w:t>
            </w:r>
          </w:p>
        </w:tc>
        <w:tc>
          <w:tcPr>
            <w:tcW w:w="4658" w:type="dxa"/>
            <w:vAlign w:val="center"/>
          </w:tcPr>
          <w:p w14:paraId="53C72F7E" w14:textId="77777777" w:rsidR="00CE6376" w:rsidRDefault="00000000">
            <w:pPr>
              <w:spacing w:after="0"/>
            </w:pPr>
            <w:r>
              <w:rPr>
                <w:sz w:val="21"/>
              </w:rPr>
              <w:t>Manage the Salesforce solution, access controls, automation, and operational information.</w:t>
            </w:r>
          </w:p>
        </w:tc>
      </w:tr>
    </w:tbl>
    <w:p w14:paraId="14640D9A" w14:textId="77777777" w:rsidR="00CE6376" w:rsidRDefault="00CE6376">
      <w:pPr>
        <w:spacing w:after="0"/>
      </w:pPr>
    </w:p>
    <w:p w14:paraId="5D6A9327" w14:textId="77777777" w:rsidR="00CE6376" w:rsidRDefault="00000000">
      <w:pPr>
        <w:pStyle w:val="Heading1"/>
      </w:pPr>
      <w:r>
        <w:rPr>
          <w:rFonts w:ascii="Calibri" w:hAnsi="Calibri"/>
        </w:rPr>
        <w:t>5. Technology Stack</w:t>
      </w:r>
    </w:p>
    <w:tbl>
      <w:tblPr>
        <w:tblStyle w:val="TableGrid"/>
        <w:tblW w:w="0" w:type="auto"/>
        <w:jc w:val="center"/>
        <w:tblLook w:val="04A0" w:firstRow="1" w:lastRow="0" w:firstColumn="1" w:lastColumn="0" w:noHBand="0" w:noVBand="1"/>
      </w:tblPr>
      <w:tblGrid>
        <w:gridCol w:w="4653"/>
        <w:gridCol w:w="4654"/>
      </w:tblGrid>
      <w:tr w:rsidR="00CE6376" w14:paraId="7F207066" w14:textId="77777777">
        <w:trPr>
          <w:cantSplit/>
          <w:jc w:val="center"/>
        </w:trPr>
        <w:tc>
          <w:tcPr>
            <w:tcW w:w="4658" w:type="dxa"/>
            <w:shd w:val="clear" w:color="auto" w:fill="E7E7E7"/>
            <w:vAlign w:val="center"/>
          </w:tcPr>
          <w:p w14:paraId="5C9C2093" w14:textId="77777777" w:rsidR="00CE6376" w:rsidRDefault="00000000">
            <w:pPr>
              <w:spacing w:after="0"/>
            </w:pPr>
            <w:r>
              <w:rPr>
                <w:b/>
                <w:sz w:val="21"/>
              </w:rPr>
              <w:t>Technology / Component</w:t>
            </w:r>
          </w:p>
        </w:tc>
        <w:tc>
          <w:tcPr>
            <w:tcW w:w="4658" w:type="dxa"/>
            <w:shd w:val="clear" w:color="auto" w:fill="E7E7E7"/>
            <w:vAlign w:val="center"/>
          </w:tcPr>
          <w:p w14:paraId="6C9A8656" w14:textId="77777777" w:rsidR="00CE6376" w:rsidRDefault="00000000">
            <w:pPr>
              <w:spacing w:after="0"/>
            </w:pPr>
            <w:r>
              <w:rPr>
                <w:b/>
                <w:sz w:val="21"/>
              </w:rPr>
              <w:t>Use in SwiftShip Tracker</w:t>
            </w:r>
          </w:p>
        </w:tc>
      </w:tr>
      <w:tr w:rsidR="00CE6376" w14:paraId="2A80AD0F" w14:textId="77777777">
        <w:trPr>
          <w:cantSplit/>
          <w:jc w:val="center"/>
        </w:trPr>
        <w:tc>
          <w:tcPr>
            <w:tcW w:w="4658" w:type="dxa"/>
            <w:vAlign w:val="center"/>
          </w:tcPr>
          <w:p w14:paraId="1A84ED45" w14:textId="77777777" w:rsidR="00CE6376" w:rsidRDefault="00000000">
            <w:pPr>
              <w:spacing w:after="0"/>
            </w:pPr>
            <w:r>
              <w:rPr>
                <w:sz w:val="21"/>
              </w:rPr>
              <w:t>Salesforce Developer Edition org</w:t>
            </w:r>
          </w:p>
        </w:tc>
        <w:tc>
          <w:tcPr>
            <w:tcW w:w="4658" w:type="dxa"/>
            <w:vAlign w:val="center"/>
          </w:tcPr>
          <w:p w14:paraId="788F3F6A" w14:textId="77777777" w:rsidR="00CE6376" w:rsidRDefault="00000000">
            <w:pPr>
              <w:spacing w:after="0"/>
            </w:pPr>
            <w:r>
              <w:rPr>
                <w:sz w:val="21"/>
              </w:rPr>
              <w:t>Platform used to build and demonstrate the solution.</w:t>
            </w:r>
          </w:p>
        </w:tc>
      </w:tr>
      <w:tr w:rsidR="00CE6376" w14:paraId="61A30939" w14:textId="77777777">
        <w:trPr>
          <w:cantSplit/>
          <w:jc w:val="center"/>
        </w:trPr>
        <w:tc>
          <w:tcPr>
            <w:tcW w:w="4658" w:type="dxa"/>
            <w:vAlign w:val="center"/>
          </w:tcPr>
          <w:p w14:paraId="257BF37D" w14:textId="77777777" w:rsidR="00CE6376" w:rsidRDefault="00000000">
            <w:pPr>
              <w:spacing w:after="0"/>
            </w:pPr>
            <w:r>
              <w:rPr>
                <w:sz w:val="21"/>
              </w:rPr>
              <w:t>Custom objects</w:t>
            </w:r>
          </w:p>
        </w:tc>
        <w:tc>
          <w:tcPr>
            <w:tcW w:w="4658" w:type="dxa"/>
            <w:vAlign w:val="center"/>
          </w:tcPr>
          <w:p w14:paraId="1F38D07D" w14:textId="77777777" w:rsidR="00CE6376" w:rsidRDefault="00000000">
            <w:pPr>
              <w:spacing w:after="0"/>
            </w:pPr>
            <w:r>
              <w:rPr>
                <w:sz w:val="21"/>
              </w:rPr>
              <w:t>Parcel__c, Delivery__c, Sender__c, and Receiver__c.</w:t>
            </w:r>
          </w:p>
        </w:tc>
      </w:tr>
      <w:tr w:rsidR="00CE6376" w14:paraId="15B9CA05" w14:textId="77777777">
        <w:trPr>
          <w:cantSplit/>
          <w:jc w:val="center"/>
        </w:trPr>
        <w:tc>
          <w:tcPr>
            <w:tcW w:w="4658" w:type="dxa"/>
            <w:vAlign w:val="center"/>
          </w:tcPr>
          <w:p w14:paraId="46A5CA4A" w14:textId="77777777" w:rsidR="00CE6376" w:rsidRDefault="00000000">
            <w:pPr>
              <w:spacing w:after="0"/>
            </w:pPr>
            <w:r>
              <w:rPr>
                <w:sz w:val="21"/>
              </w:rPr>
              <w:t>Lightning record pages</w:t>
            </w:r>
          </w:p>
        </w:tc>
        <w:tc>
          <w:tcPr>
            <w:tcW w:w="4658" w:type="dxa"/>
            <w:vAlign w:val="center"/>
          </w:tcPr>
          <w:p w14:paraId="614E5904" w14:textId="77777777" w:rsidR="00CE6376" w:rsidRDefault="00000000">
            <w:pPr>
              <w:spacing w:after="0"/>
            </w:pPr>
            <w:r>
              <w:rPr>
                <w:sz w:val="21"/>
              </w:rPr>
              <w:t>User interface for viewing and managing parcel records.</w:t>
            </w:r>
          </w:p>
        </w:tc>
      </w:tr>
      <w:tr w:rsidR="00CE6376" w14:paraId="4CF4F1BA" w14:textId="77777777">
        <w:trPr>
          <w:cantSplit/>
          <w:jc w:val="center"/>
        </w:trPr>
        <w:tc>
          <w:tcPr>
            <w:tcW w:w="4658" w:type="dxa"/>
            <w:vAlign w:val="center"/>
          </w:tcPr>
          <w:p w14:paraId="1387D3F2" w14:textId="77777777" w:rsidR="00CE6376" w:rsidRDefault="00000000">
            <w:pPr>
              <w:spacing w:after="0"/>
            </w:pPr>
            <w:r>
              <w:rPr>
                <w:sz w:val="21"/>
              </w:rPr>
              <w:t>Flow Builder</w:t>
            </w:r>
          </w:p>
        </w:tc>
        <w:tc>
          <w:tcPr>
            <w:tcW w:w="4658" w:type="dxa"/>
            <w:vAlign w:val="center"/>
          </w:tcPr>
          <w:p w14:paraId="5CDAB23F" w14:textId="77777777" w:rsidR="00CE6376" w:rsidRDefault="00000000">
            <w:pPr>
              <w:spacing w:after="0"/>
            </w:pPr>
            <w:r>
              <w:rPr>
                <w:sz w:val="21"/>
              </w:rPr>
              <w:t>Record-triggered and autolaunched flows for notification and tracking.</w:t>
            </w:r>
          </w:p>
        </w:tc>
      </w:tr>
      <w:tr w:rsidR="00CE6376" w14:paraId="1F88CB33" w14:textId="77777777">
        <w:trPr>
          <w:cantSplit/>
          <w:jc w:val="center"/>
        </w:trPr>
        <w:tc>
          <w:tcPr>
            <w:tcW w:w="4658" w:type="dxa"/>
            <w:vAlign w:val="center"/>
          </w:tcPr>
          <w:p w14:paraId="6BEA5A6A" w14:textId="77777777" w:rsidR="00CE6376" w:rsidRDefault="00000000">
            <w:pPr>
              <w:spacing w:after="0"/>
            </w:pPr>
            <w:r>
              <w:rPr>
                <w:sz w:val="21"/>
              </w:rPr>
              <w:t>Apex</w:t>
            </w:r>
          </w:p>
        </w:tc>
        <w:tc>
          <w:tcPr>
            <w:tcW w:w="4658" w:type="dxa"/>
            <w:vAlign w:val="center"/>
          </w:tcPr>
          <w:p w14:paraId="189B794A" w14:textId="77777777" w:rsidR="00CE6376" w:rsidRDefault="00000000">
            <w:pPr>
              <w:spacing w:after="0"/>
            </w:pPr>
            <w:r>
              <w:rPr>
                <w:sz w:val="21"/>
              </w:rPr>
              <w:t>Trigger, batch class, and test class for delivery-estimate synchronization.</w:t>
            </w:r>
          </w:p>
        </w:tc>
      </w:tr>
      <w:tr w:rsidR="00CE6376" w14:paraId="5B46586F" w14:textId="77777777">
        <w:trPr>
          <w:cantSplit/>
          <w:jc w:val="center"/>
        </w:trPr>
        <w:tc>
          <w:tcPr>
            <w:tcW w:w="4658" w:type="dxa"/>
            <w:vAlign w:val="center"/>
          </w:tcPr>
          <w:p w14:paraId="5DE829A9" w14:textId="77777777" w:rsidR="00CE6376" w:rsidRDefault="00000000">
            <w:pPr>
              <w:spacing w:after="0"/>
            </w:pPr>
            <w:r>
              <w:rPr>
                <w:sz w:val="21"/>
              </w:rPr>
              <w:t>Reports and Dashboards</w:t>
            </w:r>
          </w:p>
        </w:tc>
        <w:tc>
          <w:tcPr>
            <w:tcW w:w="4658" w:type="dxa"/>
            <w:vAlign w:val="center"/>
          </w:tcPr>
          <w:p w14:paraId="2E9312D6" w14:textId="77777777" w:rsidR="00CE6376" w:rsidRDefault="00000000">
            <w:pPr>
              <w:spacing w:after="0"/>
            </w:pPr>
            <w:r>
              <w:rPr>
                <w:sz w:val="21"/>
              </w:rPr>
              <w:t>Operational reporting and the SwiftShip Operations Overview dashboard.</w:t>
            </w:r>
          </w:p>
        </w:tc>
      </w:tr>
      <w:tr w:rsidR="00CE6376" w14:paraId="0D4310A3" w14:textId="77777777">
        <w:trPr>
          <w:cantSplit/>
          <w:jc w:val="center"/>
        </w:trPr>
        <w:tc>
          <w:tcPr>
            <w:tcW w:w="4658" w:type="dxa"/>
            <w:vAlign w:val="center"/>
          </w:tcPr>
          <w:p w14:paraId="34BB791C" w14:textId="77777777" w:rsidR="00CE6376" w:rsidRDefault="00000000">
            <w:pPr>
              <w:spacing w:after="0"/>
            </w:pPr>
            <w:r>
              <w:rPr>
                <w:sz w:val="21"/>
              </w:rPr>
              <w:t>Permission sets</w:t>
            </w:r>
          </w:p>
        </w:tc>
        <w:tc>
          <w:tcPr>
            <w:tcW w:w="4658" w:type="dxa"/>
            <w:vAlign w:val="center"/>
          </w:tcPr>
          <w:p w14:paraId="1721F866" w14:textId="77777777" w:rsidR="00CE6376" w:rsidRDefault="00000000">
            <w:pPr>
              <w:spacing w:after="0"/>
            </w:pPr>
            <w:r>
              <w:rPr>
                <w:sz w:val="21"/>
              </w:rPr>
              <w:t>Agent permission set and supporting access configuration.</w:t>
            </w:r>
          </w:p>
        </w:tc>
      </w:tr>
    </w:tbl>
    <w:p w14:paraId="60E1FDCD" w14:textId="77777777" w:rsidR="00CE6376" w:rsidRDefault="00CE6376">
      <w:pPr>
        <w:spacing w:after="0"/>
      </w:pPr>
    </w:p>
    <w:p w14:paraId="58D29157" w14:textId="77777777" w:rsidR="00CE6376" w:rsidRDefault="00000000">
      <w:pPr>
        <w:pStyle w:val="Heading1"/>
      </w:pPr>
      <w:r>
        <w:rPr>
          <w:rFonts w:ascii="Calibri" w:hAnsi="Calibri"/>
        </w:rPr>
        <w:t>6. Data Model</w:t>
      </w:r>
    </w:p>
    <w:tbl>
      <w:tblPr>
        <w:tblStyle w:val="TableGrid"/>
        <w:tblW w:w="0" w:type="auto"/>
        <w:jc w:val="center"/>
        <w:tblLook w:val="04A0" w:firstRow="1" w:lastRow="0" w:firstColumn="1" w:lastColumn="0" w:noHBand="0" w:noVBand="1"/>
      </w:tblPr>
      <w:tblGrid>
        <w:gridCol w:w="4653"/>
        <w:gridCol w:w="4654"/>
      </w:tblGrid>
      <w:tr w:rsidR="00CE6376" w14:paraId="2F343FC7" w14:textId="77777777">
        <w:trPr>
          <w:cantSplit/>
          <w:jc w:val="center"/>
        </w:trPr>
        <w:tc>
          <w:tcPr>
            <w:tcW w:w="4658" w:type="dxa"/>
            <w:shd w:val="clear" w:color="auto" w:fill="E7E7E7"/>
            <w:vAlign w:val="center"/>
          </w:tcPr>
          <w:p w14:paraId="211E97B7" w14:textId="77777777" w:rsidR="00CE6376" w:rsidRDefault="00000000">
            <w:pPr>
              <w:spacing w:after="0"/>
            </w:pPr>
            <w:r>
              <w:rPr>
                <w:b/>
                <w:sz w:val="21"/>
              </w:rPr>
              <w:t>Object</w:t>
            </w:r>
          </w:p>
        </w:tc>
        <w:tc>
          <w:tcPr>
            <w:tcW w:w="4658" w:type="dxa"/>
            <w:shd w:val="clear" w:color="auto" w:fill="E7E7E7"/>
            <w:vAlign w:val="center"/>
          </w:tcPr>
          <w:p w14:paraId="2DAF0A8B" w14:textId="77777777" w:rsidR="00CE6376" w:rsidRDefault="00000000">
            <w:pPr>
              <w:spacing w:after="0"/>
            </w:pPr>
            <w:r>
              <w:rPr>
                <w:b/>
                <w:sz w:val="21"/>
              </w:rPr>
              <w:t>Key Fields / Relationship</w:t>
            </w:r>
          </w:p>
        </w:tc>
      </w:tr>
      <w:tr w:rsidR="00CE6376" w14:paraId="06F6C079" w14:textId="77777777">
        <w:trPr>
          <w:cantSplit/>
          <w:jc w:val="center"/>
        </w:trPr>
        <w:tc>
          <w:tcPr>
            <w:tcW w:w="4658" w:type="dxa"/>
            <w:vAlign w:val="center"/>
          </w:tcPr>
          <w:p w14:paraId="027F8180" w14:textId="77777777" w:rsidR="00CE6376" w:rsidRDefault="00000000">
            <w:pPr>
              <w:spacing w:after="0"/>
            </w:pPr>
            <w:r>
              <w:rPr>
                <w:sz w:val="21"/>
              </w:rPr>
              <w:t>Parcel__c</w:t>
            </w:r>
          </w:p>
        </w:tc>
        <w:tc>
          <w:tcPr>
            <w:tcW w:w="4658" w:type="dxa"/>
            <w:vAlign w:val="center"/>
          </w:tcPr>
          <w:p w14:paraId="7097B48F" w14:textId="77777777" w:rsidR="00CE6376" w:rsidRDefault="00000000">
            <w:pPr>
              <w:spacing w:after="0"/>
            </w:pPr>
            <w:r>
              <w:rPr>
                <w:sz w:val="21"/>
              </w:rPr>
              <w:t>Name (tracking number, e.g. PAR-00001), Status__c, Weight__c, Estimated_Delivery__c; lookups to Sender and Receiver.</w:t>
            </w:r>
          </w:p>
        </w:tc>
      </w:tr>
      <w:tr w:rsidR="00CE6376" w14:paraId="0B69DAF2" w14:textId="77777777">
        <w:trPr>
          <w:cantSplit/>
          <w:jc w:val="center"/>
        </w:trPr>
        <w:tc>
          <w:tcPr>
            <w:tcW w:w="4658" w:type="dxa"/>
            <w:vAlign w:val="center"/>
          </w:tcPr>
          <w:p w14:paraId="4342A95D" w14:textId="77777777" w:rsidR="00CE6376" w:rsidRDefault="00000000">
            <w:pPr>
              <w:spacing w:after="0"/>
            </w:pPr>
            <w:r>
              <w:rPr>
                <w:sz w:val="21"/>
              </w:rPr>
              <w:t>Delivery__c</w:t>
            </w:r>
          </w:p>
        </w:tc>
        <w:tc>
          <w:tcPr>
            <w:tcW w:w="4658" w:type="dxa"/>
            <w:vAlign w:val="center"/>
          </w:tcPr>
          <w:p w14:paraId="6F683298" w14:textId="77777777" w:rsidR="00CE6376" w:rsidRDefault="00000000">
            <w:pPr>
              <w:spacing w:after="0"/>
            </w:pPr>
            <w:r>
              <w:rPr>
                <w:sz w:val="21"/>
              </w:rPr>
              <w:t>Related to Parcel__c; has its own Estimated_Delivery__c.</w:t>
            </w:r>
          </w:p>
        </w:tc>
      </w:tr>
      <w:tr w:rsidR="00CE6376" w14:paraId="70B7BFEB" w14:textId="77777777">
        <w:trPr>
          <w:cantSplit/>
          <w:jc w:val="center"/>
        </w:trPr>
        <w:tc>
          <w:tcPr>
            <w:tcW w:w="4658" w:type="dxa"/>
            <w:vAlign w:val="center"/>
          </w:tcPr>
          <w:p w14:paraId="770134C7" w14:textId="77777777" w:rsidR="00CE6376" w:rsidRDefault="00000000">
            <w:pPr>
              <w:spacing w:after="0"/>
            </w:pPr>
            <w:r>
              <w:rPr>
                <w:sz w:val="21"/>
              </w:rPr>
              <w:t>Sender__c</w:t>
            </w:r>
          </w:p>
        </w:tc>
        <w:tc>
          <w:tcPr>
            <w:tcW w:w="4658" w:type="dxa"/>
            <w:vAlign w:val="center"/>
          </w:tcPr>
          <w:p w14:paraId="04529F59" w14:textId="77777777" w:rsidR="00CE6376" w:rsidRDefault="00000000">
            <w:pPr>
              <w:spacing w:after="0"/>
            </w:pPr>
            <w:r>
              <w:rPr>
                <w:sz w:val="21"/>
              </w:rPr>
              <w:t>Sender information linked to Parcel__c.</w:t>
            </w:r>
          </w:p>
        </w:tc>
      </w:tr>
      <w:tr w:rsidR="00CE6376" w14:paraId="6D22D082" w14:textId="77777777">
        <w:trPr>
          <w:cantSplit/>
          <w:jc w:val="center"/>
        </w:trPr>
        <w:tc>
          <w:tcPr>
            <w:tcW w:w="4658" w:type="dxa"/>
            <w:vAlign w:val="center"/>
          </w:tcPr>
          <w:p w14:paraId="544A891D" w14:textId="77777777" w:rsidR="00CE6376" w:rsidRDefault="00000000">
            <w:pPr>
              <w:spacing w:after="0"/>
            </w:pPr>
            <w:r>
              <w:rPr>
                <w:sz w:val="21"/>
              </w:rPr>
              <w:t>Receiver__c</w:t>
            </w:r>
          </w:p>
        </w:tc>
        <w:tc>
          <w:tcPr>
            <w:tcW w:w="4658" w:type="dxa"/>
            <w:vAlign w:val="center"/>
          </w:tcPr>
          <w:p w14:paraId="4A7B095B" w14:textId="77777777" w:rsidR="00CE6376" w:rsidRDefault="00000000">
            <w:pPr>
              <w:spacing w:after="0"/>
            </w:pPr>
            <w:r>
              <w:rPr>
                <w:sz w:val="21"/>
              </w:rPr>
              <w:t>Receiver information linked to Parcel__c.</w:t>
            </w:r>
          </w:p>
        </w:tc>
      </w:tr>
    </w:tbl>
    <w:p w14:paraId="6BA5ED01" w14:textId="77777777" w:rsidR="00CE6376" w:rsidRDefault="00CE6376">
      <w:pPr>
        <w:spacing w:after="0"/>
      </w:pPr>
    </w:p>
    <w:p w14:paraId="57824137" w14:textId="77777777" w:rsidR="00CE6376" w:rsidRDefault="00000000">
      <w:pPr>
        <w:ind w:firstLine="360"/>
        <w:jc w:val="both"/>
      </w:pPr>
      <w:r>
        <w:t>The data model connects Sender and Receiver records to Parcel records through lookups. Parcel is related to Delivery, allowing delivery information and estimated-delivery dates to be associated with the shipment.</w:t>
      </w:r>
    </w:p>
    <w:p w14:paraId="3B0CAC94" w14:textId="77777777" w:rsidR="00CE6376" w:rsidRDefault="00000000">
      <w:r>
        <w:br w:type="page"/>
      </w:r>
    </w:p>
    <w:p w14:paraId="70457C2F" w14:textId="77777777" w:rsidR="00CE6376" w:rsidRDefault="00000000">
      <w:pPr>
        <w:pStyle w:val="Heading1"/>
      </w:pPr>
      <w:r>
        <w:rPr>
          <w:rFonts w:ascii="Calibri" w:hAnsi="Calibri"/>
        </w:rPr>
        <w:lastRenderedPageBreak/>
        <w:t>7. Implementation</w:t>
      </w:r>
    </w:p>
    <w:p w14:paraId="34BA0FC9" w14:textId="77777777" w:rsidR="00CE6376" w:rsidRDefault="00000000">
      <w:pPr>
        <w:pStyle w:val="Heading2"/>
      </w:pPr>
      <w:r>
        <w:rPr>
          <w:rFonts w:ascii="Calibri" w:hAnsi="Calibri"/>
        </w:rPr>
        <w:t>7.1 Parcel Record and Status Management</w:t>
      </w:r>
    </w:p>
    <w:p w14:paraId="60FC5D78" w14:textId="77777777" w:rsidR="00CE6376" w:rsidRDefault="00000000">
      <w:pPr>
        <w:ind w:firstLine="360"/>
        <w:jc w:val="both"/>
      </w:pPr>
      <w:r>
        <w:t>Agents update the Status field on a parcel record. The sample parcel used in the demonstration is PAR-00001, with an estimated delivery date of 10/10/2026. The status picklist supports Booked, Picked Up, In Transit, Out for Delivery, Delivered, Delayed, and Cancelled.</w:t>
      </w:r>
    </w:p>
    <w:p w14:paraId="4C9AC16D" w14:textId="77777777" w:rsidR="00CE6376" w:rsidRDefault="00000000">
      <w:pPr>
        <w:spacing w:after="40"/>
        <w:jc w:val="center"/>
      </w:pPr>
      <w:r>
        <w:rPr>
          <w:noProof/>
        </w:rPr>
        <w:drawing>
          <wp:inline distT="0" distB="0" distL="0" distR="0" wp14:anchorId="3044E6FA" wp14:editId="5E5DDF8F">
            <wp:extent cx="5852160" cy="273080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1079ed-19b7-4ffc-a031-cf1b8c1a6df2.png"/>
                    <pic:cNvPicPr/>
                  </pic:nvPicPr>
                  <pic:blipFill>
                    <a:blip r:embed="rId11"/>
                    <a:stretch>
                      <a:fillRect/>
                    </a:stretch>
                  </pic:blipFill>
                  <pic:spPr>
                    <a:xfrm>
                      <a:off x="0" y="0"/>
                      <a:ext cx="5852160" cy="2730804"/>
                    </a:xfrm>
                    <a:prstGeom prst="rect">
                      <a:avLst/>
                    </a:prstGeom>
                  </pic:spPr>
                </pic:pic>
              </a:graphicData>
            </a:graphic>
          </wp:inline>
        </w:drawing>
      </w:r>
    </w:p>
    <w:p w14:paraId="67FB3D99" w14:textId="77777777" w:rsidR="00CE6376" w:rsidRDefault="00000000">
      <w:pPr>
        <w:spacing w:before="40" w:after="160"/>
        <w:jc w:val="center"/>
      </w:pPr>
      <w:r>
        <w:rPr>
          <w:i/>
          <w:sz w:val="20"/>
        </w:rPr>
        <w:t>Figure 1: Parcel record PAR-00001 showing parcel details, status, receiver area, and estimated delivery.</w:t>
      </w:r>
    </w:p>
    <w:p w14:paraId="2C770FF8" w14:textId="77777777" w:rsidR="00CE6376" w:rsidRDefault="00000000">
      <w:pPr>
        <w:pStyle w:val="Heading2"/>
      </w:pPr>
      <w:r>
        <w:rPr>
          <w:rFonts w:ascii="Calibri" w:hAnsi="Calibri"/>
        </w:rPr>
        <w:t>7.2 Apex Trigger: ParcelDeliveryEstimateSyncTrigger</w:t>
      </w:r>
    </w:p>
    <w:p w14:paraId="6EAC5A75" w14:textId="77777777" w:rsidR="00CE6376" w:rsidRDefault="00000000">
      <w:pPr>
        <w:ind w:firstLine="360"/>
        <w:jc w:val="both"/>
      </w:pPr>
      <w:r>
        <w:t>The Apex trigger ParcelDeliveryEstimateSyncTrigger runs after updates on Parcel__c. It detects changed estimated delivery dates on parcels and supports synchronization of the estimate to related delivery records.</w:t>
      </w:r>
    </w:p>
    <w:p w14:paraId="651731A3" w14:textId="77777777" w:rsidR="00CE6376" w:rsidRDefault="00000000">
      <w:pPr>
        <w:pStyle w:val="Heading2"/>
      </w:pPr>
      <w:r>
        <w:rPr>
          <w:rFonts w:ascii="Calibri" w:hAnsi="Calibri"/>
        </w:rPr>
        <w:t>7.3 Apex Batch: SwiftShipDeliveryEstimateSyncBatch</w:t>
      </w:r>
    </w:p>
    <w:p w14:paraId="45D83339" w14:textId="77777777" w:rsidR="00CE6376" w:rsidRDefault="00000000">
      <w:pPr>
        <w:ind w:firstLine="360"/>
        <w:jc w:val="both"/>
      </w:pPr>
      <w:r>
        <w:t>The batch class SwiftShipDeliveryEstimateSyncBatch finds Delivery records whose Estimated_Delivery__c differs from the parent Parcel's estimate and corrects those values. Its unit test, SwiftShipDeliveryEstimateSyncBatchTest, passes with 1 test and 0 failures.</w:t>
      </w:r>
    </w:p>
    <w:p w14:paraId="1231F8F6" w14:textId="77777777" w:rsidR="00CE6376" w:rsidRDefault="00000000">
      <w:pPr>
        <w:ind w:firstLine="360"/>
        <w:jc w:val="both"/>
      </w:pPr>
      <w:r>
        <w:t>A debugging challenge occurred when an earlier implementation failed with “fields being inaccessible on Sobject Delivery__c”. The issue was resolved by updating each record through a minimal new Delivery__c record containing only the Id and Estimated_Delivery__c, using Database.update with per-record error logging.</w:t>
      </w:r>
    </w:p>
    <w:p w14:paraId="2228B462" w14:textId="77777777" w:rsidR="00CE6376" w:rsidRDefault="00000000">
      <w:r>
        <w:br w:type="page"/>
      </w:r>
    </w:p>
    <w:p w14:paraId="0E9CE43A" w14:textId="77777777" w:rsidR="00CE6376" w:rsidRDefault="00000000">
      <w:pPr>
        <w:pStyle w:val="Heading2"/>
      </w:pPr>
      <w:r>
        <w:rPr>
          <w:rFonts w:ascii="Calibri" w:hAnsi="Calibri"/>
        </w:rPr>
        <w:lastRenderedPageBreak/>
        <w:t>7.4 Flow: SwiftShip Parcel Status Notification</w:t>
      </w:r>
    </w:p>
    <w:p w14:paraId="33EC49A1" w14:textId="77777777" w:rsidR="00CE6376" w:rsidRDefault="00000000">
      <w:pPr>
        <w:ind w:firstLine="360"/>
        <w:jc w:val="both"/>
      </w:pPr>
      <w:r>
        <w:t>SwiftShip Parcel Status Notification is an active record-triggered flow. It runs when a Parcel is created or updated and sends a status email. During the demonstrated configuration, the flow sends to a fixed test address rather than to the parcel's Receiver.</w:t>
      </w:r>
    </w:p>
    <w:p w14:paraId="0AD1870C" w14:textId="77777777" w:rsidR="00CE6376" w:rsidRDefault="00000000">
      <w:pPr>
        <w:spacing w:after="40"/>
        <w:jc w:val="center"/>
      </w:pPr>
      <w:r>
        <w:rPr>
          <w:noProof/>
        </w:rPr>
        <w:drawing>
          <wp:inline distT="0" distB="0" distL="0" distR="0" wp14:anchorId="52564983" wp14:editId="534F1B41">
            <wp:extent cx="5852160" cy="274911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b184799-6907-4a0f-bb4b-933f00cf4e94.png"/>
                    <pic:cNvPicPr/>
                  </pic:nvPicPr>
                  <pic:blipFill>
                    <a:blip r:embed="rId12"/>
                    <a:stretch>
                      <a:fillRect/>
                    </a:stretch>
                  </pic:blipFill>
                  <pic:spPr>
                    <a:xfrm>
                      <a:off x="0" y="0"/>
                      <a:ext cx="5852160" cy="2749111"/>
                    </a:xfrm>
                    <a:prstGeom prst="rect">
                      <a:avLst/>
                    </a:prstGeom>
                  </pic:spPr>
                </pic:pic>
              </a:graphicData>
            </a:graphic>
          </wp:inline>
        </w:drawing>
      </w:r>
    </w:p>
    <w:p w14:paraId="23369DDE" w14:textId="77777777" w:rsidR="00CE6376" w:rsidRDefault="00000000">
      <w:pPr>
        <w:spacing w:before="40" w:after="160"/>
        <w:jc w:val="center"/>
      </w:pPr>
      <w:r>
        <w:rPr>
          <w:i/>
          <w:sz w:val="20"/>
        </w:rPr>
        <w:t>Figure 2: SwiftShip Parcel Status Notification record-triggered flow in Flow Builder.</w:t>
      </w:r>
    </w:p>
    <w:p w14:paraId="01532492" w14:textId="77777777" w:rsidR="00CE6376" w:rsidRDefault="00000000">
      <w:pPr>
        <w:pStyle w:val="Heading2"/>
      </w:pPr>
      <w:r>
        <w:rPr>
          <w:rFonts w:ascii="Calibri" w:hAnsi="Calibri"/>
        </w:rPr>
        <w:t>7.5 Flow: Get Parcel Tracking Details (V2)</w:t>
      </w:r>
    </w:p>
    <w:p w14:paraId="6DAE9D20" w14:textId="77777777" w:rsidR="00CE6376" w:rsidRDefault="00000000">
      <w:pPr>
        <w:ind w:firstLine="360"/>
        <w:jc w:val="both"/>
      </w:pPr>
      <w:r>
        <w:t>Get Parcel Tracking Details (V2) is an autolaunched flow. It takes the input ParcelNumberInput, retrieves the Parcel by Name using Get Records, and sets tracking outputs for status and estimated delivery. The flow was tested with Flow Builder's Debug tool using PAR-00001, and the run completed successfully.</w:t>
      </w:r>
    </w:p>
    <w:p w14:paraId="5ECEB548" w14:textId="77777777" w:rsidR="00CE6376" w:rsidRDefault="00000000">
      <w:pPr>
        <w:spacing w:after="40"/>
        <w:jc w:val="center"/>
      </w:pPr>
      <w:r>
        <w:rPr>
          <w:noProof/>
        </w:rPr>
        <w:drawing>
          <wp:inline distT="0" distB="0" distL="0" distR="0" wp14:anchorId="1CD55F56" wp14:editId="40B72E19">
            <wp:extent cx="5852160" cy="27857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c1331d4-98be-456a-a0ed-1732900b4f92.png"/>
                    <pic:cNvPicPr/>
                  </pic:nvPicPr>
                  <pic:blipFill>
                    <a:blip r:embed="rId13"/>
                    <a:stretch>
                      <a:fillRect/>
                    </a:stretch>
                  </pic:blipFill>
                  <pic:spPr>
                    <a:xfrm>
                      <a:off x="0" y="0"/>
                      <a:ext cx="5852160" cy="2785725"/>
                    </a:xfrm>
                    <a:prstGeom prst="rect">
                      <a:avLst/>
                    </a:prstGeom>
                  </pic:spPr>
                </pic:pic>
              </a:graphicData>
            </a:graphic>
          </wp:inline>
        </w:drawing>
      </w:r>
    </w:p>
    <w:p w14:paraId="3B0D7CAC" w14:textId="77777777" w:rsidR="00CE6376" w:rsidRDefault="00000000">
      <w:pPr>
        <w:spacing w:before="40" w:after="160"/>
        <w:jc w:val="center"/>
      </w:pPr>
      <w:r>
        <w:rPr>
          <w:i/>
          <w:sz w:val="20"/>
        </w:rPr>
        <w:t>Figure 3: Get Parcel Tracking Details debug run showing the completed run and outputs.</w:t>
      </w:r>
    </w:p>
    <w:p w14:paraId="0F74B372" w14:textId="77777777" w:rsidR="00CE6376" w:rsidRDefault="00000000">
      <w:pPr>
        <w:pStyle w:val="Heading2"/>
      </w:pPr>
      <w:r>
        <w:rPr>
          <w:rFonts w:ascii="Calibri" w:hAnsi="Calibri"/>
        </w:rPr>
        <w:t>7.6 Agent Parcel Updates Flow</w:t>
      </w:r>
    </w:p>
    <w:p w14:paraId="0B14D18B" w14:textId="77777777" w:rsidR="00CE6376" w:rsidRDefault="00000000">
      <w:pPr>
        <w:ind w:firstLine="360"/>
        <w:jc w:val="both"/>
      </w:pPr>
      <w:r>
        <w:t>An active flow named Agent Parcel Updates Flow exists to support agent updates. No further implementation details are described here.</w:t>
      </w:r>
    </w:p>
    <w:p w14:paraId="38B76CA8" w14:textId="77777777" w:rsidR="00CE6376" w:rsidRDefault="00000000">
      <w:r>
        <w:br w:type="page"/>
      </w:r>
    </w:p>
    <w:p w14:paraId="6FD0347B" w14:textId="77777777" w:rsidR="00CE6376" w:rsidRDefault="00000000">
      <w:pPr>
        <w:pStyle w:val="Heading2"/>
      </w:pPr>
      <w:r>
        <w:rPr>
          <w:rFonts w:ascii="Calibri" w:hAnsi="Calibri"/>
        </w:rPr>
        <w:lastRenderedPageBreak/>
        <w:t>7.7 Dashboard: SwiftShip Operations Overview</w:t>
      </w:r>
    </w:p>
    <w:p w14:paraId="217A4F84" w14:textId="77777777" w:rsidR="00CE6376" w:rsidRDefault="00000000">
      <w:pPr>
        <w:ind w:firstLine="360"/>
        <w:jc w:val="both"/>
      </w:pPr>
      <w:r>
        <w:t>The SwiftShip Operations Overview dashboard provides an operational view of parcel status. It includes a Parcels by Status chart for monitoring parcel records by their current status.</w:t>
      </w:r>
    </w:p>
    <w:p w14:paraId="6C49461B" w14:textId="77777777" w:rsidR="00CE6376" w:rsidRDefault="00000000">
      <w:pPr>
        <w:spacing w:after="40"/>
        <w:jc w:val="center"/>
      </w:pPr>
      <w:r>
        <w:rPr>
          <w:noProof/>
        </w:rPr>
        <w:drawing>
          <wp:inline distT="0" distB="0" distL="0" distR="0" wp14:anchorId="4E705657" wp14:editId="46AD189A">
            <wp:extent cx="5852160" cy="27460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af9c32b-4e10-4b6e-8c56-a63cfdb7d459.png"/>
                    <pic:cNvPicPr/>
                  </pic:nvPicPr>
                  <pic:blipFill>
                    <a:blip r:embed="rId14"/>
                    <a:stretch>
                      <a:fillRect/>
                    </a:stretch>
                  </pic:blipFill>
                  <pic:spPr>
                    <a:xfrm>
                      <a:off x="0" y="0"/>
                      <a:ext cx="5852160" cy="2746060"/>
                    </a:xfrm>
                    <a:prstGeom prst="rect">
                      <a:avLst/>
                    </a:prstGeom>
                  </pic:spPr>
                </pic:pic>
              </a:graphicData>
            </a:graphic>
          </wp:inline>
        </w:drawing>
      </w:r>
    </w:p>
    <w:p w14:paraId="52135AC4" w14:textId="77777777" w:rsidR="00CE6376" w:rsidRDefault="00000000">
      <w:pPr>
        <w:spacing w:before="40" w:after="160"/>
        <w:jc w:val="center"/>
      </w:pPr>
      <w:r>
        <w:rPr>
          <w:i/>
          <w:sz w:val="20"/>
        </w:rPr>
        <w:t>Figure 4: SwiftShip Operations Overview dashboard showing the Parcels by Status chart.</w:t>
      </w:r>
    </w:p>
    <w:p w14:paraId="4B8DECD7" w14:textId="77777777" w:rsidR="00CE6376" w:rsidRDefault="00000000">
      <w:pPr>
        <w:pStyle w:val="Heading2"/>
      </w:pPr>
      <w:r>
        <w:rPr>
          <w:rFonts w:ascii="Calibri" w:hAnsi="Calibri"/>
        </w:rPr>
        <w:t>7.8 Security</w:t>
      </w:r>
    </w:p>
    <w:p w14:paraId="1EC3D391" w14:textId="77777777" w:rsidR="00CE6376" w:rsidRDefault="00000000">
      <w:pPr>
        <w:ind w:firstLine="360"/>
        <w:jc w:val="both"/>
      </w:pPr>
      <w:r>
        <w:t>An agent permission set and an operations report exist in the solution. The three personas—Customer, Agent, and Admin—are planned for role-based access, but full role-based access verification remains future scope.</w:t>
      </w:r>
    </w:p>
    <w:p w14:paraId="599824E3" w14:textId="77777777" w:rsidR="00CE6376" w:rsidRDefault="00000000">
      <w:r>
        <w:br w:type="page"/>
      </w:r>
    </w:p>
    <w:p w14:paraId="3CCBEFAF" w14:textId="77777777" w:rsidR="00CE6376" w:rsidRDefault="00000000">
      <w:pPr>
        <w:pStyle w:val="Heading1"/>
      </w:pPr>
      <w:r>
        <w:rPr>
          <w:rFonts w:ascii="Calibri" w:hAnsi="Calibri"/>
        </w:rPr>
        <w:lastRenderedPageBreak/>
        <w:t>8. Testing and Results</w:t>
      </w:r>
    </w:p>
    <w:tbl>
      <w:tblPr>
        <w:tblStyle w:val="TableGrid"/>
        <w:tblW w:w="0" w:type="auto"/>
        <w:jc w:val="center"/>
        <w:tblLook w:val="04A0" w:firstRow="1" w:lastRow="0" w:firstColumn="1" w:lastColumn="0" w:noHBand="0" w:noVBand="1"/>
      </w:tblPr>
      <w:tblGrid>
        <w:gridCol w:w="4653"/>
        <w:gridCol w:w="4654"/>
      </w:tblGrid>
      <w:tr w:rsidR="00CE6376" w14:paraId="4650F02D" w14:textId="77777777">
        <w:trPr>
          <w:cantSplit/>
          <w:jc w:val="center"/>
        </w:trPr>
        <w:tc>
          <w:tcPr>
            <w:tcW w:w="4658" w:type="dxa"/>
            <w:shd w:val="clear" w:color="auto" w:fill="E7E7E7"/>
            <w:vAlign w:val="center"/>
          </w:tcPr>
          <w:p w14:paraId="76B6D088" w14:textId="77777777" w:rsidR="00CE6376" w:rsidRDefault="00000000">
            <w:pPr>
              <w:spacing w:after="0"/>
            </w:pPr>
            <w:r>
              <w:rPr>
                <w:b/>
                <w:sz w:val="21"/>
              </w:rPr>
              <w:t>Test / Check</w:t>
            </w:r>
          </w:p>
        </w:tc>
        <w:tc>
          <w:tcPr>
            <w:tcW w:w="4658" w:type="dxa"/>
            <w:shd w:val="clear" w:color="auto" w:fill="E7E7E7"/>
            <w:vAlign w:val="center"/>
          </w:tcPr>
          <w:p w14:paraId="5E6AE7F1" w14:textId="77777777" w:rsidR="00CE6376" w:rsidRDefault="00000000">
            <w:pPr>
              <w:spacing w:after="0"/>
            </w:pPr>
            <w:r>
              <w:rPr>
                <w:b/>
                <w:sz w:val="21"/>
              </w:rPr>
              <w:t>Result</w:t>
            </w:r>
          </w:p>
        </w:tc>
      </w:tr>
      <w:tr w:rsidR="00CE6376" w14:paraId="0DE56CDE" w14:textId="77777777">
        <w:trPr>
          <w:cantSplit/>
          <w:jc w:val="center"/>
        </w:trPr>
        <w:tc>
          <w:tcPr>
            <w:tcW w:w="4658" w:type="dxa"/>
            <w:vAlign w:val="center"/>
          </w:tcPr>
          <w:p w14:paraId="2A1AD035" w14:textId="77777777" w:rsidR="00CE6376" w:rsidRDefault="00000000">
            <w:pPr>
              <w:spacing w:after="0"/>
            </w:pPr>
            <w:r>
              <w:rPr>
                <w:sz w:val="21"/>
              </w:rPr>
              <w:t>Batch unit test</w:t>
            </w:r>
          </w:p>
        </w:tc>
        <w:tc>
          <w:tcPr>
            <w:tcW w:w="4658" w:type="dxa"/>
            <w:vAlign w:val="center"/>
          </w:tcPr>
          <w:p w14:paraId="61B23D45" w14:textId="77777777" w:rsidR="00CE6376" w:rsidRDefault="00000000">
            <w:pPr>
              <w:spacing w:after="0"/>
            </w:pPr>
            <w:r>
              <w:rPr>
                <w:sz w:val="21"/>
              </w:rPr>
              <w:t>Passed (1 test, 0 failures).</w:t>
            </w:r>
          </w:p>
        </w:tc>
      </w:tr>
      <w:tr w:rsidR="00CE6376" w14:paraId="0688806F" w14:textId="77777777">
        <w:trPr>
          <w:cantSplit/>
          <w:jc w:val="center"/>
        </w:trPr>
        <w:tc>
          <w:tcPr>
            <w:tcW w:w="4658" w:type="dxa"/>
            <w:vAlign w:val="center"/>
          </w:tcPr>
          <w:p w14:paraId="358E2A3C" w14:textId="77777777" w:rsidR="00CE6376" w:rsidRDefault="00000000">
            <w:pPr>
              <w:spacing w:after="0"/>
            </w:pPr>
            <w:r>
              <w:rPr>
                <w:sz w:val="21"/>
              </w:rPr>
              <w:t>Tracking flow debug run with PAR-00001</w:t>
            </w:r>
          </w:p>
        </w:tc>
        <w:tc>
          <w:tcPr>
            <w:tcW w:w="4658" w:type="dxa"/>
            <w:vAlign w:val="center"/>
          </w:tcPr>
          <w:p w14:paraId="29F7125F" w14:textId="77777777" w:rsidR="00CE6376" w:rsidRDefault="00000000">
            <w:pPr>
              <w:spacing w:after="0"/>
            </w:pPr>
            <w:r>
              <w:rPr>
                <w:sz w:val="21"/>
              </w:rPr>
              <w:t>Completed successfully.</w:t>
            </w:r>
          </w:p>
        </w:tc>
      </w:tr>
      <w:tr w:rsidR="00CE6376" w14:paraId="194F36FB" w14:textId="77777777">
        <w:trPr>
          <w:cantSplit/>
          <w:jc w:val="center"/>
        </w:trPr>
        <w:tc>
          <w:tcPr>
            <w:tcW w:w="4658" w:type="dxa"/>
            <w:vAlign w:val="center"/>
          </w:tcPr>
          <w:p w14:paraId="3DB3E576" w14:textId="77777777" w:rsidR="00CE6376" w:rsidRDefault="00000000">
            <w:pPr>
              <w:spacing w:after="0"/>
            </w:pPr>
            <w:r>
              <w:rPr>
                <w:sz w:val="21"/>
              </w:rPr>
              <w:t>Status change on parcel</w:t>
            </w:r>
          </w:p>
        </w:tc>
        <w:tc>
          <w:tcPr>
            <w:tcW w:w="4658" w:type="dxa"/>
            <w:vAlign w:val="center"/>
          </w:tcPr>
          <w:p w14:paraId="3976B01E" w14:textId="77777777" w:rsidR="00CE6376" w:rsidRDefault="00000000">
            <w:pPr>
              <w:spacing w:after="0"/>
            </w:pPr>
            <w:r>
              <w:rPr>
                <w:sz w:val="21"/>
              </w:rPr>
              <w:t>The parcel record updates and triggers the notification flow.</w:t>
            </w:r>
          </w:p>
        </w:tc>
      </w:tr>
      <w:tr w:rsidR="00CE6376" w14:paraId="07AE0F3D" w14:textId="77777777">
        <w:trPr>
          <w:cantSplit/>
          <w:jc w:val="center"/>
        </w:trPr>
        <w:tc>
          <w:tcPr>
            <w:tcW w:w="4658" w:type="dxa"/>
            <w:vAlign w:val="center"/>
          </w:tcPr>
          <w:p w14:paraId="0EFD0AFC" w14:textId="77777777" w:rsidR="00CE6376" w:rsidRDefault="00000000">
            <w:pPr>
              <w:spacing w:after="0"/>
            </w:pPr>
            <w:r>
              <w:rPr>
                <w:sz w:val="21"/>
              </w:rPr>
              <w:t>Dashboard</w:t>
            </w:r>
          </w:p>
        </w:tc>
        <w:tc>
          <w:tcPr>
            <w:tcW w:w="4658" w:type="dxa"/>
            <w:vAlign w:val="center"/>
          </w:tcPr>
          <w:p w14:paraId="1C9B2A2F" w14:textId="77777777" w:rsidR="00CE6376" w:rsidRDefault="00000000">
            <w:pPr>
              <w:spacing w:after="0"/>
            </w:pPr>
            <w:r>
              <w:rPr>
                <w:sz w:val="21"/>
              </w:rPr>
              <w:t>Displays parcels by status.</w:t>
            </w:r>
          </w:p>
        </w:tc>
      </w:tr>
    </w:tbl>
    <w:p w14:paraId="3B8B598C" w14:textId="77777777" w:rsidR="00CE6376" w:rsidRDefault="00CE6376">
      <w:pPr>
        <w:spacing w:after="0"/>
      </w:pPr>
    </w:p>
    <w:p w14:paraId="6BF72726" w14:textId="77777777" w:rsidR="00CE6376" w:rsidRDefault="00000000">
      <w:pPr>
        <w:ind w:firstLine="360"/>
        <w:jc w:val="both"/>
      </w:pPr>
      <w:r>
        <w:t>Notification delivery requires an important qualification. During testing, delivery of the notification email to the inbox was not confirmed. Salesforce accepted a direct test email without error, but the message was not seen in the test inbox. Therefore, the notification is described as an implemented flow rather than as verified email delivery.</w:t>
      </w:r>
    </w:p>
    <w:p w14:paraId="03A5CE1A" w14:textId="77777777" w:rsidR="00CE6376" w:rsidRDefault="00000000">
      <w:pPr>
        <w:pStyle w:val="Heading1"/>
      </w:pPr>
      <w:r>
        <w:rPr>
          <w:rFonts w:ascii="Calibri" w:hAnsi="Calibri"/>
        </w:rPr>
        <w:t>9. Challenges and Learnings</w:t>
      </w:r>
    </w:p>
    <w:p w14:paraId="0AE06123" w14:textId="77777777" w:rsidR="00CE6376" w:rsidRDefault="00000000">
      <w:pPr>
        <w:pStyle w:val="ListBullet"/>
        <w:ind w:left="432" w:hanging="216"/>
      </w:pPr>
      <w:r>
        <w:t>Debugging the Apex batch DML failure and fixing it with minimal-record updates and per-record error handling.</w:t>
      </w:r>
    </w:p>
    <w:p w14:paraId="5CFB3D33" w14:textId="77777777" w:rsidR="00CE6376" w:rsidRDefault="00000000">
      <w:pPr>
        <w:pStyle w:val="ListBullet"/>
        <w:ind w:left="432" w:hanging="216"/>
      </w:pPr>
      <w:r>
        <w:t>Working within limited time and tool access, so the scope was prioritised to an internal working flow.</w:t>
      </w:r>
    </w:p>
    <w:p w14:paraId="2D67C44A" w14:textId="77777777" w:rsidR="00CE6376" w:rsidRDefault="00000000">
      <w:pPr>
        <w:pStyle w:val="ListBullet"/>
        <w:ind w:left="432" w:hanging="216"/>
      </w:pPr>
      <w:r>
        <w:t>Learning Flow Builder debugging, Apex testing, and Salesforce email deliverability settings.</w:t>
      </w:r>
    </w:p>
    <w:p w14:paraId="00E220E8" w14:textId="77777777" w:rsidR="00CE6376" w:rsidRDefault="00000000">
      <w:r>
        <w:br w:type="page"/>
      </w:r>
    </w:p>
    <w:p w14:paraId="7E150579" w14:textId="77777777" w:rsidR="00CE6376" w:rsidRDefault="00000000">
      <w:pPr>
        <w:pStyle w:val="Heading1"/>
      </w:pPr>
      <w:r>
        <w:rPr>
          <w:rFonts w:ascii="Calibri" w:hAnsi="Calibri"/>
        </w:rPr>
        <w:lastRenderedPageBreak/>
        <w:t>10. Limitations and Future Scope</w:t>
      </w:r>
    </w:p>
    <w:p w14:paraId="077FDEB5" w14:textId="77777777" w:rsidR="00CE6376" w:rsidRDefault="00000000">
      <w:pPr>
        <w:pStyle w:val="ListBullet"/>
        <w:ind w:left="432" w:hanging="216"/>
      </w:pPr>
      <w:r>
        <w:t>Notifications currently go to a fixed test address; the next step is sending them to each parcel's Receiver.</w:t>
      </w:r>
    </w:p>
    <w:p w14:paraId="4F8F8C69" w14:textId="77777777" w:rsidR="00CE6376" w:rsidRDefault="00000000">
      <w:pPr>
        <w:pStyle w:val="ListBullet"/>
        <w:ind w:left="432" w:hanging="216"/>
      </w:pPr>
      <w:r>
        <w:t>There is no public customer portal because Digital Experiences was not enabled.</w:t>
      </w:r>
    </w:p>
    <w:p w14:paraId="510A7CFF" w14:textId="77777777" w:rsidR="00CE6376" w:rsidRDefault="00000000">
      <w:pPr>
        <w:pStyle w:val="ListBullet"/>
        <w:ind w:left="432" w:hanging="216"/>
      </w:pPr>
      <w:r>
        <w:t>Agentforce / an AI conversational agent for booking and tracking was planned but was not verified or completed.</w:t>
      </w:r>
    </w:p>
    <w:p w14:paraId="1A6A2F36" w14:textId="77777777" w:rsidR="00CE6376" w:rsidRDefault="00000000">
      <w:pPr>
        <w:pStyle w:val="ListBullet"/>
        <w:ind w:left="432" w:hanging="216"/>
      </w:pPr>
      <w:r>
        <w:t>Role-based access for Customer, Agent, and Admin needs full verification.</w:t>
      </w:r>
    </w:p>
    <w:p w14:paraId="76A1E5A8" w14:textId="77777777" w:rsidR="00CE6376" w:rsidRDefault="00000000">
      <w:pPr>
        <w:pStyle w:val="ListBullet"/>
        <w:ind w:left="432" w:hanging="216"/>
      </w:pPr>
      <w:r>
        <w:t>Future enhancements include live tracking updates, SMS notifications, and analytics.</w:t>
      </w:r>
    </w:p>
    <w:p w14:paraId="3BF46354" w14:textId="77777777" w:rsidR="00CE6376" w:rsidRDefault="00000000">
      <w:pPr>
        <w:pStyle w:val="Heading1"/>
      </w:pPr>
      <w:r>
        <w:rPr>
          <w:rFonts w:ascii="Calibri" w:hAnsi="Calibri"/>
        </w:rPr>
        <w:t>11. Conclusion</w:t>
      </w:r>
    </w:p>
    <w:p w14:paraId="29936CC0" w14:textId="77777777" w:rsidR="00CE6376" w:rsidRDefault="00000000">
      <w:pPr>
        <w:ind w:firstLine="360"/>
        <w:jc w:val="both"/>
      </w:pPr>
      <w:r>
        <w:t>SwiftShip Tracker demonstrates a Salesforce-based approach to parcel management using custom objects, status management, Flow Builder automation, Apex synchronization, tracking lookup, and operational reporting. The implementation provides an internal working flow for updating parcels, triggering status notifications, retrieving tracking details, and viewing parcel status through a dashboard. Testing confirmed the batch unit test and tracking-flow debug run, while email receipt was not confirmed and is therefore not presented as a verified result. The project establishes a foundation for future customer-facing capabilities, including receiver-specific notifications, a public portal, conversational AI, live tracking, SMS notifications, analytics, and fully verified role-based access.</w:t>
      </w:r>
    </w:p>
    <w:p w14:paraId="17BFD66C" w14:textId="77777777" w:rsidR="00CE6376" w:rsidRDefault="00000000">
      <w:pPr>
        <w:pStyle w:val="Heading1"/>
      </w:pPr>
      <w:r>
        <w:rPr>
          <w:rFonts w:ascii="Calibri" w:hAnsi="Calibri"/>
        </w:rPr>
        <w:t>12. References</w:t>
      </w:r>
    </w:p>
    <w:p w14:paraId="3591AA74" w14:textId="77777777" w:rsidR="00CE6376" w:rsidRDefault="00000000">
      <w:pPr>
        <w:ind w:firstLine="360"/>
        <w:jc w:val="both"/>
      </w:pPr>
      <w:r>
        <w:t>Salesforce Trailhead and Salesforce documentation covering Flows, Apex, Reports, and Dashboards.</w:t>
      </w:r>
    </w:p>
    <w:sectPr w:rsidR="00CE6376" w:rsidSect="00034616">
      <w:footerReference w:type="default" r:id="rId15"/>
      <w:pgSz w:w="11909" w:h="16834"/>
      <w:pgMar w:top="1152" w:right="1296" w:bottom="1008" w:left="1296" w:header="432"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50A683" w14:textId="77777777" w:rsidR="00D148DE" w:rsidRDefault="00D148DE">
      <w:pPr>
        <w:spacing w:after="0" w:line="240" w:lineRule="auto"/>
      </w:pPr>
      <w:r>
        <w:separator/>
      </w:r>
    </w:p>
  </w:endnote>
  <w:endnote w:type="continuationSeparator" w:id="0">
    <w:p w14:paraId="4F3490D2" w14:textId="77777777" w:rsidR="00D148DE" w:rsidRDefault="00D148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4FB44" w14:textId="77777777" w:rsidR="00CE6376" w:rsidRDefault="00CE63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6109E" w14:textId="77777777" w:rsidR="00CE6376" w:rsidRDefault="00000000">
    <w:pPr>
      <w:pStyle w:val="Footer"/>
      <w:jc w:val="center"/>
    </w:pPr>
    <w:r>
      <w:rPr>
        <w:sz w:val="18"/>
      </w:rPr>
      <w:fldChar w:fldCharType="begin"/>
    </w:r>
    <w:r>
      <w:rPr>
        <w:sz w:val="18"/>
      </w:rPr>
      <w:instrText>PAGE</w:instrText>
    </w:r>
    <w:r w:rsidR="005A0092">
      <w:rPr>
        <w:sz w:val="18"/>
      </w:rPr>
      <w:fldChar w:fldCharType="separate"/>
    </w:r>
    <w:r w:rsidR="005A0092">
      <w:rPr>
        <w:noProof/>
        <w:sz w:val="18"/>
      </w:rPr>
      <w:t>2</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6A68DE" w14:textId="77777777" w:rsidR="00D148DE" w:rsidRDefault="00D148DE">
      <w:pPr>
        <w:spacing w:after="0" w:line="240" w:lineRule="auto"/>
      </w:pPr>
      <w:r>
        <w:separator/>
      </w:r>
    </w:p>
  </w:footnote>
  <w:footnote w:type="continuationSeparator" w:id="0">
    <w:p w14:paraId="5890C518" w14:textId="77777777" w:rsidR="00D148DE" w:rsidRDefault="00D148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DDFDF" w14:textId="77777777" w:rsidR="00CE6376" w:rsidRDefault="00CE63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4E866F0"/>
    <w:multiLevelType w:val="hybridMultilevel"/>
    <w:tmpl w:val="8C9CBB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08768834">
    <w:abstractNumId w:val="8"/>
  </w:num>
  <w:num w:numId="2" w16cid:durableId="338698980">
    <w:abstractNumId w:val="6"/>
  </w:num>
  <w:num w:numId="3" w16cid:durableId="1543858988">
    <w:abstractNumId w:val="5"/>
  </w:num>
  <w:num w:numId="4" w16cid:durableId="526871880">
    <w:abstractNumId w:val="4"/>
  </w:num>
  <w:num w:numId="5" w16cid:durableId="535436803">
    <w:abstractNumId w:val="7"/>
  </w:num>
  <w:num w:numId="6" w16cid:durableId="1717853375">
    <w:abstractNumId w:val="3"/>
  </w:num>
  <w:num w:numId="7" w16cid:durableId="1098520304">
    <w:abstractNumId w:val="2"/>
  </w:num>
  <w:num w:numId="8" w16cid:durableId="885023044">
    <w:abstractNumId w:val="1"/>
  </w:num>
  <w:num w:numId="9" w16cid:durableId="496578559">
    <w:abstractNumId w:val="0"/>
  </w:num>
  <w:num w:numId="10" w16cid:durableId="124584488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4CF5"/>
    <w:rsid w:val="0029639D"/>
    <w:rsid w:val="00326F90"/>
    <w:rsid w:val="005A0092"/>
    <w:rsid w:val="00AA1D8D"/>
    <w:rsid w:val="00B47730"/>
    <w:rsid w:val="00CB0664"/>
    <w:rsid w:val="00CE6376"/>
    <w:rsid w:val="00D148D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38AD25"/>
  <w14:defaultImageDpi w14:val="300"/>
  <w15:docId w15:val="{A948E5A5-E9E2-4C0D-8350-BC46FE5BCC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140" w:after="100"/>
      <w:outlineLvl w:val="2"/>
    </w:pPr>
    <w:rPr>
      <w:rFonts w:asciiTheme="majorHAnsi" w:eastAsiaTheme="majorEastAsia" w:hAnsiTheme="majorHAnsi" w:cstheme="majorBidi"/>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140" w:after="100" w:line="240" w:lineRule="auto"/>
      <w:contextualSpacing/>
    </w:pPr>
    <w:rPr>
      <w:rFonts w:asciiTheme="majorHAnsi" w:eastAsiaTheme="majorEastAsia" w:hAnsiTheme="majorHAnsi" w:cstheme="majorBidi"/>
      <w:b/>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4" w:lineRule="auto"/>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4" w:lineRule="auto"/>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1360</Words>
  <Characters>7756</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9098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Arun adhithya Gowthaman</cp:lastModifiedBy>
  <cp:revision>2</cp:revision>
  <dcterms:created xsi:type="dcterms:W3CDTF">2026-10-03T20:31:00Z</dcterms:created>
  <dcterms:modified xsi:type="dcterms:W3CDTF">2026-10-03T20:31:00Z</dcterms:modified>
  <cp:category/>
</cp:coreProperties>
</file>