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6F12C" w14:textId="77777777" w:rsidR="576062CF" w:rsidRDefault="576062CF" w:rsidP="00FD478C"/>
    <w:p w14:paraId="5C4F0E08" w14:textId="77777777" w:rsidR="576062CF" w:rsidRDefault="576062CF" w:rsidP="00FD478C"/>
    <w:p w14:paraId="5FDA3C12" w14:textId="77777777" w:rsidR="576062CF" w:rsidRDefault="576062CF" w:rsidP="00FD478C"/>
    <w:p w14:paraId="523F5F58" w14:textId="77777777" w:rsidR="576062CF" w:rsidRDefault="576062CF" w:rsidP="00FD478C"/>
    <w:p w14:paraId="6439A6E2" w14:textId="663073B0" w:rsidR="576062CF" w:rsidRPr="00FD478C" w:rsidRDefault="00221B47" w:rsidP="00FD478C">
      <w:pPr>
        <w:pStyle w:val="Title"/>
      </w:pPr>
      <w:r>
        <w:t>Academic Report</w:t>
      </w:r>
      <w:r w:rsidR="576062CF" w:rsidRPr="00FD478C">
        <w:t xml:space="preserve"> </w:t>
      </w:r>
      <w:r>
        <w:t>– Fetal Health Classification using Cardiotocogram (CTG) Data</w:t>
      </w:r>
    </w:p>
    <w:p w14:paraId="12C405DE" w14:textId="30380BE5" w:rsidR="576062CF" w:rsidRDefault="00FD478C" w:rsidP="00FD478C">
      <w:pPr>
        <w:pStyle w:val="Subtitle"/>
      </w:pPr>
      <w:r w:rsidRPr="00FD478C">
        <w:t xml:space="preserve"> </w:t>
      </w:r>
    </w:p>
    <w:p w14:paraId="0521E05B" w14:textId="70CA3489" w:rsidR="00FD478C" w:rsidRDefault="00221B47" w:rsidP="00FD478C">
      <w:pPr>
        <w:pStyle w:val="Subtitle"/>
      </w:pPr>
      <w:r>
        <w:t>Bhatia Rohit, Kapoor Arunaksh, Mohapatra Arin</w:t>
      </w:r>
      <w:r w:rsidR="00FD478C" w:rsidRPr="00FD478C">
        <w:t xml:space="preserve">  </w:t>
      </w:r>
    </w:p>
    <w:p w14:paraId="3C8CD01B" w14:textId="77777777" w:rsidR="00221B47" w:rsidRPr="00221B47" w:rsidRDefault="00221B47" w:rsidP="00221B47"/>
    <w:p w14:paraId="18C04829" w14:textId="77777777" w:rsidR="576062CF" w:rsidRDefault="576062CF" w:rsidP="00DF3215"/>
    <w:p w14:paraId="239D0E16" w14:textId="77777777" w:rsidR="717E282B" w:rsidRDefault="717E282B" w:rsidP="00DF3215"/>
    <w:p w14:paraId="5B321684" w14:textId="77777777" w:rsidR="717E282B" w:rsidRDefault="717E282B" w:rsidP="00DF3215"/>
    <w:p w14:paraId="2B96AC75" w14:textId="77777777" w:rsidR="717E282B" w:rsidRDefault="717E282B" w:rsidP="00DF3215"/>
    <w:p w14:paraId="4E62CA90" w14:textId="77777777" w:rsidR="717E282B" w:rsidRDefault="717E282B" w:rsidP="00DF3215"/>
    <w:p w14:paraId="3F01C9C8" w14:textId="77777777" w:rsidR="709762D6" w:rsidRDefault="709762D6" w:rsidP="00DF3215"/>
    <w:p w14:paraId="42A6E4D5" w14:textId="77777777" w:rsidR="709762D6" w:rsidRDefault="709762D6" w:rsidP="00DF3215"/>
    <w:p w14:paraId="17A59DCB" w14:textId="77777777" w:rsidR="717E282B" w:rsidRDefault="717E282B" w:rsidP="00DF3215"/>
    <w:p w14:paraId="47A32320" w14:textId="77777777" w:rsidR="5643BF48" w:rsidRDefault="5643BF48" w:rsidP="00DF3215"/>
    <w:p w14:paraId="58876D2C" w14:textId="77777777" w:rsidR="733B038C" w:rsidRDefault="733B038C" w:rsidP="00DF3215"/>
    <w:p w14:paraId="5E741610" w14:textId="77777777" w:rsidR="717E282B" w:rsidRDefault="717E282B" w:rsidP="00DF3215"/>
    <w:p w14:paraId="7A9DDF23" w14:textId="184E64DB" w:rsidR="00FD478C" w:rsidRDefault="00FD478C" w:rsidP="007D4A2B"/>
    <w:p w14:paraId="15864824" w14:textId="77777777" w:rsidR="576062CF" w:rsidRDefault="576062CF" w:rsidP="576062CF">
      <w:r>
        <w:br w:type="page"/>
      </w:r>
    </w:p>
    <w:p w14:paraId="7109AB9B" w14:textId="460A03C9" w:rsidR="576062CF" w:rsidRPr="007D4A2B" w:rsidRDefault="00462E5B" w:rsidP="00462E5B">
      <w:pPr>
        <w:pStyle w:val="Heading1"/>
        <w:numPr>
          <w:ilvl w:val="0"/>
          <w:numId w:val="1"/>
        </w:numPr>
        <w:spacing w:line="360" w:lineRule="auto"/>
        <w:jc w:val="left"/>
      </w:pPr>
      <w:r>
        <w:lastRenderedPageBreak/>
        <w:t>D</w:t>
      </w:r>
      <w:r w:rsidR="00221B47">
        <w:t>ata Overview</w:t>
      </w:r>
      <w:r w:rsidR="576062CF" w:rsidRPr="007D4A2B">
        <w:t xml:space="preserve"> </w:t>
      </w:r>
    </w:p>
    <w:p w14:paraId="27A4EB70" w14:textId="54444DB3" w:rsidR="003902F9" w:rsidRDefault="003902F9" w:rsidP="003902F9">
      <w:pPr>
        <w:pStyle w:val="Heading2"/>
        <w:spacing w:before="240" w:after="240" w:line="240" w:lineRule="auto"/>
      </w:pPr>
      <w:r>
        <w:rPr>
          <w:rFonts w:ascii="Arial" w:hAnsi="Arial" w:cs="Arial"/>
          <w:b w:val="0"/>
          <w:bCs w:val="0"/>
          <w:color w:val="000000"/>
        </w:rPr>
        <w:t xml:space="preserve">The dataset used consists of 2,126 </w:t>
      </w:r>
      <w:proofErr w:type="spellStart"/>
      <w:r>
        <w:rPr>
          <w:rFonts w:ascii="Arial" w:hAnsi="Arial" w:cs="Arial"/>
          <w:b w:val="0"/>
          <w:bCs w:val="0"/>
          <w:color w:val="000000"/>
        </w:rPr>
        <w:t>cardiotocogram</w:t>
      </w:r>
      <w:proofErr w:type="spellEnd"/>
      <w:r>
        <w:rPr>
          <w:rFonts w:ascii="Arial" w:hAnsi="Arial" w:cs="Arial"/>
          <w:b w:val="0"/>
          <w:bCs w:val="0"/>
          <w:color w:val="000000"/>
        </w:rPr>
        <w:t xml:space="preserve"> (CTG) recordings, each containing 21 diagnostic features describing fetal heart rate (FHR), uterine contractions (UC), and various derived statistical measures. Each CTG was classified by expert obstetricians into one of three fetal state categories — Normal (N), Suspect (S), or Pathological (</w:t>
      </w:r>
      <w:proofErr w:type="gramStart"/>
      <w:r>
        <w:rPr>
          <w:rFonts w:ascii="Arial" w:hAnsi="Arial" w:cs="Arial"/>
          <w:b w:val="0"/>
          <w:bCs w:val="0"/>
          <w:color w:val="000000"/>
        </w:rPr>
        <w:t>P) —</w:t>
      </w:r>
      <w:proofErr w:type="gramEnd"/>
      <w:r>
        <w:rPr>
          <w:rFonts w:ascii="Arial" w:hAnsi="Arial" w:cs="Arial"/>
          <w:b w:val="0"/>
          <w:bCs w:val="0"/>
          <w:color w:val="000000"/>
        </w:rPr>
        <w:t xml:space="preserve"> </w:t>
      </w:r>
      <w:r>
        <w:rPr>
          <w:rFonts w:ascii="Arial" w:hAnsi="Arial" w:cs="Arial"/>
          <w:b w:val="0"/>
          <w:bCs w:val="0"/>
          <w:color w:val="000000"/>
        </w:rPr>
        <w:t>and</w:t>
      </w:r>
      <w:r>
        <w:rPr>
          <w:rFonts w:ascii="Arial" w:hAnsi="Arial" w:cs="Arial"/>
          <w:b w:val="0"/>
          <w:bCs w:val="0"/>
          <w:color w:val="000000"/>
        </w:rPr>
        <w:t xml:space="preserve"> into one of ten morphological classes.</w:t>
      </w:r>
      <w:r>
        <w:rPr>
          <w:rFonts w:ascii="Arial" w:hAnsi="Arial" w:cs="Arial"/>
          <w:b w:val="0"/>
          <w:bCs w:val="0"/>
          <w:color w:val="000000"/>
        </w:rPr>
        <w:t xml:space="preserve"> </w:t>
      </w:r>
      <w:proofErr w:type="gramStart"/>
      <w:r>
        <w:rPr>
          <w:rFonts w:ascii="Arial" w:hAnsi="Arial" w:cs="Arial"/>
          <w:b w:val="0"/>
          <w:bCs w:val="0"/>
          <w:color w:val="000000"/>
        </w:rPr>
        <w:t>During</w:t>
      </w:r>
      <w:proofErr w:type="gramEnd"/>
      <w:r>
        <w:rPr>
          <w:rFonts w:ascii="Arial" w:hAnsi="Arial" w:cs="Arial"/>
          <w:b w:val="0"/>
          <w:bCs w:val="0"/>
          <w:color w:val="000000"/>
        </w:rPr>
        <w:t xml:space="preserve"> the initial inspection, the dataset showed no missing values and only a few duplicate records, which were removed. Therefore, minimal cleaning was required before analysis.</w:t>
      </w:r>
    </w:p>
    <w:p w14:paraId="1D61DE3A" w14:textId="77777777" w:rsidR="00221B47" w:rsidRDefault="00221B47" w:rsidP="00221B47">
      <w:pPr>
        <w:spacing w:line="240" w:lineRule="auto"/>
      </w:pPr>
    </w:p>
    <w:p w14:paraId="6A82273E" w14:textId="48F52C92" w:rsidR="00221B47" w:rsidRPr="007D4A2B" w:rsidRDefault="00221B47" w:rsidP="00462E5B">
      <w:pPr>
        <w:pStyle w:val="Heading1"/>
        <w:numPr>
          <w:ilvl w:val="0"/>
          <w:numId w:val="1"/>
        </w:numPr>
        <w:spacing w:line="360" w:lineRule="auto"/>
        <w:jc w:val="left"/>
      </w:pPr>
      <w:r>
        <w:t>Exploratory Data Analysis (EDA)</w:t>
      </w:r>
    </w:p>
    <w:p w14:paraId="167DA27B" w14:textId="1AA8DA16" w:rsidR="003902F9" w:rsidRDefault="003902F9" w:rsidP="003902F9">
      <w:pPr>
        <w:pStyle w:val="Heading2"/>
        <w:spacing w:before="240" w:after="240" w:line="240" w:lineRule="auto"/>
      </w:pPr>
      <w:r>
        <w:rPr>
          <w:rFonts w:ascii="Arial" w:hAnsi="Arial" w:cs="Arial"/>
          <w:b w:val="0"/>
          <w:bCs w:val="0"/>
          <w:color w:val="000000"/>
        </w:rPr>
        <w:t xml:space="preserve">Exploratory Data Analysis was performed to understand the data distributions, variability, and potential relationships between </w:t>
      </w:r>
      <w:r>
        <w:rPr>
          <w:rFonts w:ascii="Arial" w:hAnsi="Arial" w:cs="Arial"/>
          <w:b w:val="0"/>
          <w:bCs w:val="0"/>
          <w:color w:val="000000"/>
        </w:rPr>
        <w:t>features. From</w:t>
      </w:r>
      <w:r>
        <w:rPr>
          <w:rFonts w:ascii="Arial" w:hAnsi="Arial" w:cs="Arial"/>
          <w:b w:val="0"/>
          <w:bCs w:val="0"/>
          <w:color w:val="000000"/>
        </w:rPr>
        <w:t xml:space="preserve"> the histograms (Figure 1), it was observed that several features — such as AC, FM, UC, DL, DS, and DP — were highly skewed towards zero, indicating that accelerations, fetal movements, and decelerations occurred infrequently. In contrast, continuous-valued features like LB (FHR baseline), ASTV, MLTV, Width, Min, Max, Mean, Median, and Mode exhibited near bell-shaped or multimodal distributions, suggesting natural variation across fetal states. Features such as Variance and Tendency showed long tails, indicating the presence of potential </w:t>
      </w:r>
      <w:r>
        <w:rPr>
          <w:rFonts w:ascii="Arial" w:hAnsi="Arial" w:cs="Arial"/>
          <w:b w:val="0"/>
          <w:bCs w:val="0"/>
          <w:color w:val="000000"/>
        </w:rPr>
        <w:t>outliers. The</w:t>
      </w:r>
      <w:r>
        <w:rPr>
          <w:rFonts w:ascii="Arial" w:hAnsi="Arial" w:cs="Arial"/>
          <w:b w:val="0"/>
          <w:bCs w:val="0"/>
          <w:color w:val="000000"/>
        </w:rPr>
        <w:t xml:space="preserve"> violin plots (Figure 2) confirmed the wide variation in scales across features. Some variables, like LB and Mean, were concentrated in higher ranges (around 120–150 bpm), while others such as AC and DS had values close to zero. This variation suggested the need for standardization so that each feature contributes equally to the </w:t>
      </w:r>
      <w:r>
        <w:rPr>
          <w:rFonts w:ascii="Arial" w:hAnsi="Arial" w:cs="Arial"/>
          <w:b w:val="0"/>
          <w:bCs w:val="0"/>
          <w:color w:val="000000"/>
        </w:rPr>
        <w:t>model. Based</w:t>
      </w:r>
      <w:r>
        <w:rPr>
          <w:rFonts w:ascii="Arial" w:hAnsi="Arial" w:cs="Arial"/>
          <w:b w:val="0"/>
          <w:bCs w:val="0"/>
          <w:color w:val="000000"/>
        </w:rPr>
        <w:t xml:space="preserve"> on these insights, we proceeded with outlier removal and standardization (z-score scaling) rather than normalization. Standardization was preferred because it centers data around zero with unit variance, preserving the shape of the distributions while accommodating features measured in different units.</w:t>
      </w:r>
    </w:p>
    <w:p w14:paraId="4B74CAC1" w14:textId="77777777" w:rsidR="00221B47" w:rsidRDefault="00221B47" w:rsidP="00221B47">
      <w:pPr>
        <w:spacing w:line="240" w:lineRule="auto"/>
      </w:pPr>
    </w:p>
    <w:p w14:paraId="3934EA0C" w14:textId="72F676AB" w:rsidR="00221B47" w:rsidRPr="007D4A2B" w:rsidRDefault="00221B47" w:rsidP="00462E5B">
      <w:pPr>
        <w:pStyle w:val="Heading1"/>
        <w:numPr>
          <w:ilvl w:val="0"/>
          <w:numId w:val="1"/>
        </w:numPr>
        <w:spacing w:line="360" w:lineRule="auto"/>
        <w:jc w:val="left"/>
      </w:pPr>
      <w:r>
        <w:t>Correlation and Feature Selection</w:t>
      </w:r>
    </w:p>
    <w:p w14:paraId="76695605" w14:textId="3B2B48E6" w:rsidR="003902F9" w:rsidRDefault="003902F9" w:rsidP="003902F9">
      <w:pPr>
        <w:pStyle w:val="Heading2"/>
        <w:spacing w:before="240" w:after="240" w:line="240" w:lineRule="auto"/>
        <w:rPr>
          <w:rFonts w:ascii="Arial" w:hAnsi="Arial" w:cs="Arial"/>
          <w:b w:val="0"/>
          <w:bCs w:val="0"/>
          <w:color w:val="000000"/>
        </w:rPr>
      </w:pPr>
      <w:r>
        <w:rPr>
          <w:rFonts w:ascii="Arial" w:hAnsi="Arial" w:cs="Arial"/>
          <w:b w:val="0"/>
          <w:bCs w:val="0"/>
          <w:color w:val="000000"/>
        </w:rPr>
        <w:t xml:space="preserve">A correlation heatmap (figure 3) was generated to study relationships between variables. However, the results showed that most features had weak linear correlations, implying that the dataset contains primarily non-linear </w:t>
      </w:r>
      <w:proofErr w:type="spellStart"/>
      <w:proofErr w:type="gramStart"/>
      <w:r>
        <w:rPr>
          <w:rFonts w:ascii="Arial" w:hAnsi="Arial" w:cs="Arial"/>
          <w:b w:val="0"/>
          <w:bCs w:val="0"/>
          <w:color w:val="000000"/>
        </w:rPr>
        <w:t>dependencies.Higher</w:t>
      </w:r>
      <w:proofErr w:type="spellEnd"/>
      <w:proofErr w:type="gramEnd"/>
      <w:r>
        <w:rPr>
          <w:rFonts w:ascii="Arial" w:hAnsi="Arial" w:cs="Arial"/>
          <w:b w:val="0"/>
          <w:bCs w:val="0"/>
          <w:color w:val="000000"/>
        </w:rPr>
        <w:t xml:space="preserve"> correlations were observed among LB (baseline FHR), Mean, Median, and Mode, which is expected </w:t>
      </w:r>
      <w:proofErr w:type="gramStart"/>
      <w:r>
        <w:rPr>
          <w:rFonts w:ascii="Arial" w:hAnsi="Arial" w:cs="Arial"/>
          <w:b w:val="0"/>
          <w:bCs w:val="0"/>
          <w:color w:val="000000"/>
        </w:rPr>
        <w:t>as they</w:t>
      </w:r>
      <w:proofErr w:type="gramEnd"/>
      <w:r>
        <w:rPr>
          <w:rFonts w:ascii="Arial" w:hAnsi="Arial" w:cs="Arial"/>
          <w:b w:val="0"/>
          <w:bCs w:val="0"/>
          <w:color w:val="000000"/>
        </w:rPr>
        <w:t xml:space="preserve"> represent similar measures of central tendency. A mild negative correlation was found between NSP (fetal state) and AC (accelerations per second), suggesting that fewer accelerations tend to occur in abnormal fetal conditions. Overall, the correlation analysis offered limited insights, reinforcing the need for models capable of capturing non-linear interactions.</w:t>
      </w:r>
    </w:p>
    <w:p w14:paraId="73EFAFD9" w14:textId="77777777" w:rsidR="0066303A" w:rsidRPr="0066303A" w:rsidRDefault="0066303A" w:rsidP="0066303A"/>
    <w:p w14:paraId="3C17A3DE" w14:textId="77777777" w:rsidR="00221B47" w:rsidRDefault="00221B47" w:rsidP="00221B47">
      <w:pPr>
        <w:spacing w:line="240" w:lineRule="auto"/>
      </w:pPr>
    </w:p>
    <w:p w14:paraId="75D7B100" w14:textId="63157F20" w:rsidR="00221B47" w:rsidRPr="007D4A2B" w:rsidRDefault="00221B47" w:rsidP="00462E5B">
      <w:pPr>
        <w:pStyle w:val="Heading1"/>
        <w:numPr>
          <w:ilvl w:val="0"/>
          <w:numId w:val="1"/>
        </w:numPr>
        <w:spacing w:line="360" w:lineRule="auto"/>
        <w:jc w:val="left"/>
      </w:pPr>
      <w:r>
        <w:t>Handling Class Imbalance</w:t>
      </w:r>
    </w:p>
    <w:p w14:paraId="02849F4B" w14:textId="47FB32B6" w:rsidR="003902F9" w:rsidRPr="0066303A" w:rsidRDefault="003902F9" w:rsidP="003902F9">
      <w:pPr>
        <w:pStyle w:val="NormalWeb"/>
        <w:rPr>
          <w:rFonts w:ascii="Arial" w:hAnsi="Arial" w:cs="Arial"/>
          <w:sz w:val="22"/>
          <w:szCs w:val="22"/>
        </w:rPr>
      </w:pPr>
      <w:r w:rsidRPr="0066303A">
        <w:rPr>
          <w:rFonts w:ascii="Arial" w:hAnsi="Arial" w:cs="Arial"/>
          <w:sz w:val="22"/>
          <w:szCs w:val="22"/>
        </w:rPr>
        <w:t>The dataset was imbalanced, with fewer Pathological and Suspect samples than Normal. To address this, we applied</w:t>
      </w:r>
      <w:r w:rsidRPr="0066303A">
        <w:rPr>
          <w:rFonts w:ascii="Arial" w:hAnsi="Arial" w:cs="Arial"/>
          <w:sz w:val="22"/>
          <w:szCs w:val="22"/>
        </w:rPr>
        <w:t xml:space="preserve"> Boderline Smote</w:t>
      </w:r>
      <w:r w:rsidRPr="0066303A">
        <w:rPr>
          <w:rFonts w:ascii="Arial" w:hAnsi="Arial" w:cs="Arial"/>
          <w:sz w:val="22"/>
          <w:szCs w:val="22"/>
        </w:rPr>
        <w:t xml:space="preserve"> to the training set. Unlike standard SMOTE, it generates synthetic samples only near the</w:t>
      </w:r>
      <w:r w:rsidRPr="0066303A">
        <w:rPr>
          <w:rFonts w:ascii="Arial" w:hAnsi="Arial" w:cs="Arial"/>
          <w:sz w:val="22"/>
          <w:szCs w:val="22"/>
        </w:rPr>
        <w:t xml:space="preserve"> decision boundary</w:t>
      </w:r>
      <w:r w:rsidRPr="0066303A">
        <w:rPr>
          <w:rFonts w:ascii="Arial" w:hAnsi="Arial" w:cs="Arial"/>
          <w:sz w:val="22"/>
          <w:szCs w:val="22"/>
        </w:rPr>
        <w:t>, where minority instances are at highest misclassification risk, avoiding oversampling “safe” interior points.</w:t>
      </w:r>
    </w:p>
    <w:p w14:paraId="078B1487" w14:textId="7D7AD41E" w:rsidR="003902F9" w:rsidRPr="0066303A" w:rsidRDefault="003902F9" w:rsidP="003902F9">
      <w:pPr>
        <w:pStyle w:val="NormalWeb"/>
        <w:rPr>
          <w:rFonts w:ascii="Arial" w:hAnsi="Arial" w:cs="Arial"/>
          <w:sz w:val="22"/>
          <w:szCs w:val="22"/>
        </w:rPr>
      </w:pPr>
      <w:r w:rsidRPr="0066303A">
        <w:rPr>
          <w:rFonts w:ascii="Arial" w:hAnsi="Arial" w:cs="Arial"/>
          <w:sz w:val="22"/>
          <w:szCs w:val="22"/>
        </w:rPr>
        <w:t>In the CTG feature space, many Suspect and Pathological points (red and yellow) lie near Normal clusters (blue), making them borderline. Oversampling these regions strengthens minority representation at the edges, improving</w:t>
      </w:r>
      <w:r w:rsidRPr="0066303A">
        <w:rPr>
          <w:rFonts w:ascii="Arial" w:hAnsi="Arial" w:cs="Arial"/>
          <w:sz w:val="22"/>
          <w:szCs w:val="22"/>
        </w:rPr>
        <w:t xml:space="preserve"> decision boundaries</w:t>
      </w:r>
      <w:r w:rsidRPr="0066303A">
        <w:rPr>
          <w:rFonts w:ascii="Arial" w:hAnsi="Arial" w:cs="Arial"/>
          <w:sz w:val="22"/>
          <w:szCs w:val="22"/>
        </w:rPr>
        <w:t xml:space="preserve">, especially in overlapping subspaces like ALTV–MSTV–ASTV. This enhances classifier performance (recall, F1-score) without bloating well-separated </w:t>
      </w:r>
      <w:r w:rsidRPr="0066303A">
        <w:rPr>
          <w:rFonts w:ascii="Arial" w:hAnsi="Arial" w:cs="Arial"/>
          <w:sz w:val="22"/>
          <w:szCs w:val="22"/>
        </w:rPr>
        <w:t>areas. Borderline</w:t>
      </w:r>
      <w:r w:rsidRPr="0066303A">
        <w:rPr>
          <w:rFonts w:ascii="Arial" w:hAnsi="Arial" w:cs="Arial"/>
          <w:sz w:val="22"/>
          <w:szCs w:val="22"/>
        </w:rPr>
        <w:t>-SMOTE also preserves</w:t>
      </w:r>
      <w:r w:rsidRPr="0066303A">
        <w:rPr>
          <w:rFonts w:ascii="Arial" w:hAnsi="Arial" w:cs="Arial"/>
          <w:sz w:val="22"/>
          <w:szCs w:val="22"/>
        </w:rPr>
        <w:t xml:space="preserve"> data characteristics </w:t>
      </w:r>
      <w:r w:rsidRPr="0066303A">
        <w:rPr>
          <w:rFonts w:ascii="Arial" w:hAnsi="Arial" w:cs="Arial"/>
          <w:sz w:val="22"/>
          <w:szCs w:val="22"/>
        </w:rPr>
        <w:t>in high-dimensional, correlated features, maintaining local structure while being computationally efficient for moderate datasets like CTG. It was applied only to the training data to prevent test set leakage.</w:t>
      </w:r>
    </w:p>
    <w:p w14:paraId="387DC66A" w14:textId="77777777" w:rsidR="00462E5B" w:rsidRDefault="00462E5B" w:rsidP="00462E5B">
      <w:pPr>
        <w:spacing w:line="240" w:lineRule="auto"/>
      </w:pPr>
    </w:p>
    <w:p w14:paraId="1D3C1145" w14:textId="674556B6" w:rsidR="0066303A" w:rsidRDefault="00462E5B" w:rsidP="003C61BD">
      <w:pPr>
        <w:pStyle w:val="Heading1"/>
        <w:numPr>
          <w:ilvl w:val="0"/>
          <w:numId w:val="1"/>
        </w:numPr>
        <w:spacing w:line="360" w:lineRule="auto"/>
        <w:jc w:val="left"/>
      </w:pPr>
      <w:r>
        <w:t>Rule-Based Baseline</w:t>
      </w:r>
    </w:p>
    <w:p w14:paraId="5D28D128" w14:textId="77777777" w:rsidR="003902F9" w:rsidRPr="003902F9" w:rsidRDefault="003902F9" w:rsidP="003902F9">
      <w:pPr>
        <w:spacing w:line="240" w:lineRule="auto"/>
        <w:ind w:firstLine="0"/>
        <w:rPr>
          <w:rFonts w:ascii="Arial" w:hAnsi="Arial" w:cs="Arial"/>
          <w:b/>
          <w:bCs/>
          <w:lang w:val="en-IN"/>
        </w:rPr>
      </w:pPr>
      <w:r w:rsidRPr="003902F9">
        <w:rPr>
          <w:rFonts w:ascii="Arial" w:hAnsi="Arial" w:cs="Arial"/>
          <w:lang w:val="en-IN"/>
        </w:rPr>
        <w:t xml:space="preserve">Before applying machine learning, we built a rule-based system inspired by how clinicians interpret CTGs. Five agents were designed, each </w:t>
      </w:r>
      <w:proofErr w:type="spellStart"/>
      <w:r w:rsidRPr="003902F9">
        <w:rPr>
          <w:rFonts w:ascii="Arial" w:hAnsi="Arial" w:cs="Arial"/>
          <w:lang w:val="en-IN"/>
        </w:rPr>
        <w:t>analyzing</w:t>
      </w:r>
      <w:proofErr w:type="spellEnd"/>
      <w:r w:rsidRPr="003902F9">
        <w:rPr>
          <w:rFonts w:ascii="Arial" w:hAnsi="Arial" w:cs="Arial"/>
          <w:lang w:val="en-IN"/>
        </w:rPr>
        <w:t xml:space="preserve"> different physiological aspects:</w:t>
      </w:r>
    </w:p>
    <w:p w14:paraId="45D9ED2A" w14:textId="77777777" w:rsidR="003902F9" w:rsidRPr="0066303A" w:rsidRDefault="003902F9" w:rsidP="003902F9">
      <w:pPr>
        <w:numPr>
          <w:ilvl w:val="0"/>
          <w:numId w:val="5"/>
        </w:numPr>
        <w:spacing w:line="240" w:lineRule="auto"/>
        <w:rPr>
          <w:rFonts w:ascii="Arial" w:hAnsi="Arial" w:cs="Arial"/>
          <w:b/>
          <w:bCs/>
          <w:lang w:val="en-IN"/>
        </w:rPr>
      </w:pPr>
      <w:r w:rsidRPr="003902F9">
        <w:rPr>
          <w:rFonts w:ascii="Arial" w:hAnsi="Arial" w:cs="Arial"/>
          <w:lang w:val="en-IN"/>
        </w:rPr>
        <w:t>Baseline Agent: Classifies baseline FHR (LB) as Normal (110–160 bpm), Suspicious (100–109 or 161–180 bpm), or Pathological (&lt;100 or &gt;180 bpm).</w:t>
      </w:r>
    </w:p>
    <w:p w14:paraId="6060B69F" w14:textId="77777777" w:rsidR="003902F9" w:rsidRPr="0066303A" w:rsidRDefault="003902F9" w:rsidP="003902F9">
      <w:pPr>
        <w:numPr>
          <w:ilvl w:val="0"/>
          <w:numId w:val="5"/>
        </w:numPr>
        <w:spacing w:line="240" w:lineRule="auto"/>
        <w:rPr>
          <w:rFonts w:ascii="Arial" w:hAnsi="Arial" w:cs="Arial"/>
          <w:b/>
          <w:bCs/>
          <w:lang w:val="en-IN"/>
        </w:rPr>
      </w:pPr>
      <w:r w:rsidRPr="003902F9">
        <w:rPr>
          <w:rFonts w:ascii="Arial" w:hAnsi="Arial" w:cs="Arial"/>
          <w:lang w:val="en-IN"/>
        </w:rPr>
        <w:t>Variability Agent: Evaluates short-term and long-term variability using MSTV and ASTV.</w:t>
      </w:r>
    </w:p>
    <w:p w14:paraId="2F04056E" w14:textId="77777777" w:rsidR="003902F9" w:rsidRPr="0066303A" w:rsidRDefault="003902F9" w:rsidP="003902F9">
      <w:pPr>
        <w:numPr>
          <w:ilvl w:val="0"/>
          <w:numId w:val="5"/>
        </w:numPr>
        <w:spacing w:line="240" w:lineRule="auto"/>
        <w:rPr>
          <w:rFonts w:ascii="Arial" w:hAnsi="Arial" w:cs="Arial"/>
          <w:b/>
          <w:bCs/>
          <w:lang w:val="en-IN"/>
        </w:rPr>
      </w:pPr>
      <w:r w:rsidRPr="003902F9">
        <w:rPr>
          <w:rFonts w:ascii="Arial" w:hAnsi="Arial" w:cs="Arial"/>
          <w:lang w:val="en-IN"/>
        </w:rPr>
        <w:t>Accelerations Agent: Interprets accelerations (AC) per 20 minutes.</w:t>
      </w:r>
    </w:p>
    <w:p w14:paraId="0F1759D2" w14:textId="77777777" w:rsidR="003902F9" w:rsidRPr="0066303A" w:rsidRDefault="003902F9" w:rsidP="003902F9">
      <w:pPr>
        <w:numPr>
          <w:ilvl w:val="0"/>
          <w:numId w:val="5"/>
        </w:numPr>
        <w:spacing w:line="240" w:lineRule="auto"/>
        <w:rPr>
          <w:rFonts w:ascii="Arial" w:hAnsi="Arial" w:cs="Arial"/>
          <w:b/>
          <w:bCs/>
          <w:lang w:val="en-IN"/>
        </w:rPr>
      </w:pPr>
      <w:r w:rsidRPr="003902F9">
        <w:rPr>
          <w:rFonts w:ascii="Arial" w:hAnsi="Arial" w:cs="Arial"/>
          <w:lang w:val="en-IN"/>
        </w:rPr>
        <w:t xml:space="preserve">Decelerations Agent: </w:t>
      </w:r>
      <w:proofErr w:type="spellStart"/>
      <w:r w:rsidRPr="003902F9">
        <w:rPr>
          <w:rFonts w:ascii="Arial" w:hAnsi="Arial" w:cs="Arial"/>
          <w:lang w:val="en-IN"/>
        </w:rPr>
        <w:t>Analyzes</w:t>
      </w:r>
      <w:proofErr w:type="spellEnd"/>
      <w:r w:rsidRPr="003902F9">
        <w:rPr>
          <w:rFonts w:ascii="Arial" w:hAnsi="Arial" w:cs="Arial"/>
          <w:lang w:val="en-IN"/>
        </w:rPr>
        <w:t xml:space="preserve"> light (DL), severe (DS), and prolonged (DP) decelerations.</w:t>
      </w:r>
    </w:p>
    <w:p w14:paraId="3D29E57D" w14:textId="77777777" w:rsidR="003902F9" w:rsidRPr="0066303A" w:rsidRDefault="003902F9" w:rsidP="003902F9">
      <w:pPr>
        <w:numPr>
          <w:ilvl w:val="0"/>
          <w:numId w:val="5"/>
        </w:numPr>
        <w:spacing w:line="240" w:lineRule="auto"/>
        <w:rPr>
          <w:rFonts w:ascii="Arial" w:hAnsi="Arial" w:cs="Arial"/>
          <w:b/>
          <w:bCs/>
          <w:lang w:val="en-IN"/>
        </w:rPr>
      </w:pPr>
      <w:r w:rsidRPr="003902F9">
        <w:rPr>
          <w:rFonts w:ascii="Arial" w:hAnsi="Arial" w:cs="Arial"/>
          <w:lang w:val="en-IN"/>
        </w:rPr>
        <w:t>Sinusoidal Agent: Detects sinusoidal patterns using variance, MSTV, and lack of accelerations</w:t>
      </w:r>
      <w:r w:rsidRPr="0066303A">
        <w:rPr>
          <w:rFonts w:ascii="Arial" w:hAnsi="Arial" w:cs="Arial"/>
          <w:lang w:val="en-IN"/>
        </w:rPr>
        <w:t>.</w:t>
      </w:r>
    </w:p>
    <w:p w14:paraId="480D39B9" w14:textId="4EE4DE1D" w:rsidR="003902F9" w:rsidRPr="003902F9" w:rsidRDefault="003902F9" w:rsidP="0066303A">
      <w:pPr>
        <w:spacing w:line="240" w:lineRule="auto"/>
        <w:ind w:firstLine="0"/>
        <w:rPr>
          <w:rFonts w:ascii="Arial" w:hAnsi="Arial" w:cs="Arial"/>
          <w:b/>
          <w:bCs/>
          <w:lang w:val="en-IN"/>
        </w:rPr>
      </w:pPr>
      <w:r w:rsidRPr="003902F9">
        <w:rPr>
          <w:rFonts w:ascii="Arial" w:hAnsi="Arial" w:cs="Arial"/>
          <w:lang w:val="en-IN"/>
        </w:rPr>
        <w:t xml:space="preserve">Each agent provided a </w:t>
      </w:r>
      <w:proofErr w:type="gramStart"/>
      <w:r w:rsidRPr="003902F9">
        <w:rPr>
          <w:rFonts w:ascii="Arial" w:hAnsi="Arial" w:cs="Arial"/>
          <w:lang w:val="en-IN"/>
        </w:rPr>
        <w:t>mini-diagnosis</w:t>
      </w:r>
      <w:proofErr w:type="gramEnd"/>
      <w:r w:rsidRPr="003902F9">
        <w:rPr>
          <w:rFonts w:ascii="Arial" w:hAnsi="Arial" w:cs="Arial"/>
          <w:lang w:val="en-IN"/>
        </w:rPr>
        <w:t xml:space="preserve"> with both a label and a brief explanation. Two aggregation methods were tested:</w:t>
      </w:r>
    </w:p>
    <w:p w14:paraId="790D5081" w14:textId="77777777" w:rsidR="0066303A" w:rsidRPr="0066303A" w:rsidRDefault="003902F9" w:rsidP="0066303A">
      <w:pPr>
        <w:spacing w:line="240" w:lineRule="auto"/>
        <w:ind w:left="720" w:firstLine="0"/>
        <w:rPr>
          <w:rFonts w:ascii="Arial" w:hAnsi="Arial" w:cs="Arial"/>
          <w:lang w:val="en-IN"/>
        </w:rPr>
      </w:pPr>
      <w:r w:rsidRPr="003902F9">
        <w:rPr>
          <w:rFonts w:ascii="Arial" w:hAnsi="Arial" w:cs="Arial"/>
          <w:lang w:val="en-IN"/>
        </w:rPr>
        <w:t>Strict Aggregator: If any feature is Pathological → final label = Pathological. If ≥2 Suspicious → Pathological; if exactly 1 Suspicious → Suspicious; otherwise → Normal.</w:t>
      </w:r>
      <w:r w:rsidRPr="003902F9">
        <w:rPr>
          <w:rFonts w:ascii="Arial" w:hAnsi="Arial" w:cs="Arial"/>
          <w:lang w:val="en-IN"/>
        </w:rPr>
        <w:br/>
        <w:t>Probability Aggregator: Each diagnosis contributed weighted scores (+1 Normal, +1 Suspicious, +2 Pathological), normalized into probabilities.</w:t>
      </w:r>
    </w:p>
    <w:p w14:paraId="17E3BACB" w14:textId="47614127" w:rsidR="00462E5B" w:rsidRPr="0066303A" w:rsidRDefault="003902F9" w:rsidP="0066303A">
      <w:pPr>
        <w:spacing w:line="240" w:lineRule="auto"/>
        <w:ind w:firstLine="0"/>
        <w:rPr>
          <w:rFonts w:ascii="Arial" w:hAnsi="Arial" w:cs="Arial"/>
          <w:lang w:val="en-IN"/>
        </w:rPr>
      </w:pPr>
      <w:r w:rsidRPr="0066303A">
        <w:rPr>
          <w:rFonts w:ascii="Arial" w:hAnsi="Arial" w:cs="Arial"/>
          <w:lang w:val="en-IN"/>
        </w:rPr>
        <w:t>Results:</w:t>
      </w:r>
      <w:r w:rsidRPr="0066303A">
        <w:rPr>
          <w:rFonts w:ascii="Arial" w:hAnsi="Arial" w:cs="Arial"/>
          <w:lang w:val="en-IN"/>
        </w:rPr>
        <w:br/>
        <w:t>The strict aggregator predicted almost all samples as Pathological (≈8% accuracy) due to its rigidity. The probability-based method improved performance to about 62% accuracy, achieving high recall for the Pathological class but low precision due to many false alarms. The rule-based system failed primarily because CTG signals often contain borderline values that made deterministic rules escalate too easily.</w:t>
      </w:r>
    </w:p>
    <w:p w14:paraId="4E9A5568" w14:textId="77777777" w:rsidR="0066303A" w:rsidRDefault="0066303A" w:rsidP="0066303A">
      <w:pPr>
        <w:spacing w:line="240" w:lineRule="auto"/>
        <w:ind w:firstLine="0"/>
        <w:rPr>
          <w:lang w:val="en-IN"/>
        </w:rPr>
      </w:pPr>
    </w:p>
    <w:p w14:paraId="4159447E" w14:textId="77777777" w:rsidR="0066303A" w:rsidRPr="0066303A" w:rsidRDefault="0066303A" w:rsidP="0066303A">
      <w:pPr>
        <w:spacing w:line="240" w:lineRule="auto"/>
        <w:ind w:firstLine="0"/>
        <w:rPr>
          <w:b/>
          <w:bCs/>
          <w:lang w:val="en-IN"/>
        </w:rPr>
      </w:pPr>
    </w:p>
    <w:p w14:paraId="13C21E0F" w14:textId="31F0852B" w:rsidR="0066303A" w:rsidRPr="0066303A" w:rsidRDefault="00462E5B" w:rsidP="0066303A">
      <w:pPr>
        <w:pStyle w:val="Heading1"/>
        <w:numPr>
          <w:ilvl w:val="0"/>
          <w:numId w:val="1"/>
        </w:numPr>
        <w:spacing w:line="360" w:lineRule="auto"/>
        <w:jc w:val="left"/>
      </w:pPr>
      <w:r>
        <w:t>Machine Learning Models</w:t>
      </w:r>
    </w:p>
    <w:p w14:paraId="153945CF" w14:textId="77777777" w:rsidR="0066303A" w:rsidRPr="0066303A" w:rsidRDefault="0066303A" w:rsidP="0066303A">
      <w:pPr>
        <w:spacing w:line="240" w:lineRule="auto"/>
        <w:ind w:firstLine="0"/>
        <w:rPr>
          <w:rFonts w:ascii="Arial" w:hAnsi="Arial" w:cs="Arial"/>
          <w:b/>
          <w:bCs/>
          <w:lang w:val="en-IN"/>
        </w:rPr>
      </w:pPr>
      <w:r w:rsidRPr="0066303A">
        <w:rPr>
          <w:rFonts w:ascii="Arial" w:hAnsi="Arial" w:cs="Arial"/>
          <w:lang w:val="en-IN"/>
        </w:rPr>
        <w:t xml:space="preserve">Given the limitations of rule-based logic, we transitioned to data-driven machine learning models capable of capturing non-linear patterns. We experimented with three models: Extra Trees, </w:t>
      </w:r>
      <w:proofErr w:type="spellStart"/>
      <w:r w:rsidRPr="0066303A">
        <w:rPr>
          <w:rFonts w:ascii="Arial" w:hAnsi="Arial" w:cs="Arial"/>
          <w:lang w:val="en-IN"/>
        </w:rPr>
        <w:t>XGBoost</w:t>
      </w:r>
      <w:proofErr w:type="spellEnd"/>
      <w:r w:rsidRPr="0066303A">
        <w:rPr>
          <w:rFonts w:ascii="Arial" w:hAnsi="Arial" w:cs="Arial"/>
          <w:lang w:val="en-IN"/>
        </w:rPr>
        <w:t>, and SVM with PCA.</w:t>
      </w:r>
    </w:p>
    <w:p w14:paraId="631F853A" w14:textId="77777777" w:rsidR="0066303A" w:rsidRPr="0066303A" w:rsidRDefault="0066303A" w:rsidP="0066303A">
      <w:pPr>
        <w:numPr>
          <w:ilvl w:val="0"/>
          <w:numId w:val="7"/>
        </w:numPr>
        <w:spacing w:line="240" w:lineRule="auto"/>
        <w:rPr>
          <w:rFonts w:ascii="Arial" w:hAnsi="Arial" w:cs="Arial"/>
          <w:b/>
          <w:bCs/>
          <w:lang w:val="en-IN"/>
        </w:rPr>
      </w:pPr>
      <w:r w:rsidRPr="0066303A">
        <w:rPr>
          <w:rFonts w:ascii="Arial" w:hAnsi="Arial" w:cs="Arial"/>
          <w:lang w:val="en-IN"/>
        </w:rPr>
        <w:t>Extra Trees Classifier:</w:t>
      </w:r>
      <w:r w:rsidRPr="0066303A">
        <w:rPr>
          <w:rFonts w:ascii="Arial" w:hAnsi="Arial" w:cs="Arial"/>
          <w:lang w:val="en-IN"/>
        </w:rPr>
        <w:br/>
        <w:t xml:space="preserve"> Chosen as our primary model due to its robustness and ability to handle complex, non-linear data. Compared to Random Forest, Extra Trees introduces additional randomness when choosing split thresholds, which helps reduce overfitting and improves generalization. It is also </w:t>
      </w:r>
      <w:proofErr w:type="gramStart"/>
      <w:r w:rsidRPr="0066303A">
        <w:rPr>
          <w:rFonts w:ascii="Arial" w:hAnsi="Arial" w:cs="Arial"/>
          <w:lang w:val="en-IN"/>
        </w:rPr>
        <w:t>fast</w:t>
      </w:r>
      <w:proofErr w:type="gramEnd"/>
      <w:r w:rsidRPr="0066303A">
        <w:rPr>
          <w:rFonts w:ascii="Arial" w:hAnsi="Arial" w:cs="Arial"/>
          <w:lang w:val="en-IN"/>
        </w:rPr>
        <w:t xml:space="preserve"> to train and provides interpretable feature importance scores.</w:t>
      </w:r>
    </w:p>
    <w:p w14:paraId="5B777465" w14:textId="77777777" w:rsidR="0066303A" w:rsidRPr="0066303A" w:rsidRDefault="0066303A" w:rsidP="0066303A">
      <w:pPr>
        <w:numPr>
          <w:ilvl w:val="0"/>
          <w:numId w:val="7"/>
        </w:numPr>
        <w:spacing w:line="240" w:lineRule="auto"/>
        <w:rPr>
          <w:rFonts w:ascii="Arial" w:hAnsi="Arial" w:cs="Arial"/>
          <w:b/>
          <w:bCs/>
          <w:lang w:val="en-IN"/>
        </w:rPr>
      </w:pPr>
      <w:proofErr w:type="spellStart"/>
      <w:r w:rsidRPr="0066303A">
        <w:rPr>
          <w:rFonts w:ascii="Arial" w:hAnsi="Arial" w:cs="Arial"/>
          <w:lang w:val="en-IN"/>
        </w:rPr>
        <w:t>XGBoost</w:t>
      </w:r>
      <w:proofErr w:type="spellEnd"/>
      <w:r w:rsidRPr="0066303A">
        <w:rPr>
          <w:rFonts w:ascii="Arial" w:hAnsi="Arial" w:cs="Arial"/>
          <w:lang w:val="en-IN"/>
        </w:rPr>
        <w:t>:</w:t>
      </w:r>
      <w:r w:rsidRPr="0066303A">
        <w:rPr>
          <w:rFonts w:ascii="Arial" w:hAnsi="Arial" w:cs="Arial"/>
          <w:lang w:val="en-IN"/>
        </w:rPr>
        <w:br/>
        <w:t xml:space="preserve"> A gradient boosting algorithm that builds trees sequentially, correcting previous errors. It performs well on tabular data and can capture subtle relationships, though it requires more fine-tuning.</w:t>
      </w:r>
    </w:p>
    <w:p w14:paraId="1B8866EF" w14:textId="77777777" w:rsidR="0066303A" w:rsidRPr="0066303A" w:rsidRDefault="0066303A" w:rsidP="0066303A">
      <w:pPr>
        <w:numPr>
          <w:ilvl w:val="0"/>
          <w:numId w:val="7"/>
        </w:numPr>
        <w:spacing w:line="240" w:lineRule="auto"/>
        <w:rPr>
          <w:rFonts w:ascii="Arial" w:hAnsi="Arial" w:cs="Arial"/>
          <w:b/>
          <w:bCs/>
          <w:lang w:val="en-IN"/>
        </w:rPr>
      </w:pPr>
      <w:r w:rsidRPr="0066303A">
        <w:rPr>
          <w:rFonts w:ascii="Arial" w:hAnsi="Arial" w:cs="Arial"/>
          <w:lang w:val="en-IN"/>
        </w:rPr>
        <w:t>SVM with PCA:</w:t>
      </w:r>
      <w:r w:rsidRPr="0066303A">
        <w:rPr>
          <w:rFonts w:ascii="Arial" w:hAnsi="Arial" w:cs="Arial"/>
          <w:lang w:val="en-IN"/>
        </w:rPr>
        <w:br/>
        <w:t xml:space="preserve"> PCA (Principal Component Analysis) was applied before training the SVM to reduce dimensionality and remove correlations between features. This step helps SVMs, which are sensitive to feature scaling, perform better in a lower-dimensional space.</w:t>
      </w:r>
    </w:p>
    <w:p w14:paraId="58116B34" w14:textId="37F70BB1" w:rsidR="00462E5B" w:rsidRPr="0066303A" w:rsidRDefault="0066303A" w:rsidP="0066303A">
      <w:pPr>
        <w:spacing w:line="240" w:lineRule="auto"/>
        <w:ind w:firstLine="0"/>
        <w:rPr>
          <w:rFonts w:ascii="Arial" w:hAnsi="Arial" w:cs="Arial"/>
          <w:lang w:val="en-IN"/>
        </w:rPr>
      </w:pPr>
      <w:r w:rsidRPr="0066303A">
        <w:rPr>
          <w:rFonts w:ascii="Arial" w:hAnsi="Arial" w:cs="Arial"/>
          <w:lang w:val="en-IN"/>
        </w:rPr>
        <w:t xml:space="preserve">Why PCA was not used for Extra Trees and </w:t>
      </w:r>
      <w:proofErr w:type="spellStart"/>
      <w:r w:rsidRPr="0066303A">
        <w:rPr>
          <w:rFonts w:ascii="Arial" w:hAnsi="Arial" w:cs="Arial"/>
          <w:lang w:val="en-IN"/>
        </w:rPr>
        <w:t>XGBoost</w:t>
      </w:r>
      <w:proofErr w:type="spellEnd"/>
      <w:r w:rsidRPr="0066303A">
        <w:rPr>
          <w:rFonts w:ascii="Arial" w:hAnsi="Arial" w:cs="Arial"/>
          <w:lang w:val="en-IN"/>
        </w:rPr>
        <w:t>:</w:t>
      </w:r>
      <w:r w:rsidRPr="0066303A">
        <w:rPr>
          <w:rFonts w:ascii="Arial" w:hAnsi="Arial" w:cs="Arial"/>
          <w:lang w:val="en-IN"/>
        </w:rPr>
        <w:br/>
        <w:t xml:space="preserve">Tree-based models like Extra Trees and </w:t>
      </w:r>
      <w:proofErr w:type="spellStart"/>
      <w:r w:rsidRPr="0066303A">
        <w:rPr>
          <w:rFonts w:ascii="Arial" w:hAnsi="Arial" w:cs="Arial"/>
          <w:lang w:val="en-IN"/>
        </w:rPr>
        <w:t>XGBoost</w:t>
      </w:r>
      <w:proofErr w:type="spellEnd"/>
      <w:r w:rsidRPr="0066303A">
        <w:rPr>
          <w:rFonts w:ascii="Arial" w:hAnsi="Arial" w:cs="Arial"/>
          <w:lang w:val="en-IN"/>
        </w:rPr>
        <w:t xml:space="preserve"> do not require feature scaling or decorrelation since they split data based on thresholds rather than distance. Applying PCA would make their outputs harder to interpret and could remove meaningful feature information. Therefore, PCA was used only for the SVM model.</w:t>
      </w:r>
    </w:p>
    <w:p w14:paraId="1E9BD8C5" w14:textId="77777777" w:rsidR="0066303A" w:rsidRDefault="0066303A" w:rsidP="0066303A">
      <w:pPr>
        <w:spacing w:line="240" w:lineRule="auto"/>
        <w:ind w:firstLine="0"/>
        <w:rPr>
          <w:lang w:val="en-IN"/>
        </w:rPr>
      </w:pPr>
    </w:p>
    <w:p w14:paraId="00C8F578" w14:textId="77777777" w:rsidR="0066303A" w:rsidRPr="0066303A" w:rsidRDefault="0066303A" w:rsidP="0066303A">
      <w:pPr>
        <w:spacing w:line="240" w:lineRule="auto"/>
        <w:ind w:firstLine="0"/>
        <w:rPr>
          <w:b/>
          <w:bCs/>
          <w:lang w:val="en-IN"/>
        </w:rPr>
      </w:pPr>
    </w:p>
    <w:p w14:paraId="1B3FAF29" w14:textId="1BDADEC1" w:rsidR="00462E5B" w:rsidRPr="007D4A2B" w:rsidRDefault="00462E5B" w:rsidP="00462E5B">
      <w:pPr>
        <w:pStyle w:val="Heading1"/>
        <w:numPr>
          <w:ilvl w:val="0"/>
          <w:numId w:val="1"/>
        </w:numPr>
        <w:spacing w:line="360" w:lineRule="auto"/>
        <w:jc w:val="left"/>
      </w:pPr>
      <w:r>
        <w:t>Final Model and SHAP Analysis</w:t>
      </w:r>
    </w:p>
    <w:p w14:paraId="2FB91F90" w14:textId="0C9D62A4" w:rsidR="0066303A" w:rsidRDefault="0066303A" w:rsidP="0066303A">
      <w:pPr>
        <w:pStyle w:val="Heading2"/>
        <w:spacing w:before="240" w:after="240" w:line="240" w:lineRule="auto"/>
      </w:pPr>
      <w:r>
        <w:rPr>
          <w:rFonts w:ascii="Arial" w:hAnsi="Arial" w:cs="Arial"/>
          <w:b w:val="0"/>
          <w:bCs w:val="0"/>
          <w:color w:val="000000"/>
        </w:rPr>
        <w:t xml:space="preserve">After training and cross-validation, Extra Trees achieved the best overall performance in terms of f1 </w:t>
      </w:r>
      <w:r>
        <w:rPr>
          <w:rFonts w:ascii="Arial" w:hAnsi="Arial" w:cs="Arial"/>
          <w:b w:val="0"/>
          <w:bCs w:val="0"/>
          <w:color w:val="000000"/>
        </w:rPr>
        <w:t>scores, recall</w:t>
      </w:r>
      <w:r>
        <w:rPr>
          <w:rFonts w:ascii="Arial" w:hAnsi="Arial" w:cs="Arial"/>
          <w:b w:val="0"/>
          <w:bCs w:val="0"/>
          <w:color w:val="000000"/>
        </w:rPr>
        <w:t xml:space="preserve">, and interpretability. It also demonstrated strong stability across folds and resistance to overfitting, making it a reliable choice for medical applications. While XGBoost showed competitive accuracy, its feature importance patterns were less consistent, and the interpretability of its </w:t>
      </w:r>
      <w:proofErr w:type="gramStart"/>
      <w:r>
        <w:rPr>
          <w:rFonts w:ascii="Arial" w:hAnsi="Arial" w:cs="Arial"/>
          <w:b w:val="0"/>
          <w:bCs w:val="0"/>
          <w:color w:val="000000"/>
        </w:rPr>
        <w:t>outputs</w:t>
      </w:r>
      <w:proofErr w:type="gramEnd"/>
      <w:r>
        <w:rPr>
          <w:rFonts w:ascii="Arial" w:hAnsi="Arial" w:cs="Arial"/>
          <w:b w:val="0"/>
          <w:bCs w:val="0"/>
          <w:color w:val="000000"/>
        </w:rPr>
        <w:t xml:space="preserve"> was more complex compared to Extra </w:t>
      </w:r>
      <w:r>
        <w:rPr>
          <w:rFonts w:ascii="Arial" w:hAnsi="Arial" w:cs="Arial"/>
          <w:b w:val="0"/>
          <w:bCs w:val="0"/>
          <w:color w:val="000000"/>
        </w:rPr>
        <w:t>Trees. To</w:t>
      </w:r>
      <w:r>
        <w:rPr>
          <w:rFonts w:ascii="Arial" w:hAnsi="Arial" w:cs="Arial"/>
          <w:b w:val="0"/>
          <w:bCs w:val="0"/>
          <w:color w:val="000000"/>
        </w:rPr>
        <w:t xml:space="preserve"> further validate the model, we applied SHAP (SHapley Additive Explanations) to both classifiers. SHAP values confirmed that clinically relevant features such as Baseline FHR (LB), ASTV, MSTV, MLTV, and histogram statistics (Mean, Median, Mode) were among the most influential in predicting fetal state. The Extra Trees SHAP beeswarm </w:t>
      </w:r>
      <w:proofErr w:type="gramStart"/>
      <w:r>
        <w:rPr>
          <w:rFonts w:ascii="Arial" w:hAnsi="Arial" w:cs="Arial"/>
          <w:b w:val="0"/>
          <w:bCs w:val="0"/>
          <w:color w:val="000000"/>
        </w:rPr>
        <w:t>plot(</w:t>
      </w:r>
      <w:proofErr w:type="gramEnd"/>
      <w:r>
        <w:rPr>
          <w:rFonts w:ascii="Arial" w:hAnsi="Arial" w:cs="Arial"/>
          <w:b w:val="0"/>
          <w:bCs w:val="0"/>
          <w:color w:val="000000"/>
        </w:rPr>
        <w:t xml:space="preserve">Figure 6) showed stable and balanced contributions from these features, closely matching clinical reasoning. In contrast, the XGBoost SHAP </w:t>
      </w:r>
      <w:proofErr w:type="gramStart"/>
      <w:r>
        <w:rPr>
          <w:rFonts w:ascii="Arial" w:hAnsi="Arial" w:cs="Arial"/>
          <w:b w:val="0"/>
          <w:bCs w:val="0"/>
          <w:color w:val="000000"/>
        </w:rPr>
        <w:t>plot(</w:t>
      </w:r>
      <w:proofErr w:type="gramEnd"/>
      <w:r>
        <w:rPr>
          <w:rFonts w:ascii="Arial" w:hAnsi="Arial" w:cs="Arial"/>
          <w:b w:val="0"/>
          <w:bCs w:val="0"/>
          <w:color w:val="000000"/>
        </w:rPr>
        <w:t>Figure 7) revealed more dispersed and extreme SHAP values, suggesting higher sensitivity but less interpretability.</w:t>
      </w:r>
      <w:r>
        <w:rPr>
          <w:rFonts w:ascii="Arial" w:hAnsi="Arial" w:cs="Arial"/>
          <w:b w:val="0"/>
          <w:bCs w:val="0"/>
          <w:color w:val="000000"/>
        </w:rPr>
        <w:t xml:space="preserve"> </w:t>
      </w:r>
      <w:r>
        <w:rPr>
          <w:rFonts w:ascii="Arial" w:hAnsi="Arial" w:cs="Arial"/>
          <w:b w:val="0"/>
          <w:bCs w:val="0"/>
          <w:color w:val="000000"/>
        </w:rPr>
        <w:t>In summary, Extra Trees(table 1) was selected as the final model because it offered the best balance of predictive accuracy with best precision, robustness, and clinical transparency, with SHAP analysis providing additional confidence that the model’s decisions aligned with established medical knowledge.</w:t>
      </w:r>
    </w:p>
    <w:p w14:paraId="2FDCC885" w14:textId="77777777" w:rsidR="00462E5B" w:rsidRDefault="00462E5B" w:rsidP="00462E5B">
      <w:pPr>
        <w:spacing w:line="240" w:lineRule="auto"/>
        <w:ind w:firstLine="0"/>
      </w:pPr>
    </w:p>
    <w:p w14:paraId="38B62373" w14:textId="04A71997" w:rsidR="00462E5B" w:rsidRDefault="00462E5B">
      <w:pPr>
        <w:spacing w:after="160" w:line="259" w:lineRule="auto"/>
        <w:ind w:firstLine="0"/>
      </w:pPr>
      <w:r>
        <w:br w:type="page"/>
      </w:r>
    </w:p>
    <w:p w14:paraId="198D75EC" w14:textId="77777777" w:rsidR="576062CF" w:rsidRDefault="576062CF" w:rsidP="00462E5B">
      <w:pPr>
        <w:ind w:firstLine="0"/>
      </w:pPr>
    </w:p>
    <w:p w14:paraId="3E7ACB1E" w14:textId="77777777" w:rsidR="576062CF" w:rsidRDefault="00000000" w:rsidP="00FA4C9E">
      <w:pPr>
        <w:pStyle w:val="SectionTitle"/>
      </w:pPr>
      <w:sdt>
        <w:sdtPr>
          <w:id w:val="994682895"/>
          <w:placeholder>
            <w:docPart w:val="CB26BF4613DE4E94AA847B8BD52A44AA"/>
          </w:placeholder>
          <w:temporary/>
          <w:showingPlcHdr/>
          <w15:appearance w15:val="hidden"/>
        </w:sdtPr>
        <w:sdtContent>
          <w:r w:rsidR="00FA4C9E" w:rsidRPr="576062CF">
            <w:t>Tables</w:t>
          </w:r>
        </w:sdtContent>
      </w:sdt>
      <w:r w:rsidR="576062CF" w:rsidRPr="576062CF">
        <w:t xml:space="preserve"> </w:t>
      </w:r>
    </w:p>
    <w:p w14:paraId="07CF1DA9" w14:textId="77777777" w:rsidR="576062CF" w:rsidRDefault="00000000" w:rsidP="00530EF3">
      <w:pPr>
        <w:pStyle w:val="CaptionCallout"/>
      </w:pPr>
      <w:sdt>
        <w:sdtPr>
          <w:id w:val="-1132940838"/>
          <w:placeholder>
            <w:docPart w:val="FA217C65A1B847FA86F5A64C33EB1273"/>
          </w:placeholder>
          <w:temporary/>
          <w:showingPlcHdr/>
          <w15:appearance w15:val="hidden"/>
        </w:sdtPr>
        <w:sdtContent>
          <w:r w:rsidR="00FA4C9E">
            <w:t>Table 1</w:t>
          </w:r>
        </w:sdtContent>
      </w:sdt>
      <w:r w:rsidR="576062CF">
        <w:t xml:space="preserve"> </w:t>
      </w:r>
    </w:p>
    <w:p w14:paraId="2FB1951E" w14:textId="1ED15AD3" w:rsidR="576062CF" w:rsidRPr="00530EF3" w:rsidRDefault="00462E5B" w:rsidP="00530EF3">
      <w:pPr>
        <w:pStyle w:val="Caption"/>
      </w:pPr>
      <w:r>
        <w:t>Model Comparison</w:t>
      </w:r>
      <w:r w:rsidR="00FA4C9E" w:rsidRPr="00530EF3">
        <w:t xml:space="preserve"> </w:t>
      </w:r>
    </w:p>
    <w:tbl>
      <w:tblPr>
        <w:tblW w:w="5000" w:type="pct"/>
        <w:tblLook w:val="0600" w:firstRow="0" w:lastRow="0" w:firstColumn="0" w:lastColumn="0" w:noHBand="1" w:noVBand="1"/>
        <w:tblDescription w:val="Table"/>
      </w:tblPr>
      <w:tblGrid>
        <w:gridCol w:w="1560"/>
        <w:gridCol w:w="1560"/>
        <w:gridCol w:w="1560"/>
        <w:gridCol w:w="1560"/>
        <w:gridCol w:w="1560"/>
        <w:gridCol w:w="1560"/>
      </w:tblGrid>
      <w:tr w:rsidR="000D361D" w14:paraId="3399AFB5" w14:textId="77777777" w:rsidTr="000D361D">
        <w:tc>
          <w:tcPr>
            <w:tcW w:w="833" w:type="pct"/>
            <w:tcBorders>
              <w:top w:val="single" w:sz="12" w:space="0" w:color="auto"/>
              <w:bottom w:val="single" w:sz="12" w:space="0" w:color="auto"/>
            </w:tcBorders>
          </w:tcPr>
          <w:p w14:paraId="4AB266A1" w14:textId="35942A0A" w:rsidR="000D361D" w:rsidRPr="00462E5B" w:rsidRDefault="000D361D" w:rsidP="000D361D">
            <w:pPr>
              <w:pStyle w:val="NoIndent"/>
              <w:jc w:val="center"/>
              <w:rPr>
                <w:b/>
                <w:bCs/>
              </w:rPr>
            </w:pPr>
            <w:r w:rsidRPr="00462E5B">
              <w:rPr>
                <w:b/>
                <w:bCs/>
              </w:rPr>
              <w:t>Model</w:t>
            </w:r>
          </w:p>
        </w:tc>
        <w:tc>
          <w:tcPr>
            <w:tcW w:w="833" w:type="pct"/>
            <w:tcBorders>
              <w:top w:val="single" w:sz="12" w:space="0" w:color="auto"/>
              <w:bottom w:val="single" w:sz="12" w:space="0" w:color="auto"/>
            </w:tcBorders>
          </w:tcPr>
          <w:p w14:paraId="39181A50" w14:textId="1439F470" w:rsidR="000D361D" w:rsidRPr="00462E5B" w:rsidRDefault="000D361D" w:rsidP="000D361D">
            <w:pPr>
              <w:pStyle w:val="NoIndent"/>
              <w:spacing w:line="240" w:lineRule="auto"/>
              <w:jc w:val="center"/>
              <w:rPr>
                <w:b/>
                <w:bCs/>
              </w:rPr>
            </w:pPr>
            <w:r>
              <w:rPr>
                <w:b/>
                <w:bCs/>
              </w:rPr>
              <w:t>Macro Precision</w:t>
            </w:r>
          </w:p>
        </w:tc>
        <w:tc>
          <w:tcPr>
            <w:tcW w:w="833" w:type="pct"/>
            <w:tcBorders>
              <w:top w:val="single" w:sz="12" w:space="0" w:color="auto"/>
              <w:bottom w:val="single" w:sz="12" w:space="0" w:color="auto"/>
            </w:tcBorders>
          </w:tcPr>
          <w:p w14:paraId="6CB63126" w14:textId="6EC3D37A" w:rsidR="000D361D" w:rsidRPr="00462E5B" w:rsidRDefault="000D361D" w:rsidP="000D361D">
            <w:pPr>
              <w:pStyle w:val="NoIndent"/>
              <w:jc w:val="center"/>
              <w:rPr>
                <w:b/>
                <w:bCs/>
              </w:rPr>
            </w:pPr>
            <w:r>
              <w:rPr>
                <w:b/>
                <w:bCs/>
              </w:rPr>
              <w:t>Macro Recall</w:t>
            </w:r>
          </w:p>
        </w:tc>
        <w:tc>
          <w:tcPr>
            <w:tcW w:w="833" w:type="pct"/>
            <w:tcBorders>
              <w:top w:val="single" w:sz="12" w:space="0" w:color="auto"/>
              <w:bottom w:val="single" w:sz="12" w:space="0" w:color="auto"/>
            </w:tcBorders>
          </w:tcPr>
          <w:p w14:paraId="24886097" w14:textId="595890AA" w:rsidR="000D361D" w:rsidRPr="00462E5B" w:rsidRDefault="000D361D" w:rsidP="000D361D">
            <w:pPr>
              <w:pStyle w:val="NoIndent"/>
              <w:jc w:val="center"/>
              <w:rPr>
                <w:b/>
                <w:bCs/>
              </w:rPr>
            </w:pPr>
            <w:r>
              <w:rPr>
                <w:b/>
                <w:bCs/>
              </w:rPr>
              <w:t>Macro F1</w:t>
            </w:r>
          </w:p>
        </w:tc>
        <w:tc>
          <w:tcPr>
            <w:tcW w:w="833" w:type="pct"/>
            <w:tcBorders>
              <w:top w:val="single" w:sz="12" w:space="0" w:color="auto"/>
              <w:bottom w:val="single" w:sz="12" w:space="0" w:color="auto"/>
            </w:tcBorders>
          </w:tcPr>
          <w:p w14:paraId="6E271115" w14:textId="135C212B" w:rsidR="000D361D" w:rsidRDefault="000D361D" w:rsidP="000D361D">
            <w:pPr>
              <w:pStyle w:val="NoIndent"/>
              <w:spacing w:line="240" w:lineRule="auto"/>
              <w:jc w:val="center"/>
              <w:rPr>
                <w:b/>
                <w:bCs/>
              </w:rPr>
            </w:pPr>
            <w:r>
              <w:rPr>
                <w:b/>
                <w:bCs/>
              </w:rPr>
              <w:t>Weighted Precision</w:t>
            </w:r>
          </w:p>
        </w:tc>
        <w:tc>
          <w:tcPr>
            <w:tcW w:w="833" w:type="pct"/>
            <w:tcBorders>
              <w:top w:val="single" w:sz="12" w:space="0" w:color="auto"/>
              <w:bottom w:val="single" w:sz="12" w:space="0" w:color="auto"/>
            </w:tcBorders>
          </w:tcPr>
          <w:p w14:paraId="1EEE35FB" w14:textId="4E2A8F69" w:rsidR="000D361D" w:rsidRPr="00462E5B" w:rsidRDefault="000D361D" w:rsidP="000D361D">
            <w:pPr>
              <w:pStyle w:val="NoIndent"/>
              <w:spacing w:line="240" w:lineRule="auto"/>
              <w:jc w:val="center"/>
              <w:rPr>
                <w:b/>
                <w:bCs/>
              </w:rPr>
            </w:pPr>
            <w:r>
              <w:rPr>
                <w:b/>
                <w:bCs/>
              </w:rPr>
              <w:t>Weighted Recall</w:t>
            </w:r>
          </w:p>
        </w:tc>
      </w:tr>
      <w:tr w:rsidR="000D361D" w14:paraId="0EC2D974" w14:textId="77777777" w:rsidTr="000D361D">
        <w:tc>
          <w:tcPr>
            <w:tcW w:w="833" w:type="pct"/>
            <w:tcBorders>
              <w:top w:val="single" w:sz="12" w:space="0" w:color="auto"/>
            </w:tcBorders>
          </w:tcPr>
          <w:p w14:paraId="29F67E35" w14:textId="524EEFFE" w:rsidR="000D361D" w:rsidRPr="00462E5B" w:rsidRDefault="000D361D" w:rsidP="007D4A2B">
            <w:pPr>
              <w:pStyle w:val="NoIndent"/>
              <w:rPr>
                <w:b/>
                <w:bCs/>
              </w:rPr>
            </w:pPr>
            <w:r w:rsidRPr="00462E5B">
              <w:rPr>
                <w:b/>
                <w:bCs/>
              </w:rPr>
              <w:t>SVM + PCA</w:t>
            </w:r>
          </w:p>
        </w:tc>
        <w:tc>
          <w:tcPr>
            <w:tcW w:w="833" w:type="pct"/>
            <w:tcBorders>
              <w:top w:val="single" w:sz="12" w:space="0" w:color="auto"/>
            </w:tcBorders>
          </w:tcPr>
          <w:p w14:paraId="70548DB8" w14:textId="4DD46826" w:rsidR="000D361D" w:rsidRDefault="000D361D" w:rsidP="000D361D">
            <w:pPr>
              <w:pStyle w:val="NoIndent"/>
              <w:jc w:val="center"/>
            </w:pPr>
            <w:r>
              <w:t>0.9310</w:t>
            </w:r>
          </w:p>
        </w:tc>
        <w:tc>
          <w:tcPr>
            <w:tcW w:w="833" w:type="pct"/>
            <w:tcBorders>
              <w:top w:val="single" w:sz="12" w:space="0" w:color="auto"/>
            </w:tcBorders>
          </w:tcPr>
          <w:p w14:paraId="76CDBD35" w14:textId="24A51C45" w:rsidR="000D361D" w:rsidRDefault="000D361D" w:rsidP="000D361D">
            <w:pPr>
              <w:pStyle w:val="NoIndent"/>
              <w:jc w:val="center"/>
            </w:pPr>
            <w:r>
              <w:t>0.8364</w:t>
            </w:r>
          </w:p>
        </w:tc>
        <w:tc>
          <w:tcPr>
            <w:tcW w:w="833" w:type="pct"/>
            <w:tcBorders>
              <w:top w:val="single" w:sz="12" w:space="0" w:color="auto"/>
            </w:tcBorders>
          </w:tcPr>
          <w:p w14:paraId="4DE093B6" w14:textId="63E98251" w:rsidR="000D361D" w:rsidRDefault="000D361D" w:rsidP="000D361D">
            <w:pPr>
              <w:pStyle w:val="NoIndent"/>
              <w:jc w:val="center"/>
            </w:pPr>
            <w:r>
              <w:t>0.8659</w:t>
            </w:r>
          </w:p>
        </w:tc>
        <w:tc>
          <w:tcPr>
            <w:tcW w:w="833" w:type="pct"/>
            <w:tcBorders>
              <w:top w:val="single" w:sz="12" w:space="0" w:color="auto"/>
            </w:tcBorders>
          </w:tcPr>
          <w:p w14:paraId="53F8FE38" w14:textId="5261DD17" w:rsidR="000D361D" w:rsidRDefault="000D361D" w:rsidP="000D361D">
            <w:pPr>
              <w:pStyle w:val="NoIndent"/>
              <w:jc w:val="center"/>
            </w:pPr>
            <w:r>
              <w:t>0.9384</w:t>
            </w:r>
          </w:p>
        </w:tc>
        <w:tc>
          <w:tcPr>
            <w:tcW w:w="833" w:type="pct"/>
            <w:tcBorders>
              <w:top w:val="single" w:sz="12" w:space="0" w:color="auto"/>
            </w:tcBorders>
          </w:tcPr>
          <w:p w14:paraId="3B8F97E4" w14:textId="5582894D" w:rsidR="000D361D" w:rsidRDefault="000D361D" w:rsidP="000D361D">
            <w:pPr>
              <w:pStyle w:val="NoIndent"/>
              <w:jc w:val="center"/>
            </w:pPr>
            <w:r>
              <w:t>0.9435</w:t>
            </w:r>
          </w:p>
        </w:tc>
      </w:tr>
      <w:tr w:rsidR="000D361D" w14:paraId="02B28321" w14:textId="77777777" w:rsidTr="000D361D">
        <w:tc>
          <w:tcPr>
            <w:tcW w:w="833" w:type="pct"/>
          </w:tcPr>
          <w:p w14:paraId="641CDF86" w14:textId="2FAA1188" w:rsidR="000D361D" w:rsidRPr="00462E5B" w:rsidRDefault="000D361D" w:rsidP="007D4A2B">
            <w:pPr>
              <w:pStyle w:val="NoIndent"/>
              <w:rPr>
                <w:b/>
                <w:bCs/>
              </w:rPr>
            </w:pPr>
            <w:r w:rsidRPr="00462E5B">
              <w:rPr>
                <w:b/>
                <w:bCs/>
              </w:rPr>
              <w:t>Extra Trees</w:t>
            </w:r>
          </w:p>
        </w:tc>
        <w:tc>
          <w:tcPr>
            <w:tcW w:w="833" w:type="pct"/>
          </w:tcPr>
          <w:p w14:paraId="42B81436" w14:textId="5FB2BAC7" w:rsidR="000D361D" w:rsidRDefault="000D361D" w:rsidP="000D361D">
            <w:pPr>
              <w:pStyle w:val="NoIndent"/>
              <w:jc w:val="center"/>
            </w:pPr>
            <w:r>
              <w:t>0.8541</w:t>
            </w:r>
          </w:p>
        </w:tc>
        <w:tc>
          <w:tcPr>
            <w:tcW w:w="833" w:type="pct"/>
          </w:tcPr>
          <w:p w14:paraId="2AEC311D" w14:textId="7A96A0C8" w:rsidR="000D361D" w:rsidRDefault="000D361D" w:rsidP="000D361D">
            <w:pPr>
              <w:pStyle w:val="NoIndent"/>
              <w:jc w:val="center"/>
            </w:pPr>
            <w:r>
              <w:t>0.8714</w:t>
            </w:r>
          </w:p>
        </w:tc>
        <w:tc>
          <w:tcPr>
            <w:tcW w:w="833" w:type="pct"/>
          </w:tcPr>
          <w:p w14:paraId="4224E2AD" w14:textId="26C14DC8" w:rsidR="000D361D" w:rsidRDefault="000D361D" w:rsidP="000D361D">
            <w:pPr>
              <w:pStyle w:val="NoIndent"/>
              <w:jc w:val="center"/>
            </w:pPr>
            <w:r>
              <w:t>0.8413</w:t>
            </w:r>
          </w:p>
        </w:tc>
        <w:tc>
          <w:tcPr>
            <w:tcW w:w="833" w:type="pct"/>
          </w:tcPr>
          <w:p w14:paraId="5CA31524" w14:textId="5FB2E9F6" w:rsidR="000D361D" w:rsidRDefault="000D361D" w:rsidP="000D361D">
            <w:pPr>
              <w:pStyle w:val="NoIndent"/>
              <w:jc w:val="center"/>
            </w:pPr>
            <w:r>
              <w:t>0.9610</w:t>
            </w:r>
          </w:p>
        </w:tc>
        <w:tc>
          <w:tcPr>
            <w:tcW w:w="833" w:type="pct"/>
          </w:tcPr>
          <w:p w14:paraId="1C18E915" w14:textId="344AB089" w:rsidR="000D361D" w:rsidRDefault="000D361D" w:rsidP="000D361D">
            <w:pPr>
              <w:pStyle w:val="NoIndent"/>
              <w:jc w:val="center"/>
            </w:pPr>
            <w:r>
              <w:t>0.9609</w:t>
            </w:r>
          </w:p>
        </w:tc>
      </w:tr>
      <w:tr w:rsidR="000D361D" w14:paraId="312254C8" w14:textId="77777777" w:rsidTr="000D361D">
        <w:tc>
          <w:tcPr>
            <w:tcW w:w="833" w:type="pct"/>
            <w:tcBorders>
              <w:bottom w:val="single" w:sz="12" w:space="0" w:color="auto"/>
            </w:tcBorders>
          </w:tcPr>
          <w:p w14:paraId="2795EE46" w14:textId="43237F27" w:rsidR="000D361D" w:rsidRPr="00462E5B" w:rsidRDefault="000D361D" w:rsidP="007D4A2B">
            <w:pPr>
              <w:pStyle w:val="NoIndent"/>
              <w:rPr>
                <w:b/>
                <w:bCs/>
              </w:rPr>
            </w:pPr>
            <w:r w:rsidRPr="00462E5B">
              <w:rPr>
                <w:b/>
                <w:bCs/>
              </w:rPr>
              <w:t>XGBoost</w:t>
            </w:r>
          </w:p>
        </w:tc>
        <w:tc>
          <w:tcPr>
            <w:tcW w:w="833" w:type="pct"/>
            <w:tcBorders>
              <w:bottom w:val="single" w:sz="12" w:space="0" w:color="auto"/>
            </w:tcBorders>
          </w:tcPr>
          <w:p w14:paraId="3DE2BA89" w14:textId="74F38A37" w:rsidR="000D361D" w:rsidRDefault="000D361D" w:rsidP="000D361D">
            <w:pPr>
              <w:pStyle w:val="NoIndent"/>
              <w:jc w:val="center"/>
            </w:pPr>
            <w:r>
              <w:t>0.8270</w:t>
            </w:r>
          </w:p>
        </w:tc>
        <w:tc>
          <w:tcPr>
            <w:tcW w:w="833" w:type="pct"/>
            <w:tcBorders>
              <w:bottom w:val="single" w:sz="12" w:space="0" w:color="auto"/>
            </w:tcBorders>
          </w:tcPr>
          <w:p w14:paraId="3E1B0212" w14:textId="6AFCF6EF" w:rsidR="000D361D" w:rsidRDefault="000D361D" w:rsidP="000D361D">
            <w:pPr>
              <w:pStyle w:val="NoIndent"/>
              <w:jc w:val="center"/>
            </w:pPr>
            <w:r>
              <w:t>0.9048</w:t>
            </w:r>
          </w:p>
        </w:tc>
        <w:tc>
          <w:tcPr>
            <w:tcW w:w="833" w:type="pct"/>
            <w:tcBorders>
              <w:bottom w:val="single" w:sz="12" w:space="0" w:color="auto"/>
            </w:tcBorders>
          </w:tcPr>
          <w:p w14:paraId="2D2B4063" w14:textId="47B22D73" w:rsidR="000D361D" w:rsidRDefault="000D361D" w:rsidP="000D361D">
            <w:pPr>
              <w:pStyle w:val="NoIndent"/>
              <w:jc w:val="center"/>
            </w:pPr>
            <w:r>
              <w:t>0.8301</w:t>
            </w:r>
          </w:p>
        </w:tc>
        <w:tc>
          <w:tcPr>
            <w:tcW w:w="833" w:type="pct"/>
            <w:tcBorders>
              <w:bottom w:val="single" w:sz="12" w:space="0" w:color="auto"/>
            </w:tcBorders>
          </w:tcPr>
          <w:p w14:paraId="773FE19F" w14:textId="04B482B2" w:rsidR="000D361D" w:rsidRDefault="000D361D" w:rsidP="000D361D">
            <w:pPr>
              <w:pStyle w:val="NoIndent"/>
              <w:jc w:val="center"/>
            </w:pPr>
            <w:r>
              <w:t>0.9786</w:t>
            </w:r>
          </w:p>
        </w:tc>
        <w:tc>
          <w:tcPr>
            <w:tcW w:w="833" w:type="pct"/>
            <w:tcBorders>
              <w:bottom w:val="single" w:sz="12" w:space="0" w:color="auto"/>
            </w:tcBorders>
          </w:tcPr>
          <w:p w14:paraId="6F51D341" w14:textId="09264971" w:rsidR="000D361D" w:rsidRDefault="000D361D" w:rsidP="000D361D">
            <w:pPr>
              <w:pStyle w:val="NoIndent"/>
              <w:jc w:val="center"/>
            </w:pPr>
            <w:r>
              <w:t>0.9739</w:t>
            </w:r>
          </w:p>
        </w:tc>
      </w:tr>
    </w:tbl>
    <w:p w14:paraId="588D682A" w14:textId="62590963" w:rsidR="0066303A" w:rsidRDefault="0066303A" w:rsidP="0066303A">
      <w:pPr>
        <w:ind w:firstLine="0"/>
        <w:rPr>
          <w:rStyle w:val="Emphasis"/>
          <w:rFonts w:ascii="Calibri" w:eastAsia="Calibri" w:hAnsi="Calibri" w:cs="Calibri"/>
          <w:color w:val="000000" w:themeColor="text1"/>
        </w:rPr>
      </w:pPr>
    </w:p>
    <w:p w14:paraId="3FA69C1F" w14:textId="6E722DAA" w:rsidR="0066303A" w:rsidRDefault="0066303A" w:rsidP="0066303A">
      <w:pPr>
        <w:ind w:firstLine="0"/>
        <w:rPr>
          <w:rStyle w:val="Emphasis"/>
          <w:rFonts w:ascii="Calibri" w:eastAsia="Calibri" w:hAnsi="Calibri" w:cs="Calibri"/>
          <w:b/>
          <w:bCs/>
          <w:i w:val="0"/>
          <w:iCs w:val="0"/>
          <w:color w:val="000000" w:themeColor="text1"/>
        </w:rPr>
      </w:pPr>
      <w:r w:rsidRPr="0066303A">
        <w:rPr>
          <w:rStyle w:val="Emphasis"/>
          <w:rFonts w:ascii="Calibri" w:eastAsia="Calibri" w:hAnsi="Calibri" w:cs="Calibri"/>
          <w:b/>
          <w:bCs/>
          <w:i w:val="0"/>
          <w:iCs w:val="0"/>
          <w:color w:val="000000" w:themeColor="text1"/>
        </w:rPr>
        <w:t>Figure 1</w:t>
      </w:r>
    </w:p>
    <w:p w14:paraId="67B204D1" w14:textId="5C7C0A36" w:rsidR="00B8366E" w:rsidRPr="00B8366E" w:rsidRDefault="00B8366E" w:rsidP="0066303A">
      <w:pPr>
        <w:ind w:firstLine="0"/>
        <w:rPr>
          <w:rStyle w:val="Emphasis"/>
          <w:rFonts w:ascii="Calibri" w:eastAsia="Calibri" w:hAnsi="Calibri" w:cs="Calibri"/>
          <w:color w:val="000000" w:themeColor="text1"/>
        </w:rPr>
      </w:pPr>
      <w:r>
        <w:rPr>
          <w:rStyle w:val="Emphasis"/>
          <w:rFonts w:ascii="Calibri" w:eastAsia="Calibri" w:hAnsi="Calibri" w:cs="Calibri"/>
          <w:color w:val="000000" w:themeColor="text1"/>
        </w:rPr>
        <w:t>Histogram Plots</w:t>
      </w:r>
    </w:p>
    <w:p w14:paraId="42F5CCF6" w14:textId="64ADDD16" w:rsidR="0066303A" w:rsidRDefault="0066303A" w:rsidP="0066303A">
      <w:pPr>
        <w:ind w:firstLine="0"/>
        <w:rPr>
          <w:rStyle w:val="Emphasis"/>
          <w:rFonts w:ascii="Calibri" w:eastAsia="Calibri" w:hAnsi="Calibri" w:cs="Calibri"/>
          <w:b/>
          <w:bCs/>
          <w:i w:val="0"/>
          <w:iCs w:val="0"/>
          <w:color w:val="000000" w:themeColor="text1"/>
        </w:rPr>
      </w:pPr>
      <w:r>
        <w:rPr>
          <w:rFonts w:ascii="Arial" w:hAnsi="Arial" w:cs="Arial"/>
          <w:noProof/>
          <w:color w:val="000000"/>
          <w:sz w:val="18"/>
          <w:szCs w:val="18"/>
          <w:bdr w:val="none" w:sz="0" w:space="0" w:color="auto" w:frame="1"/>
        </w:rPr>
        <w:drawing>
          <wp:inline distT="0" distB="0" distL="0" distR="0" wp14:anchorId="13AEC562" wp14:editId="2DE5E751">
            <wp:extent cx="2552700" cy="3854450"/>
            <wp:effectExtent l="0" t="0" r="0" b="0"/>
            <wp:docPr id="1568521460" name="Picture 1" descr="A collage of grap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521460" name="Picture 1" descr="A collage of graphs&#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2700" cy="3854450"/>
                    </a:xfrm>
                    <a:prstGeom prst="rect">
                      <a:avLst/>
                    </a:prstGeom>
                    <a:noFill/>
                    <a:ln>
                      <a:noFill/>
                    </a:ln>
                  </pic:spPr>
                </pic:pic>
              </a:graphicData>
            </a:graphic>
          </wp:inline>
        </w:drawing>
      </w:r>
    </w:p>
    <w:p w14:paraId="33EF850E" w14:textId="77777777" w:rsidR="00B8366E" w:rsidRDefault="00B8366E" w:rsidP="0066303A">
      <w:pPr>
        <w:ind w:firstLine="0"/>
        <w:rPr>
          <w:rStyle w:val="Emphasis"/>
          <w:rFonts w:ascii="Calibri" w:eastAsia="Calibri" w:hAnsi="Calibri" w:cs="Calibri"/>
          <w:b/>
          <w:bCs/>
          <w:i w:val="0"/>
          <w:iCs w:val="0"/>
          <w:color w:val="000000" w:themeColor="text1"/>
        </w:rPr>
      </w:pPr>
    </w:p>
    <w:p w14:paraId="4738C9E5" w14:textId="1DA09136" w:rsidR="0066303A" w:rsidRDefault="0066303A" w:rsidP="0066303A">
      <w:pPr>
        <w:ind w:firstLine="0"/>
        <w:rPr>
          <w:rStyle w:val="Emphasis"/>
          <w:rFonts w:ascii="Calibri" w:eastAsia="Calibri" w:hAnsi="Calibri" w:cs="Calibri"/>
          <w:b/>
          <w:bCs/>
          <w:i w:val="0"/>
          <w:iCs w:val="0"/>
          <w:color w:val="000000" w:themeColor="text1"/>
        </w:rPr>
      </w:pPr>
      <w:r>
        <w:rPr>
          <w:rStyle w:val="Emphasis"/>
          <w:rFonts w:ascii="Calibri" w:eastAsia="Calibri" w:hAnsi="Calibri" w:cs="Calibri"/>
          <w:b/>
          <w:bCs/>
          <w:i w:val="0"/>
          <w:iCs w:val="0"/>
          <w:color w:val="000000" w:themeColor="text1"/>
        </w:rPr>
        <w:t>Figure 2</w:t>
      </w:r>
    </w:p>
    <w:p w14:paraId="00011ECE" w14:textId="7DC3AB09" w:rsidR="00B8366E" w:rsidRPr="00B8366E" w:rsidRDefault="00B8366E" w:rsidP="0066303A">
      <w:pPr>
        <w:ind w:firstLine="0"/>
        <w:rPr>
          <w:rStyle w:val="Emphasis"/>
          <w:rFonts w:ascii="Calibri" w:eastAsia="Calibri" w:hAnsi="Calibri" w:cs="Calibri"/>
          <w:color w:val="000000" w:themeColor="text1"/>
        </w:rPr>
      </w:pPr>
      <w:r>
        <w:rPr>
          <w:rStyle w:val="Emphasis"/>
          <w:rFonts w:ascii="Calibri" w:eastAsia="Calibri" w:hAnsi="Calibri" w:cs="Calibri"/>
          <w:color w:val="000000" w:themeColor="text1"/>
        </w:rPr>
        <w:t>Feature Distribution Using Violin Plots</w:t>
      </w:r>
    </w:p>
    <w:p w14:paraId="18B67C46" w14:textId="045FC2C3" w:rsidR="0066303A" w:rsidRDefault="0066303A" w:rsidP="0066303A">
      <w:pPr>
        <w:ind w:firstLine="0"/>
        <w:rPr>
          <w:rStyle w:val="Emphasis"/>
          <w:rFonts w:ascii="Calibri" w:eastAsia="Calibri" w:hAnsi="Calibri" w:cs="Calibri"/>
          <w:b/>
          <w:bCs/>
          <w:i w:val="0"/>
          <w:iCs w:val="0"/>
          <w:color w:val="000000" w:themeColor="text1"/>
        </w:rPr>
      </w:pPr>
      <w:r>
        <w:rPr>
          <w:rFonts w:ascii="Arial" w:hAnsi="Arial" w:cs="Arial"/>
          <w:noProof/>
          <w:color w:val="000000"/>
          <w:sz w:val="18"/>
          <w:szCs w:val="18"/>
          <w:bdr w:val="none" w:sz="0" w:space="0" w:color="auto" w:frame="1"/>
        </w:rPr>
        <w:drawing>
          <wp:inline distT="0" distB="0" distL="0" distR="0" wp14:anchorId="054F0F2E" wp14:editId="231E5D15">
            <wp:extent cx="5943600" cy="2946400"/>
            <wp:effectExtent l="0" t="0" r="0" b="6350"/>
            <wp:docPr id="745072882" name="Picture 2" descr="A graph of different colored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072882" name="Picture 2" descr="A graph of different colored shape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46400"/>
                    </a:xfrm>
                    <a:prstGeom prst="rect">
                      <a:avLst/>
                    </a:prstGeom>
                    <a:noFill/>
                    <a:ln>
                      <a:noFill/>
                    </a:ln>
                  </pic:spPr>
                </pic:pic>
              </a:graphicData>
            </a:graphic>
          </wp:inline>
        </w:drawing>
      </w:r>
    </w:p>
    <w:p w14:paraId="2E34AD31" w14:textId="40590164" w:rsidR="0066303A" w:rsidRDefault="0066303A" w:rsidP="0066303A">
      <w:pPr>
        <w:ind w:firstLine="0"/>
        <w:rPr>
          <w:rStyle w:val="Emphasis"/>
          <w:rFonts w:ascii="Calibri" w:eastAsia="Calibri" w:hAnsi="Calibri" w:cs="Calibri"/>
          <w:b/>
          <w:bCs/>
          <w:i w:val="0"/>
          <w:iCs w:val="0"/>
          <w:color w:val="000000" w:themeColor="text1"/>
        </w:rPr>
      </w:pPr>
      <w:r>
        <w:rPr>
          <w:rStyle w:val="Emphasis"/>
          <w:rFonts w:ascii="Calibri" w:eastAsia="Calibri" w:hAnsi="Calibri" w:cs="Calibri"/>
          <w:b/>
          <w:bCs/>
          <w:i w:val="0"/>
          <w:iCs w:val="0"/>
          <w:color w:val="000000" w:themeColor="text1"/>
        </w:rPr>
        <w:t>Figure 3</w:t>
      </w:r>
    </w:p>
    <w:p w14:paraId="3B2D9CB7" w14:textId="243391C2" w:rsidR="00B8366E" w:rsidRDefault="00B8366E" w:rsidP="0066303A">
      <w:pPr>
        <w:ind w:firstLine="0"/>
        <w:rPr>
          <w:rStyle w:val="Emphasis"/>
          <w:rFonts w:ascii="Calibri" w:eastAsia="Calibri" w:hAnsi="Calibri" w:cs="Calibri"/>
          <w:color w:val="000000" w:themeColor="text1"/>
        </w:rPr>
      </w:pPr>
      <w:r>
        <w:rPr>
          <w:rStyle w:val="Emphasis"/>
          <w:rFonts w:ascii="Calibri" w:eastAsia="Calibri" w:hAnsi="Calibri" w:cs="Calibri"/>
          <w:color w:val="000000" w:themeColor="text1"/>
        </w:rPr>
        <w:t>Correlation Matrix</w:t>
      </w:r>
    </w:p>
    <w:p w14:paraId="5A314BCB" w14:textId="77777777" w:rsidR="00B8366E" w:rsidRPr="00B8366E" w:rsidRDefault="00B8366E" w:rsidP="0066303A">
      <w:pPr>
        <w:ind w:firstLine="0"/>
        <w:rPr>
          <w:rStyle w:val="Emphasis"/>
          <w:rFonts w:ascii="Calibri" w:eastAsia="Calibri" w:hAnsi="Calibri" w:cs="Calibri"/>
          <w:color w:val="000000" w:themeColor="text1"/>
        </w:rPr>
      </w:pPr>
    </w:p>
    <w:p w14:paraId="02A88135" w14:textId="4665B0DB" w:rsidR="0066303A" w:rsidRDefault="0066303A" w:rsidP="0066303A">
      <w:pPr>
        <w:ind w:firstLine="0"/>
        <w:rPr>
          <w:rStyle w:val="Emphasis"/>
          <w:rFonts w:ascii="Calibri" w:eastAsia="Calibri" w:hAnsi="Calibri" w:cs="Calibri"/>
          <w:b/>
          <w:bCs/>
          <w:i w:val="0"/>
          <w:iCs w:val="0"/>
          <w:color w:val="000000" w:themeColor="text1"/>
        </w:rPr>
      </w:pPr>
      <w:r>
        <w:rPr>
          <w:rFonts w:ascii="Arial" w:hAnsi="Arial" w:cs="Arial"/>
          <w:noProof/>
          <w:color w:val="000000"/>
          <w:sz w:val="18"/>
          <w:szCs w:val="18"/>
          <w:bdr w:val="none" w:sz="0" w:space="0" w:color="auto" w:frame="1"/>
        </w:rPr>
        <w:drawing>
          <wp:inline distT="0" distB="0" distL="0" distR="0" wp14:anchorId="6C666065" wp14:editId="7A46451B">
            <wp:extent cx="3754598" cy="3365500"/>
            <wp:effectExtent l="0" t="0" r="0" b="6350"/>
            <wp:docPr id="1234602842" name="Picture 3"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602842" name="Picture 3" descr="A screenshot of a diagram&#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68358" cy="3377834"/>
                    </a:xfrm>
                    <a:prstGeom prst="rect">
                      <a:avLst/>
                    </a:prstGeom>
                    <a:noFill/>
                    <a:ln>
                      <a:noFill/>
                    </a:ln>
                  </pic:spPr>
                </pic:pic>
              </a:graphicData>
            </a:graphic>
          </wp:inline>
        </w:drawing>
      </w:r>
    </w:p>
    <w:p w14:paraId="5C380670" w14:textId="4299DE93" w:rsidR="0066303A" w:rsidRDefault="0066303A" w:rsidP="0066303A">
      <w:pPr>
        <w:ind w:firstLine="0"/>
        <w:rPr>
          <w:rStyle w:val="Emphasis"/>
          <w:rFonts w:ascii="Calibri" w:eastAsia="Calibri" w:hAnsi="Calibri" w:cs="Calibri"/>
          <w:b/>
          <w:bCs/>
          <w:i w:val="0"/>
          <w:iCs w:val="0"/>
          <w:color w:val="000000" w:themeColor="text1"/>
        </w:rPr>
      </w:pPr>
      <w:r>
        <w:rPr>
          <w:rStyle w:val="Emphasis"/>
          <w:rFonts w:ascii="Calibri" w:eastAsia="Calibri" w:hAnsi="Calibri" w:cs="Calibri"/>
          <w:b/>
          <w:bCs/>
          <w:i w:val="0"/>
          <w:iCs w:val="0"/>
          <w:color w:val="000000" w:themeColor="text1"/>
        </w:rPr>
        <w:t>Figure 4</w:t>
      </w:r>
    </w:p>
    <w:p w14:paraId="535C43A1" w14:textId="17773153" w:rsidR="00B8366E" w:rsidRPr="00B8366E" w:rsidRDefault="00B8366E" w:rsidP="0066303A">
      <w:pPr>
        <w:ind w:firstLine="0"/>
        <w:rPr>
          <w:rStyle w:val="Emphasis"/>
          <w:rFonts w:ascii="Calibri" w:eastAsia="Calibri" w:hAnsi="Calibri" w:cs="Calibri"/>
          <w:color w:val="000000" w:themeColor="text1"/>
        </w:rPr>
      </w:pPr>
      <w:r>
        <w:rPr>
          <w:rStyle w:val="Emphasis"/>
          <w:rFonts w:ascii="Calibri" w:eastAsia="Calibri" w:hAnsi="Calibri" w:cs="Calibri"/>
          <w:color w:val="000000" w:themeColor="text1"/>
        </w:rPr>
        <w:t>Mutual Information Scores</w:t>
      </w:r>
    </w:p>
    <w:p w14:paraId="2A478269" w14:textId="1A473140" w:rsidR="0066303A" w:rsidRDefault="00B8366E" w:rsidP="0066303A">
      <w:pPr>
        <w:ind w:firstLine="0"/>
        <w:rPr>
          <w:rStyle w:val="Emphasis"/>
          <w:rFonts w:ascii="Calibri" w:eastAsia="Calibri" w:hAnsi="Calibri" w:cs="Calibri"/>
          <w:b/>
          <w:bCs/>
          <w:i w:val="0"/>
          <w:iCs w:val="0"/>
          <w:color w:val="000000" w:themeColor="text1"/>
        </w:rPr>
      </w:pPr>
      <w:r>
        <w:rPr>
          <w:rFonts w:ascii="Arial" w:hAnsi="Arial" w:cs="Arial"/>
          <w:noProof/>
          <w:color w:val="000000"/>
          <w:sz w:val="18"/>
          <w:szCs w:val="18"/>
          <w:bdr w:val="none" w:sz="0" w:space="0" w:color="auto" w:frame="1"/>
        </w:rPr>
        <w:drawing>
          <wp:inline distT="0" distB="0" distL="0" distR="0" wp14:anchorId="5C8AEC62" wp14:editId="51D80EDA">
            <wp:extent cx="5943600" cy="4406900"/>
            <wp:effectExtent l="0" t="0" r="0" b="0"/>
            <wp:docPr id="1298096074" name="Picture 4" descr="A graph with red and white stri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96074" name="Picture 4" descr="A graph with red and white stripe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06900"/>
                    </a:xfrm>
                    <a:prstGeom prst="rect">
                      <a:avLst/>
                    </a:prstGeom>
                    <a:noFill/>
                    <a:ln>
                      <a:noFill/>
                    </a:ln>
                  </pic:spPr>
                </pic:pic>
              </a:graphicData>
            </a:graphic>
          </wp:inline>
        </w:drawing>
      </w:r>
    </w:p>
    <w:p w14:paraId="1F0D0726" w14:textId="699CDF6B" w:rsidR="00B8366E" w:rsidRDefault="00B8366E" w:rsidP="0066303A">
      <w:pPr>
        <w:ind w:firstLine="0"/>
        <w:rPr>
          <w:rStyle w:val="Emphasis"/>
          <w:rFonts w:ascii="Calibri" w:eastAsia="Calibri" w:hAnsi="Calibri" w:cs="Calibri"/>
          <w:b/>
          <w:bCs/>
          <w:i w:val="0"/>
          <w:iCs w:val="0"/>
          <w:color w:val="000000" w:themeColor="text1"/>
        </w:rPr>
      </w:pPr>
      <w:r>
        <w:rPr>
          <w:rStyle w:val="Emphasis"/>
          <w:rFonts w:ascii="Calibri" w:eastAsia="Calibri" w:hAnsi="Calibri" w:cs="Calibri"/>
          <w:b/>
          <w:bCs/>
          <w:i w:val="0"/>
          <w:iCs w:val="0"/>
          <w:color w:val="000000" w:themeColor="text1"/>
        </w:rPr>
        <w:t>Figure 5</w:t>
      </w:r>
    </w:p>
    <w:p w14:paraId="2D7C9126" w14:textId="4187BC4B" w:rsidR="00B8366E" w:rsidRPr="00B8366E" w:rsidRDefault="00B8366E" w:rsidP="0066303A">
      <w:pPr>
        <w:ind w:firstLine="0"/>
        <w:rPr>
          <w:rStyle w:val="Emphasis"/>
          <w:rFonts w:ascii="Calibri" w:eastAsia="Calibri" w:hAnsi="Calibri" w:cs="Calibri"/>
          <w:color w:val="000000" w:themeColor="text1"/>
        </w:rPr>
      </w:pPr>
      <w:r>
        <w:rPr>
          <w:rStyle w:val="Emphasis"/>
          <w:rFonts w:ascii="Calibri" w:eastAsia="Calibri" w:hAnsi="Calibri" w:cs="Calibri"/>
          <w:color w:val="000000" w:themeColor="text1"/>
        </w:rPr>
        <w:t xml:space="preserve">Feature Importance Using </w:t>
      </w:r>
      <w:proofErr w:type="spellStart"/>
      <w:r>
        <w:rPr>
          <w:rStyle w:val="Emphasis"/>
          <w:rFonts w:ascii="Calibri" w:eastAsia="Calibri" w:hAnsi="Calibri" w:cs="Calibri"/>
          <w:color w:val="000000" w:themeColor="text1"/>
        </w:rPr>
        <w:t>ExtraTrees</w:t>
      </w:r>
      <w:proofErr w:type="spellEnd"/>
    </w:p>
    <w:p w14:paraId="7B9E3E4B" w14:textId="65C1923F" w:rsidR="00B8366E" w:rsidRDefault="00B8366E" w:rsidP="0066303A">
      <w:pPr>
        <w:ind w:firstLine="0"/>
        <w:rPr>
          <w:rStyle w:val="Emphasis"/>
          <w:rFonts w:ascii="Calibri" w:eastAsia="Calibri" w:hAnsi="Calibri" w:cs="Calibri"/>
          <w:b/>
          <w:bCs/>
          <w:i w:val="0"/>
          <w:iCs w:val="0"/>
          <w:color w:val="000000" w:themeColor="text1"/>
        </w:rPr>
      </w:pPr>
      <w:r>
        <w:rPr>
          <w:rFonts w:ascii="Arial" w:hAnsi="Arial" w:cs="Arial"/>
          <w:noProof/>
          <w:color w:val="000000"/>
          <w:sz w:val="18"/>
          <w:szCs w:val="18"/>
          <w:bdr w:val="none" w:sz="0" w:space="0" w:color="auto" w:frame="1"/>
        </w:rPr>
        <w:drawing>
          <wp:inline distT="0" distB="0" distL="0" distR="0" wp14:anchorId="299B5D10" wp14:editId="1DD11CB0">
            <wp:extent cx="3354024" cy="2228850"/>
            <wp:effectExtent l="0" t="0" r="0" b="0"/>
            <wp:docPr id="1407746427" name="Picture 5" descr="A graph showing a number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746427" name="Picture 5" descr="A graph showing a number of different colored bars&#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77281" cy="2244305"/>
                    </a:xfrm>
                    <a:prstGeom prst="rect">
                      <a:avLst/>
                    </a:prstGeom>
                    <a:noFill/>
                    <a:ln>
                      <a:noFill/>
                    </a:ln>
                  </pic:spPr>
                </pic:pic>
              </a:graphicData>
            </a:graphic>
          </wp:inline>
        </w:drawing>
      </w:r>
    </w:p>
    <w:p w14:paraId="3A2D919C" w14:textId="0AD8CE12" w:rsidR="00B8366E" w:rsidRDefault="00B8366E" w:rsidP="0066303A">
      <w:pPr>
        <w:ind w:firstLine="0"/>
        <w:rPr>
          <w:rStyle w:val="Emphasis"/>
          <w:rFonts w:ascii="Calibri" w:eastAsia="Calibri" w:hAnsi="Calibri" w:cs="Calibri"/>
          <w:b/>
          <w:bCs/>
          <w:i w:val="0"/>
          <w:iCs w:val="0"/>
          <w:color w:val="000000" w:themeColor="text1"/>
        </w:rPr>
      </w:pPr>
      <w:r>
        <w:rPr>
          <w:rStyle w:val="Emphasis"/>
          <w:rFonts w:ascii="Calibri" w:eastAsia="Calibri" w:hAnsi="Calibri" w:cs="Calibri"/>
          <w:b/>
          <w:bCs/>
          <w:i w:val="0"/>
          <w:iCs w:val="0"/>
          <w:color w:val="000000" w:themeColor="text1"/>
        </w:rPr>
        <w:t>Figure 6</w:t>
      </w:r>
    </w:p>
    <w:p w14:paraId="0040904E" w14:textId="31F13667" w:rsidR="00B8366E" w:rsidRPr="00B8366E" w:rsidRDefault="00B8366E" w:rsidP="0066303A">
      <w:pPr>
        <w:ind w:firstLine="0"/>
        <w:rPr>
          <w:rStyle w:val="Emphasis"/>
          <w:rFonts w:ascii="Calibri" w:eastAsia="Calibri" w:hAnsi="Calibri" w:cs="Calibri"/>
          <w:color w:val="000000" w:themeColor="text1"/>
        </w:rPr>
      </w:pPr>
      <w:r>
        <w:rPr>
          <w:rStyle w:val="Emphasis"/>
          <w:rFonts w:ascii="Calibri" w:eastAsia="Calibri" w:hAnsi="Calibri" w:cs="Calibri"/>
          <w:color w:val="000000" w:themeColor="text1"/>
        </w:rPr>
        <w:t xml:space="preserve">SHAP Plot for </w:t>
      </w:r>
      <w:proofErr w:type="spellStart"/>
      <w:r>
        <w:rPr>
          <w:rStyle w:val="Emphasis"/>
          <w:rFonts w:ascii="Calibri" w:eastAsia="Calibri" w:hAnsi="Calibri" w:cs="Calibri"/>
          <w:color w:val="000000" w:themeColor="text1"/>
        </w:rPr>
        <w:t>ExtraTrees</w:t>
      </w:r>
      <w:proofErr w:type="spellEnd"/>
    </w:p>
    <w:p w14:paraId="7F7812DB" w14:textId="50A2219C" w:rsidR="00B8366E" w:rsidRDefault="00B8366E" w:rsidP="0066303A">
      <w:pPr>
        <w:ind w:firstLine="0"/>
        <w:rPr>
          <w:rStyle w:val="Emphasis"/>
          <w:rFonts w:ascii="Calibri" w:eastAsia="Calibri" w:hAnsi="Calibri" w:cs="Calibri"/>
          <w:b/>
          <w:bCs/>
          <w:i w:val="0"/>
          <w:iCs w:val="0"/>
          <w:color w:val="000000" w:themeColor="text1"/>
        </w:rPr>
      </w:pPr>
      <w:r>
        <w:rPr>
          <w:rFonts w:ascii="Arial" w:hAnsi="Arial" w:cs="Arial"/>
          <w:noProof/>
          <w:color w:val="000000"/>
          <w:sz w:val="18"/>
          <w:szCs w:val="18"/>
          <w:bdr w:val="none" w:sz="0" w:space="0" w:color="auto" w:frame="1"/>
        </w:rPr>
        <w:drawing>
          <wp:inline distT="0" distB="0" distL="0" distR="0" wp14:anchorId="77FE0B50" wp14:editId="256F3BFC">
            <wp:extent cx="5943600" cy="5753100"/>
            <wp:effectExtent l="0" t="0" r="0" b="0"/>
            <wp:docPr id="1866909752" name="Picture 6" descr="A group of blue and pin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09752" name="Picture 6" descr="A group of blue and pink dot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753100"/>
                    </a:xfrm>
                    <a:prstGeom prst="rect">
                      <a:avLst/>
                    </a:prstGeom>
                    <a:noFill/>
                    <a:ln>
                      <a:noFill/>
                    </a:ln>
                  </pic:spPr>
                </pic:pic>
              </a:graphicData>
            </a:graphic>
          </wp:inline>
        </w:drawing>
      </w:r>
    </w:p>
    <w:p w14:paraId="3D7D14C0" w14:textId="77777777" w:rsidR="00B8366E" w:rsidRDefault="00B8366E" w:rsidP="0066303A">
      <w:pPr>
        <w:ind w:firstLine="0"/>
        <w:rPr>
          <w:rStyle w:val="Emphasis"/>
          <w:rFonts w:ascii="Calibri" w:eastAsia="Calibri" w:hAnsi="Calibri" w:cs="Calibri"/>
          <w:b/>
          <w:bCs/>
          <w:i w:val="0"/>
          <w:iCs w:val="0"/>
          <w:color w:val="000000" w:themeColor="text1"/>
        </w:rPr>
      </w:pPr>
    </w:p>
    <w:p w14:paraId="3270228B" w14:textId="77777777" w:rsidR="00B8366E" w:rsidRDefault="00B8366E" w:rsidP="0066303A">
      <w:pPr>
        <w:ind w:firstLine="0"/>
        <w:rPr>
          <w:rStyle w:val="Emphasis"/>
          <w:rFonts w:ascii="Calibri" w:eastAsia="Calibri" w:hAnsi="Calibri" w:cs="Calibri"/>
          <w:b/>
          <w:bCs/>
          <w:i w:val="0"/>
          <w:iCs w:val="0"/>
          <w:color w:val="000000" w:themeColor="text1"/>
        </w:rPr>
      </w:pPr>
    </w:p>
    <w:p w14:paraId="3862A781" w14:textId="77777777" w:rsidR="00B8366E" w:rsidRDefault="00B8366E" w:rsidP="0066303A">
      <w:pPr>
        <w:ind w:firstLine="0"/>
        <w:rPr>
          <w:rStyle w:val="Emphasis"/>
          <w:rFonts w:ascii="Calibri" w:eastAsia="Calibri" w:hAnsi="Calibri" w:cs="Calibri"/>
          <w:b/>
          <w:bCs/>
          <w:i w:val="0"/>
          <w:iCs w:val="0"/>
          <w:color w:val="000000" w:themeColor="text1"/>
        </w:rPr>
      </w:pPr>
    </w:p>
    <w:p w14:paraId="6D33A52D" w14:textId="77777777" w:rsidR="00B8366E" w:rsidRDefault="00B8366E" w:rsidP="0066303A">
      <w:pPr>
        <w:ind w:firstLine="0"/>
        <w:rPr>
          <w:rStyle w:val="Emphasis"/>
          <w:rFonts w:ascii="Calibri" w:eastAsia="Calibri" w:hAnsi="Calibri" w:cs="Calibri"/>
          <w:b/>
          <w:bCs/>
          <w:i w:val="0"/>
          <w:iCs w:val="0"/>
          <w:color w:val="000000" w:themeColor="text1"/>
        </w:rPr>
      </w:pPr>
    </w:p>
    <w:p w14:paraId="57D43212" w14:textId="77777777" w:rsidR="00B8366E" w:rsidRDefault="00B8366E" w:rsidP="0066303A">
      <w:pPr>
        <w:ind w:firstLine="0"/>
        <w:rPr>
          <w:rStyle w:val="Emphasis"/>
          <w:rFonts w:ascii="Calibri" w:eastAsia="Calibri" w:hAnsi="Calibri" w:cs="Calibri"/>
          <w:b/>
          <w:bCs/>
          <w:i w:val="0"/>
          <w:iCs w:val="0"/>
          <w:color w:val="000000" w:themeColor="text1"/>
        </w:rPr>
      </w:pPr>
    </w:p>
    <w:p w14:paraId="2D086226" w14:textId="77777777" w:rsidR="00B8366E" w:rsidRDefault="00B8366E" w:rsidP="0066303A">
      <w:pPr>
        <w:ind w:firstLine="0"/>
        <w:rPr>
          <w:rStyle w:val="Emphasis"/>
          <w:rFonts w:ascii="Calibri" w:eastAsia="Calibri" w:hAnsi="Calibri" w:cs="Calibri"/>
          <w:b/>
          <w:bCs/>
          <w:i w:val="0"/>
          <w:iCs w:val="0"/>
          <w:color w:val="000000" w:themeColor="text1"/>
        </w:rPr>
      </w:pPr>
    </w:p>
    <w:p w14:paraId="275C928F" w14:textId="0291C392" w:rsidR="00B8366E" w:rsidRDefault="00B8366E" w:rsidP="0066303A">
      <w:pPr>
        <w:ind w:firstLine="0"/>
        <w:rPr>
          <w:rStyle w:val="Emphasis"/>
          <w:rFonts w:ascii="Calibri" w:eastAsia="Calibri" w:hAnsi="Calibri" w:cs="Calibri"/>
          <w:b/>
          <w:bCs/>
          <w:i w:val="0"/>
          <w:iCs w:val="0"/>
          <w:color w:val="000000" w:themeColor="text1"/>
        </w:rPr>
      </w:pPr>
      <w:r>
        <w:rPr>
          <w:rStyle w:val="Emphasis"/>
          <w:rFonts w:ascii="Calibri" w:eastAsia="Calibri" w:hAnsi="Calibri" w:cs="Calibri"/>
          <w:b/>
          <w:bCs/>
          <w:i w:val="0"/>
          <w:iCs w:val="0"/>
          <w:color w:val="000000" w:themeColor="text1"/>
        </w:rPr>
        <w:t>Figure 7</w:t>
      </w:r>
    </w:p>
    <w:p w14:paraId="5BEBCE2F" w14:textId="1DE7FC15" w:rsidR="00B8366E" w:rsidRPr="00B8366E" w:rsidRDefault="00B8366E" w:rsidP="0066303A">
      <w:pPr>
        <w:ind w:firstLine="0"/>
        <w:rPr>
          <w:rStyle w:val="Emphasis"/>
          <w:rFonts w:ascii="Calibri" w:eastAsia="Calibri" w:hAnsi="Calibri" w:cs="Calibri"/>
          <w:color w:val="000000" w:themeColor="text1"/>
        </w:rPr>
      </w:pPr>
      <w:r>
        <w:rPr>
          <w:rStyle w:val="Emphasis"/>
          <w:rFonts w:ascii="Calibri" w:eastAsia="Calibri" w:hAnsi="Calibri" w:cs="Calibri"/>
          <w:color w:val="000000" w:themeColor="text1"/>
        </w:rPr>
        <w:t>SHAP Plot for XGBOOST</w:t>
      </w:r>
    </w:p>
    <w:p w14:paraId="2C62190E" w14:textId="2FDAA89E" w:rsidR="576062CF" w:rsidRPr="00B8366E" w:rsidRDefault="00B8366E" w:rsidP="00B8366E">
      <w:pPr>
        <w:ind w:firstLine="0"/>
        <w:rPr>
          <w:rFonts w:ascii="Calibri" w:eastAsia="Calibri" w:hAnsi="Calibri" w:cs="Calibri"/>
          <w:b/>
          <w:bCs/>
          <w:color w:val="000000" w:themeColor="text1"/>
        </w:rPr>
      </w:pPr>
      <w:r>
        <w:rPr>
          <w:rFonts w:ascii="Arial" w:hAnsi="Arial" w:cs="Arial"/>
          <w:noProof/>
          <w:color w:val="000000"/>
          <w:sz w:val="18"/>
          <w:szCs w:val="18"/>
          <w:bdr w:val="none" w:sz="0" w:space="0" w:color="auto" w:frame="1"/>
        </w:rPr>
        <w:drawing>
          <wp:inline distT="0" distB="0" distL="0" distR="0" wp14:anchorId="121A759B" wp14:editId="250DF2E5">
            <wp:extent cx="5943600" cy="5308600"/>
            <wp:effectExtent l="0" t="0" r="0" b="6350"/>
            <wp:docPr id="693199343" name="Picture 7" descr="A graph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99343" name="Picture 7" descr="A graph of different colors&#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308600"/>
                    </a:xfrm>
                    <a:prstGeom prst="rect">
                      <a:avLst/>
                    </a:prstGeom>
                    <a:noFill/>
                    <a:ln>
                      <a:noFill/>
                    </a:ln>
                  </pic:spPr>
                </pic:pic>
              </a:graphicData>
            </a:graphic>
          </wp:inline>
        </w:drawing>
      </w:r>
    </w:p>
    <w:sectPr w:rsidR="576062CF" w:rsidRPr="00B8366E" w:rsidSect="00462E5B">
      <w:headerReference w:type="default"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E3AE85" w14:textId="77777777" w:rsidR="00F76CF5" w:rsidRDefault="00F76CF5">
      <w:pPr>
        <w:spacing w:line="240" w:lineRule="auto"/>
      </w:pPr>
      <w:r>
        <w:separator/>
      </w:r>
    </w:p>
  </w:endnote>
  <w:endnote w:type="continuationSeparator" w:id="0">
    <w:p w14:paraId="05DBF424" w14:textId="77777777" w:rsidR="00F76CF5" w:rsidRDefault="00F76CF5">
      <w:pPr>
        <w:spacing w:line="240" w:lineRule="auto"/>
      </w:pPr>
      <w:r>
        <w:continuationSeparator/>
      </w:r>
    </w:p>
  </w:endnote>
  <w:endnote w:type="continuationNotice" w:id="1">
    <w:p w14:paraId="280491CE" w14:textId="77777777" w:rsidR="00F76CF5" w:rsidRDefault="00F76CF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7916A2CA" w14:textId="77777777" w:rsidTr="733B038C">
      <w:tc>
        <w:tcPr>
          <w:tcW w:w="3120" w:type="dxa"/>
        </w:tcPr>
        <w:p w14:paraId="65616088" w14:textId="77777777" w:rsidR="733B038C" w:rsidRDefault="733B038C" w:rsidP="733B038C">
          <w:pPr>
            <w:pStyle w:val="Header"/>
            <w:ind w:left="-115"/>
          </w:pPr>
        </w:p>
      </w:tc>
      <w:tc>
        <w:tcPr>
          <w:tcW w:w="3120" w:type="dxa"/>
        </w:tcPr>
        <w:p w14:paraId="63C137B7" w14:textId="77777777" w:rsidR="733B038C" w:rsidRDefault="733B038C" w:rsidP="733B038C">
          <w:pPr>
            <w:pStyle w:val="Header"/>
            <w:jc w:val="center"/>
          </w:pPr>
        </w:p>
      </w:tc>
      <w:tc>
        <w:tcPr>
          <w:tcW w:w="3120" w:type="dxa"/>
        </w:tcPr>
        <w:p w14:paraId="0683606B" w14:textId="77777777" w:rsidR="733B038C" w:rsidRDefault="733B038C" w:rsidP="733B038C">
          <w:pPr>
            <w:pStyle w:val="Header"/>
            <w:ind w:right="-115"/>
            <w:jc w:val="right"/>
          </w:pPr>
        </w:p>
      </w:tc>
    </w:tr>
  </w:tbl>
  <w:p w14:paraId="747008E1"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2797278"/>
      <w:docPartObj>
        <w:docPartGallery w:val="Page Numbers (Bottom of Page)"/>
        <w:docPartUnique/>
      </w:docPartObj>
    </w:sdtPr>
    <w:sdtContent>
      <w:sdt>
        <w:sdtPr>
          <w:id w:val="-1769616900"/>
          <w:docPartObj>
            <w:docPartGallery w:val="Page Numbers (Top of Page)"/>
            <w:docPartUnique/>
          </w:docPartObj>
        </w:sdtPr>
        <w:sdtContent>
          <w:p w14:paraId="5696E550" w14:textId="62B78CC0" w:rsidR="00221B47" w:rsidRDefault="00221B4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E182146" w14:textId="22C0B971"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9B32EA" w14:textId="77777777" w:rsidR="00F76CF5" w:rsidRDefault="00F76CF5">
      <w:pPr>
        <w:spacing w:line="240" w:lineRule="auto"/>
      </w:pPr>
      <w:r>
        <w:separator/>
      </w:r>
    </w:p>
  </w:footnote>
  <w:footnote w:type="continuationSeparator" w:id="0">
    <w:p w14:paraId="229C31E6" w14:textId="77777777" w:rsidR="00F76CF5" w:rsidRDefault="00F76CF5">
      <w:pPr>
        <w:spacing w:line="240" w:lineRule="auto"/>
      </w:pPr>
      <w:r>
        <w:continuationSeparator/>
      </w:r>
    </w:p>
  </w:footnote>
  <w:footnote w:type="continuationNotice" w:id="1">
    <w:p w14:paraId="08DD8B83" w14:textId="77777777" w:rsidR="00F76CF5" w:rsidRDefault="00F76CF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1F7DD" w14:textId="655CC1F7" w:rsidR="733B038C" w:rsidRPr="00221B47" w:rsidRDefault="00221B47" w:rsidP="00221B47">
    <w:pPr>
      <w:pStyle w:val="Header"/>
      <w:rPr>
        <w:lang w:val="en-GB"/>
      </w:rPr>
    </w:pPr>
    <w:r>
      <w:rPr>
        <w:lang w:val="en-GB"/>
      </w:rPr>
      <w:t>ACADEMIC REPORT (TEAM TM-35)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9DDA7" w14:textId="04196026" w:rsidR="00221B47" w:rsidRPr="00221B47" w:rsidRDefault="00221B47" w:rsidP="733B038C">
    <w:pPr>
      <w:pStyle w:val="Header"/>
      <w:rPr>
        <w:lang w:val="en-GB"/>
      </w:rPr>
    </w:pPr>
    <w:r>
      <w:rPr>
        <w:lang w:val="en-GB"/>
      </w:rPr>
      <w:t>ACADEMIC REPORT (TEAM TM-35)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45BE7"/>
    <w:multiLevelType w:val="hybridMultilevel"/>
    <w:tmpl w:val="01903A3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B73370"/>
    <w:multiLevelType w:val="multilevel"/>
    <w:tmpl w:val="2A50A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9D3ACB"/>
    <w:multiLevelType w:val="multilevel"/>
    <w:tmpl w:val="84E2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150C0F"/>
    <w:multiLevelType w:val="hybridMultilevel"/>
    <w:tmpl w:val="2EB432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5C06AF9"/>
    <w:multiLevelType w:val="hybridMultilevel"/>
    <w:tmpl w:val="A6601F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DB74419"/>
    <w:multiLevelType w:val="multilevel"/>
    <w:tmpl w:val="7982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2C0D87"/>
    <w:multiLevelType w:val="hybridMultilevel"/>
    <w:tmpl w:val="45A4F8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154883">
    <w:abstractNumId w:val="6"/>
  </w:num>
  <w:num w:numId="2" w16cid:durableId="739210621">
    <w:abstractNumId w:val="4"/>
  </w:num>
  <w:num w:numId="3" w16cid:durableId="298532010">
    <w:abstractNumId w:val="0"/>
  </w:num>
  <w:num w:numId="4" w16cid:durableId="1280835922">
    <w:abstractNumId w:val="3"/>
  </w:num>
  <w:num w:numId="5" w16cid:durableId="606306212">
    <w:abstractNumId w:val="5"/>
  </w:num>
  <w:num w:numId="6" w16cid:durableId="1045836059">
    <w:abstractNumId w:val="1"/>
  </w:num>
  <w:num w:numId="7" w16cid:durableId="1615014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B47"/>
    <w:rsid w:val="000D361D"/>
    <w:rsid w:val="00156EF2"/>
    <w:rsid w:val="00221B47"/>
    <w:rsid w:val="002C3BE4"/>
    <w:rsid w:val="002F7E04"/>
    <w:rsid w:val="00371BD9"/>
    <w:rsid w:val="00377938"/>
    <w:rsid w:val="003902F9"/>
    <w:rsid w:val="0042207D"/>
    <w:rsid w:val="00462E5B"/>
    <w:rsid w:val="004C683E"/>
    <w:rsid w:val="00500997"/>
    <w:rsid w:val="00530EF3"/>
    <w:rsid w:val="005936DA"/>
    <w:rsid w:val="00604652"/>
    <w:rsid w:val="0066303A"/>
    <w:rsid w:val="006C101C"/>
    <w:rsid w:val="006F4709"/>
    <w:rsid w:val="00702B81"/>
    <w:rsid w:val="00727711"/>
    <w:rsid w:val="0074264E"/>
    <w:rsid w:val="007650CB"/>
    <w:rsid w:val="00796468"/>
    <w:rsid w:val="007D4A2B"/>
    <w:rsid w:val="007E2D6A"/>
    <w:rsid w:val="008078FA"/>
    <w:rsid w:val="00823731"/>
    <w:rsid w:val="00904DBE"/>
    <w:rsid w:val="00A75901"/>
    <w:rsid w:val="00B5233A"/>
    <w:rsid w:val="00B8366E"/>
    <w:rsid w:val="00BA6612"/>
    <w:rsid w:val="00C26C30"/>
    <w:rsid w:val="00CA1E31"/>
    <w:rsid w:val="00CD7F50"/>
    <w:rsid w:val="00DA395D"/>
    <w:rsid w:val="00DF1ADF"/>
    <w:rsid w:val="00DF3215"/>
    <w:rsid w:val="00E078FD"/>
    <w:rsid w:val="00E23707"/>
    <w:rsid w:val="00E879E7"/>
    <w:rsid w:val="00F43ACD"/>
    <w:rsid w:val="00F76CF5"/>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CA60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462E5B"/>
    <w:pPr>
      <w:ind w:left="720"/>
      <w:contextualSpacing/>
    </w:pPr>
  </w:style>
  <w:style w:type="paragraph" w:styleId="NormalWeb">
    <w:name w:val="Normal (Web)"/>
    <w:basedOn w:val="Normal"/>
    <w:uiPriority w:val="99"/>
    <w:semiHidden/>
    <w:unhideWhenUsed/>
    <w:rsid w:val="003902F9"/>
    <w:pPr>
      <w:spacing w:before="100" w:beforeAutospacing="1" w:after="100" w:afterAutospacing="1" w:line="240" w:lineRule="auto"/>
      <w:ind w:firstLine="0"/>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278799">
      <w:bodyDiv w:val="1"/>
      <w:marLeft w:val="0"/>
      <w:marRight w:val="0"/>
      <w:marTop w:val="0"/>
      <w:marBottom w:val="0"/>
      <w:divBdr>
        <w:top w:val="none" w:sz="0" w:space="0" w:color="auto"/>
        <w:left w:val="none" w:sz="0" w:space="0" w:color="auto"/>
        <w:bottom w:val="none" w:sz="0" w:space="0" w:color="auto"/>
        <w:right w:val="none" w:sz="0" w:space="0" w:color="auto"/>
      </w:divBdr>
    </w:div>
    <w:div w:id="331035212">
      <w:bodyDiv w:val="1"/>
      <w:marLeft w:val="0"/>
      <w:marRight w:val="0"/>
      <w:marTop w:val="0"/>
      <w:marBottom w:val="0"/>
      <w:divBdr>
        <w:top w:val="none" w:sz="0" w:space="0" w:color="auto"/>
        <w:left w:val="none" w:sz="0" w:space="0" w:color="auto"/>
        <w:bottom w:val="none" w:sz="0" w:space="0" w:color="auto"/>
        <w:right w:val="none" w:sz="0" w:space="0" w:color="auto"/>
      </w:divBdr>
    </w:div>
    <w:div w:id="360671689">
      <w:bodyDiv w:val="1"/>
      <w:marLeft w:val="0"/>
      <w:marRight w:val="0"/>
      <w:marTop w:val="0"/>
      <w:marBottom w:val="0"/>
      <w:divBdr>
        <w:top w:val="none" w:sz="0" w:space="0" w:color="auto"/>
        <w:left w:val="none" w:sz="0" w:space="0" w:color="auto"/>
        <w:bottom w:val="none" w:sz="0" w:space="0" w:color="auto"/>
        <w:right w:val="none" w:sz="0" w:space="0" w:color="auto"/>
      </w:divBdr>
    </w:div>
    <w:div w:id="402796007">
      <w:bodyDiv w:val="1"/>
      <w:marLeft w:val="0"/>
      <w:marRight w:val="0"/>
      <w:marTop w:val="0"/>
      <w:marBottom w:val="0"/>
      <w:divBdr>
        <w:top w:val="none" w:sz="0" w:space="0" w:color="auto"/>
        <w:left w:val="none" w:sz="0" w:space="0" w:color="auto"/>
        <w:bottom w:val="none" w:sz="0" w:space="0" w:color="auto"/>
        <w:right w:val="none" w:sz="0" w:space="0" w:color="auto"/>
      </w:divBdr>
    </w:div>
    <w:div w:id="751581788">
      <w:bodyDiv w:val="1"/>
      <w:marLeft w:val="0"/>
      <w:marRight w:val="0"/>
      <w:marTop w:val="0"/>
      <w:marBottom w:val="0"/>
      <w:divBdr>
        <w:top w:val="none" w:sz="0" w:space="0" w:color="auto"/>
        <w:left w:val="none" w:sz="0" w:space="0" w:color="auto"/>
        <w:bottom w:val="none" w:sz="0" w:space="0" w:color="auto"/>
        <w:right w:val="none" w:sz="0" w:space="0" w:color="auto"/>
      </w:divBdr>
    </w:div>
    <w:div w:id="759570163">
      <w:bodyDiv w:val="1"/>
      <w:marLeft w:val="0"/>
      <w:marRight w:val="0"/>
      <w:marTop w:val="0"/>
      <w:marBottom w:val="0"/>
      <w:divBdr>
        <w:top w:val="none" w:sz="0" w:space="0" w:color="auto"/>
        <w:left w:val="none" w:sz="0" w:space="0" w:color="auto"/>
        <w:bottom w:val="none" w:sz="0" w:space="0" w:color="auto"/>
        <w:right w:val="none" w:sz="0" w:space="0" w:color="auto"/>
      </w:divBdr>
    </w:div>
    <w:div w:id="901253136">
      <w:bodyDiv w:val="1"/>
      <w:marLeft w:val="0"/>
      <w:marRight w:val="0"/>
      <w:marTop w:val="0"/>
      <w:marBottom w:val="0"/>
      <w:divBdr>
        <w:top w:val="none" w:sz="0" w:space="0" w:color="auto"/>
        <w:left w:val="none" w:sz="0" w:space="0" w:color="auto"/>
        <w:bottom w:val="none" w:sz="0" w:space="0" w:color="auto"/>
        <w:right w:val="none" w:sz="0" w:space="0" w:color="auto"/>
      </w:divBdr>
    </w:div>
    <w:div w:id="1138643357">
      <w:bodyDiv w:val="1"/>
      <w:marLeft w:val="0"/>
      <w:marRight w:val="0"/>
      <w:marTop w:val="0"/>
      <w:marBottom w:val="0"/>
      <w:divBdr>
        <w:top w:val="none" w:sz="0" w:space="0" w:color="auto"/>
        <w:left w:val="none" w:sz="0" w:space="0" w:color="auto"/>
        <w:bottom w:val="none" w:sz="0" w:space="0" w:color="auto"/>
        <w:right w:val="none" w:sz="0" w:space="0" w:color="auto"/>
      </w:divBdr>
    </w:div>
    <w:div w:id="1280337823">
      <w:bodyDiv w:val="1"/>
      <w:marLeft w:val="0"/>
      <w:marRight w:val="0"/>
      <w:marTop w:val="0"/>
      <w:marBottom w:val="0"/>
      <w:divBdr>
        <w:top w:val="none" w:sz="0" w:space="0" w:color="auto"/>
        <w:left w:val="none" w:sz="0" w:space="0" w:color="auto"/>
        <w:bottom w:val="none" w:sz="0" w:space="0" w:color="auto"/>
        <w:right w:val="none" w:sz="0" w:space="0" w:color="auto"/>
      </w:divBdr>
    </w:div>
    <w:div w:id="1323581031">
      <w:bodyDiv w:val="1"/>
      <w:marLeft w:val="0"/>
      <w:marRight w:val="0"/>
      <w:marTop w:val="0"/>
      <w:marBottom w:val="0"/>
      <w:divBdr>
        <w:top w:val="none" w:sz="0" w:space="0" w:color="auto"/>
        <w:left w:val="none" w:sz="0" w:space="0" w:color="auto"/>
        <w:bottom w:val="none" w:sz="0" w:space="0" w:color="auto"/>
        <w:right w:val="none" w:sz="0" w:space="0" w:color="auto"/>
      </w:divBdr>
    </w:div>
    <w:div w:id="1678581629">
      <w:bodyDiv w:val="1"/>
      <w:marLeft w:val="0"/>
      <w:marRight w:val="0"/>
      <w:marTop w:val="0"/>
      <w:marBottom w:val="0"/>
      <w:divBdr>
        <w:top w:val="none" w:sz="0" w:space="0" w:color="auto"/>
        <w:left w:val="none" w:sz="0" w:space="0" w:color="auto"/>
        <w:bottom w:val="none" w:sz="0" w:space="0" w:color="auto"/>
        <w:right w:val="none" w:sz="0" w:space="0" w:color="auto"/>
      </w:divBdr>
    </w:div>
    <w:div w:id="1748184636">
      <w:bodyDiv w:val="1"/>
      <w:marLeft w:val="0"/>
      <w:marRight w:val="0"/>
      <w:marTop w:val="0"/>
      <w:marBottom w:val="0"/>
      <w:divBdr>
        <w:top w:val="none" w:sz="0" w:space="0" w:color="auto"/>
        <w:left w:val="none" w:sz="0" w:space="0" w:color="auto"/>
        <w:bottom w:val="none" w:sz="0" w:space="0" w:color="auto"/>
        <w:right w:val="none" w:sz="0" w:space="0" w:color="auto"/>
      </w:divBdr>
    </w:div>
    <w:div w:id="1748914326">
      <w:bodyDiv w:val="1"/>
      <w:marLeft w:val="0"/>
      <w:marRight w:val="0"/>
      <w:marTop w:val="0"/>
      <w:marBottom w:val="0"/>
      <w:divBdr>
        <w:top w:val="none" w:sz="0" w:space="0" w:color="auto"/>
        <w:left w:val="none" w:sz="0" w:space="0" w:color="auto"/>
        <w:bottom w:val="none" w:sz="0" w:space="0" w:color="auto"/>
        <w:right w:val="none" w:sz="0" w:space="0" w:color="auto"/>
      </w:divBdr>
    </w:div>
    <w:div w:id="199112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una\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B26BF4613DE4E94AA847B8BD52A44AA"/>
        <w:category>
          <w:name w:val="General"/>
          <w:gallery w:val="placeholder"/>
        </w:category>
        <w:types>
          <w:type w:val="bbPlcHdr"/>
        </w:types>
        <w:behaviors>
          <w:behavior w:val="content"/>
        </w:behaviors>
        <w:guid w:val="{10D895E8-ECFB-43EB-9A5C-604D6B02641F}"/>
      </w:docPartPr>
      <w:docPartBody>
        <w:p w:rsidR="00A35168" w:rsidRDefault="00000000">
          <w:pPr>
            <w:pStyle w:val="CB26BF4613DE4E94AA847B8BD52A44AA"/>
          </w:pPr>
          <w:r w:rsidRPr="576062CF">
            <w:t>Tables</w:t>
          </w:r>
        </w:p>
      </w:docPartBody>
    </w:docPart>
    <w:docPart>
      <w:docPartPr>
        <w:name w:val="FA217C65A1B847FA86F5A64C33EB1273"/>
        <w:category>
          <w:name w:val="General"/>
          <w:gallery w:val="placeholder"/>
        </w:category>
        <w:types>
          <w:type w:val="bbPlcHdr"/>
        </w:types>
        <w:behaviors>
          <w:behavior w:val="content"/>
        </w:behaviors>
        <w:guid w:val="{D975AF62-1426-45B4-ADB1-668A59224A49}"/>
      </w:docPartPr>
      <w:docPartBody>
        <w:p w:rsidR="00A35168" w:rsidRDefault="00000000">
          <w:pPr>
            <w:pStyle w:val="FA217C65A1B847FA86F5A64C33EB1273"/>
          </w:pPr>
          <w:r>
            <w:t>Table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BDC"/>
    <w:rsid w:val="00156EF2"/>
    <w:rsid w:val="007650CB"/>
    <w:rsid w:val="00A35168"/>
    <w:rsid w:val="00A426D0"/>
    <w:rsid w:val="00AA2BDC"/>
    <w:rsid w:val="00C912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lang w:val="en-US" w:eastAsia="en-US"/>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lang w:val="en-US" w:eastAsia="en-US"/>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lang w:val="en-US" w:eastAsia="en-US"/>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BE2DAE41BC4E4AA7ADC4F9D92E8246">
    <w:name w:val="A6BE2DAE41BC4E4AA7ADC4F9D92E8246"/>
    <w:rsid w:val="00A35168"/>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eastAsiaTheme="minorHAnsi"/>
      <w:b/>
      <w:bCs/>
      <w:kern w:val="0"/>
      <w:sz w:val="22"/>
      <w:szCs w:val="22"/>
      <w:lang w:val="en-US" w:eastAsia="en-US"/>
      <w14:ligatures w14:val="none"/>
    </w:rPr>
  </w:style>
  <w:style w:type="character" w:customStyle="1" w:styleId="Heading3Char">
    <w:name w:val="Heading 3 Char"/>
    <w:basedOn w:val="DefaultParagraphFont"/>
    <w:link w:val="Heading3"/>
    <w:uiPriority w:val="9"/>
    <w:rPr>
      <w:rFonts w:eastAsiaTheme="minorHAnsi"/>
      <w:b/>
      <w:bCs/>
      <w:i/>
      <w:iCs/>
      <w:kern w:val="0"/>
      <w:sz w:val="22"/>
      <w:szCs w:val="22"/>
      <w:lang w:val="en-US" w:eastAsia="en-US"/>
      <w14:ligatures w14:val="none"/>
    </w:rPr>
  </w:style>
  <w:style w:type="character" w:customStyle="1" w:styleId="Heading4Char">
    <w:name w:val="Heading 4 Char"/>
    <w:basedOn w:val="DefaultParagraphFont"/>
    <w:link w:val="Heading4"/>
    <w:uiPriority w:val="9"/>
    <w:rPr>
      <w:rFonts w:eastAsiaTheme="minorHAnsi"/>
      <w:b/>
      <w:bCs/>
      <w:kern w:val="0"/>
      <w:sz w:val="22"/>
      <w:szCs w:val="22"/>
      <w:lang w:val="en-US" w:eastAsia="en-US"/>
      <w14:ligatures w14:val="none"/>
    </w:rPr>
  </w:style>
  <w:style w:type="character" w:customStyle="1" w:styleId="Heading5Char">
    <w:name w:val="Heading 5 Char"/>
    <w:basedOn w:val="DefaultParagraphFont"/>
    <w:link w:val="Heading5"/>
    <w:uiPriority w:val="9"/>
    <w:rPr>
      <w:rFonts w:eastAsiaTheme="minorHAnsi"/>
      <w:b/>
      <w:bCs/>
      <w:i/>
      <w:iCs/>
      <w:kern w:val="0"/>
      <w:sz w:val="22"/>
      <w:szCs w:val="22"/>
      <w:lang w:val="en-US" w:eastAsia="en-US"/>
      <w14:ligatures w14:val="none"/>
    </w:rPr>
  </w:style>
  <w:style w:type="paragraph" w:customStyle="1" w:styleId="CB26BF4613DE4E94AA847B8BD52A44AA">
    <w:name w:val="CB26BF4613DE4E94AA847B8BD52A44AA"/>
  </w:style>
  <w:style w:type="paragraph" w:customStyle="1" w:styleId="FA217C65A1B847FA86F5A64C33EB1273">
    <w:name w:val="FA217C65A1B847FA86F5A64C33EB1273"/>
  </w:style>
  <w:style w:type="paragraph" w:customStyle="1" w:styleId="C06811241C6E462DBB84CA81A9FCBDAD">
    <w:name w:val="C06811241C6E462DBB84CA81A9FCBDAD"/>
  </w:style>
  <w:style w:type="paragraph" w:customStyle="1" w:styleId="EE49B1786CC54587B87D08005166B15D">
    <w:name w:val="EE49B1786CC54587B87D08005166B15D"/>
  </w:style>
  <w:style w:type="paragraph" w:customStyle="1" w:styleId="29BE8C620EDD4EF2BC11A43FCE305046">
    <w:name w:val="29BE8C620EDD4EF2BC11A43FCE305046"/>
  </w:style>
  <w:style w:type="character" w:styleId="Hyperlink">
    <w:name w:val="Hyperlink"/>
    <w:basedOn w:val="DefaultParagraphFont"/>
    <w:uiPriority w:val="99"/>
    <w:unhideWhenUsed/>
    <w:rPr>
      <w:color w:val="467886" w:themeColor="hyperlink"/>
      <w:u w:val="single"/>
    </w:rPr>
  </w:style>
  <w:style w:type="paragraph" w:customStyle="1" w:styleId="F31132BC48EB48E084029F2496AD5D8E">
    <w:name w:val="F31132BC48EB48E084029F2496AD5D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2</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2025-10-05T15:50:00Z</dcterms:created>
  <dcterms:modified xsi:type="dcterms:W3CDTF">2025-10-05T15:50:00Z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