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before="480"/>
        <w:jc w:val="center"/>
      </w:pPr>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952500"/>
                    </a:xfrm>
                    <a:prstGeom prst="rect">
                      <a:avLst/>
                    </a:prstGeom>
                  </pic:spPr>
                </pic:pic>
              </a:graphicData>
            </a:graphic>
          </wp:inline>
        </w:drawing>
      </w:r>
    </w:p>
    <w:p>
      <w:pPr>
        <w:pBdr>
          <w:bottom w:val="single" w:color="1A3A7A" w:sz="16" w:space="1"/>
        </w:pBdr>
        <w:spacing w:after="640"/>
      </w:pPr>
      <w:r>
        <w:rPr>
          <w:sz w:val="4"/>
          <w:szCs w:val="4"/>
        </w:rPr>
        <w:t xml:space="preserve"/>
      </w:r>
    </w:p>
    <w:p>
      <w:pPr>
        <w:spacing w:after="200" w:line="360"/>
        <w:jc w:val="center"/>
      </w:pPr>
      <w:r>
        <w:rPr>
          <w:rFonts w:ascii="Times New Roman" w:cs="Times New Roman" w:eastAsia="Times New Roman" w:hAnsi="Times New Roman"/>
          <w:b/>
          <w:bCs/>
          <w:color w:val="1A3A7A"/>
          <w:sz w:val="26"/>
          <w:szCs w:val="26"/>
        </w:rPr>
        <w:t xml:space="preserve">SRI LANKA INSTITUTE OF INFORMATION TECHNOLOGY</w:t>
      </w:r>
    </w:p>
    <w:p>
      <w:pPr>
        <w:spacing w:after="200" w:line="360"/>
        <w:jc w:val="center"/>
      </w:pPr>
      <w:r>
        <w:rPr>
          <w:rFonts w:ascii="Times New Roman" w:cs="Times New Roman" w:eastAsia="Times New Roman" w:hAnsi="Times New Roman"/>
          <w:color w:val="444444"/>
          <w:sz w:val="23"/>
          <w:szCs w:val="23"/>
        </w:rPr>
        <w:t xml:space="preserve">Faculty of Computing</w:t>
      </w:r>
    </w:p>
    <w:p>
      <w:pPr>
        <w:spacing w:after="120" w:line="360"/>
      </w:pPr>
      <w:r>
        <w:t xml:space="preserve"/>
      </w:r>
    </w:p>
    <w:p>
      <w:pPr>
        <w:pBdr>
          <w:top w:val="single" w:color="1A3A7A" w:sz="8" w:space="8"/>
          <w:bottom w:val="single" w:color="1A3A7A" w:sz="8" w:space="8"/>
        </w:pBdr>
        <w:spacing w:after="360" w:before="360" w:line="360"/>
        <w:jc w:val="center"/>
      </w:pPr>
      <w:r>
        <w:rPr>
          <w:rFonts w:ascii="Times New Roman" w:cs="Times New Roman" w:eastAsia="Times New Roman" w:hAnsi="Times New Roman"/>
          <w:b/>
          <w:bCs/>
          <w:color w:val="1A3A7A"/>
          <w:sz w:val="29"/>
          <w:szCs w:val="29"/>
        </w:rPr>
        <w:t xml:space="preserve">SE4020 — Mobile Application Design and Development</w:t>
      </w:r>
    </w:p>
    <w:p>
      <w:pPr>
        <w:spacing w:after="120" w:line="360"/>
      </w:pPr>
      <w:r>
        <w:t xml:space="preserve"/>
      </w:r>
    </w:p>
    <w:p>
      <w:pPr>
        <w:spacing w:after="120" w:line="360"/>
      </w:pPr>
      <w:r>
        <w:t xml:space="preserve"/>
      </w:r>
    </w:p>
    <w:p>
      <w:pPr>
        <w:spacing w:after="200" w:line="360"/>
        <w:jc w:val="center"/>
      </w:pPr>
      <w:r>
        <w:rPr>
          <w:rFonts w:ascii="Times New Roman" w:cs="Times New Roman" w:eastAsia="Times New Roman" w:hAnsi="Times New Roman"/>
          <w:b/>
          <w:bCs/>
          <w:color w:val="000000"/>
          <w:sz w:val="38"/>
          <w:szCs w:val="38"/>
        </w:rPr>
        <w:t xml:space="preserve">ACADEMIC REPORT</w:t>
      </w:r>
    </w:p>
    <w:p>
      <w:pPr>
        <w:spacing w:after="200" w:line="360"/>
        <w:jc w:val="center"/>
      </w:pPr>
      <w:r>
        <w:rPr>
          <w:rFonts w:ascii="Times New Roman" w:cs="Times New Roman" w:eastAsia="Times New Roman" w:hAnsi="Times New Roman"/>
          <w:color w:val="222222"/>
          <w:sz w:val="27"/>
          <w:szCs w:val="27"/>
        </w:rPr>
        <w:t xml:space="preserve">Assignment 1  —  MVP iOS Mobile Application</w:t>
      </w:r>
    </w:p>
    <w:p>
      <w:pPr>
        <w:spacing w:after="200" w:line="360"/>
        <w:jc w:val="center"/>
      </w:pPr>
      <w:r>
        <w:rPr>
          <w:rFonts w:ascii="Times New Roman" w:cs="Times New Roman" w:eastAsia="Times New Roman" w:hAnsi="Times New Roman"/>
          <w:i/>
          <w:iCs/>
          <w:color w:val="555555"/>
          <w:sz w:val="24"/>
          <w:szCs w:val="24"/>
        </w:rPr>
        <w:t xml:space="preserve">NurseryConnect: Keyworker Module</w:t>
      </w:r>
    </w:p>
    <w:p>
      <w:pPr>
        <w:spacing w:after="120" w:line="360"/>
      </w:pPr>
      <w:r>
        <w:t xml:space="preserve"/>
      </w:r>
    </w:p>
    <w:p>
      <w:pPr>
        <w:spacing w:after="120" w:line="360"/>
      </w:pPr>
      <w:r>
        <w:t xml:space="preserve"/>
      </w:r>
    </w:p>
    <w:p>
      <w:pPr>
        <w:spacing w:after="120" w:line="360"/>
      </w:pPr>
      <w:r>
        <w:t xml:space="preserve"/>
      </w:r>
    </w:p>
    <w:tbl>
      <w:tblPr>
        <w:tblW w:type="dxa" w:w="75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tblGrid>
      <w:tr>
        <w:tc>
          <w:tcPr>
            <w:tcW w:type="dxa" w:w="3200"/>
            <w:tcBorders>
              <w:top w:val="single" w:color="CCCCCC" w:sz="4"/>
              <w:left w:val="single" w:color="CCCCCC" w:sz="4"/>
              <w:bottom w:val="single" w:color="CCCCCC" w:sz="4"/>
              <w:right w:val="single" w:color="CCCCCC" w:sz="4"/>
            </w:tcBorders>
            <w:shd w:fill="1A3A7A" w:val="clear"/>
            <w:tcMar>
              <w:top w:type="dxa" w:w="100"/>
              <w:left w:type="dxa" w:w="180"/>
              <w:bottom w:type="dxa" w:w="100"/>
              <w:right w:type="dxa" w:w="180"/>
            </w:tcMar>
          </w:tcPr>
          <w:p>
            <w:pPr>
              <w:spacing w:after="0"/>
            </w:pPr>
            <w:r>
              <w:rPr>
                <w:rFonts w:ascii="Times New Roman" w:cs="Times New Roman" w:eastAsia="Times New Roman" w:hAnsi="Times New Roman"/>
                <w:b/>
                <w:bCs/>
                <w:color w:val="FFFFFF"/>
                <w:sz w:val="21"/>
                <w:szCs w:val="21"/>
              </w:rPr>
              <w:t xml:space="preserve">Programme</w:t>
            </w:r>
          </w:p>
        </w:tc>
        <w:tc>
          <w:tcPr>
            <w:tcW w:type="dxa" w:w="4360"/>
            <w:tcBorders>
              <w:top w:val="single" w:color="CCCCCC" w:sz="4"/>
              <w:left w:val="single" w:color="CCCCCC" w:sz="4"/>
              <w:bottom w:val="single" w:color="CCCCCC" w:sz="4"/>
              <w:right w:val="single" w:color="CCCCCC" w:sz="4"/>
            </w:tcBorders>
            <w:shd w:fill="F0F4FF" w:val="clear"/>
            <w:tcMar>
              <w:top w:type="dxa" w:w="100"/>
              <w:left w:type="dxa" w:w="180"/>
              <w:bottom w:type="dxa" w:w="100"/>
              <w:right w:type="dxa" w:w="180"/>
            </w:tcMar>
          </w:tcPr>
          <w:p>
            <w:pPr>
              <w:spacing w:after="0"/>
            </w:pPr>
            <w:r>
              <w:rPr>
                <w:rFonts w:ascii="Times New Roman" w:cs="Times New Roman" w:eastAsia="Times New Roman" w:hAnsi="Times New Roman"/>
                <w:sz w:val="21"/>
                <w:szCs w:val="21"/>
              </w:rPr>
              <w:t xml:space="preserve">BSc (Hons) in Information Technology</w:t>
            </w:r>
          </w:p>
        </w:tc>
      </w:tr>
      <w:tr>
        <w:tc>
          <w:tcPr>
            <w:tcW w:type="dxa" w:w="3200"/>
            <w:tcBorders>
              <w:top w:val="single" w:color="CCCCCC" w:sz="4"/>
              <w:left w:val="single" w:color="CCCCCC" w:sz="4"/>
              <w:bottom w:val="single" w:color="CCCCCC" w:sz="4"/>
              <w:right w:val="single" w:color="CCCCCC" w:sz="4"/>
            </w:tcBorders>
            <w:shd w:fill="1A3A7A" w:val="clear"/>
            <w:tcMar>
              <w:top w:type="dxa" w:w="100"/>
              <w:left w:type="dxa" w:w="180"/>
              <w:bottom w:type="dxa" w:w="100"/>
              <w:right w:type="dxa" w:w="180"/>
            </w:tcMar>
          </w:tcPr>
          <w:p>
            <w:pPr>
              <w:spacing w:after="0"/>
            </w:pPr>
            <w:r>
              <w:rPr>
                <w:rFonts w:ascii="Times New Roman" w:cs="Times New Roman" w:eastAsia="Times New Roman" w:hAnsi="Times New Roman"/>
                <w:b/>
                <w:bCs/>
                <w:color w:val="FFFFFF"/>
                <w:sz w:val="21"/>
                <w:szCs w:val="21"/>
              </w:rPr>
              <w:t xml:space="preserve">Specialisation</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spacing w:after="0"/>
            </w:pPr>
            <w:r>
              <w:rPr>
                <w:rFonts w:ascii="Times New Roman" w:cs="Times New Roman" w:eastAsia="Times New Roman" w:hAnsi="Times New Roman"/>
                <w:sz w:val="21"/>
                <w:szCs w:val="21"/>
              </w:rPr>
              <w:t xml:space="preserve">Software Engineering</w:t>
            </w:r>
          </w:p>
        </w:tc>
      </w:tr>
      <w:tr>
        <w:tc>
          <w:tcPr>
            <w:tcW w:type="dxa" w:w="3200"/>
            <w:tcBorders>
              <w:top w:val="single" w:color="CCCCCC" w:sz="4"/>
              <w:left w:val="single" w:color="CCCCCC" w:sz="4"/>
              <w:bottom w:val="single" w:color="CCCCCC" w:sz="4"/>
              <w:right w:val="single" w:color="CCCCCC" w:sz="4"/>
            </w:tcBorders>
            <w:shd w:fill="1A3A7A" w:val="clear"/>
            <w:tcMar>
              <w:top w:type="dxa" w:w="100"/>
              <w:left w:type="dxa" w:w="180"/>
              <w:bottom w:type="dxa" w:w="100"/>
              <w:right w:type="dxa" w:w="180"/>
            </w:tcMar>
          </w:tcPr>
          <w:p>
            <w:pPr>
              <w:spacing w:after="0"/>
            </w:pPr>
            <w:r>
              <w:rPr>
                <w:rFonts w:ascii="Times New Roman" w:cs="Times New Roman" w:eastAsia="Times New Roman" w:hAnsi="Times New Roman"/>
                <w:b/>
                <w:bCs/>
                <w:color w:val="FFFFFF"/>
                <w:sz w:val="21"/>
                <w:szCs w:val="21"/>
              </w:rPr>
              <w:t xml:space="preserve">Year / Semester</w:t>
            </w:r>
          </w:p>
        </w:tc>
        <w:tc>
          <w:tcPr>
            <w:tcW w:type="dxa" w:w="4360"/>
            <w:tcBorders>
              <w:top w:val="single" w:color="CCCCCC" w:sz="4"/>
              <w:left w:val="single" w:color="CCCCCC" w:sz="4"/>
              <w:bottom w:val="single" w:color="CCCCCC" w:sz="4"/>
              <w:right w:val="single" w:color="CCCCCC" w:sz="4"/>
            </w:tcBorders>
            <w:shd w:fill="F0F4FF" w:val="clear"/>
            <w:tcMar>
              <w:top w:type="dxa" w:w="100"/>
              <w:left w:type="dxa" w:w="180"/>
              <w:bottom w:type="dxa" w:w="100"/>
              <w:right w:type="dxa" w:w="180"/>
            </w:tcMar>
          </w:tcPr>
          <w:p>
            <w:pPr>
              <w:spacing w:after="0"/>
            </w:pPr>
            <w:r>
              <w:rPr>
                <w:rFonts w:ascii="Times New Roman" w:cs="Times New Roman" w:eastAsia="Times New Roman" w:hAnsi="Times New Roman"/>
                <w:sz w:val="21"/>
                <w:szCs w:val="21"/>
              </w:rPr>
              <w:t xml:space="preserve">Year 4, Semester 2</w:t>
            </w:r>
          </w:p>
        </w:tc>
      </w:tr>
      <w:tr>
        <w:tc>
          <w:tcPr>
            <w:tcW w:type="dxa" w:w="3200"/>
            <w:tcBorders>
              <w:top w:val="single" w:color="CCCCCC" w:sz="4"/>
              <w:left w:val="single" w:color="CCCCCC" w:sz="4"/>
              <w:bottom w:val="single" w:color="CCCCCC" w:sz="4"/>
              <w:right w:val="single" w:color="CCCCCC" w:sz="4"/>
            </w:tcBorders>
            <w:shd w:fill="1A3A7A" w:val="clear"/>
            <w:tcMar>
              <w:top w:type="dxa" w:w="100"/>
              <w:left w:type="dxa" w:w="180"/>
              <w:bottom w:type="dxa" w:w="100"/>
              <w:right w:type="dxa" w:w="180"/>
            </w:tcMar>
          </w:tcPr>
          <w:p>
            <w:pPr>
              <w:spacing w:after="0"/>
            </w:pPr>
            <w:r>
              <w:rPr>
                <w:rFonts w:ascii="Times New Roman" w:cs="Times New Roman" w:eastAsia="Times New Roman" w:hAnsi="Times New Roman"/>
                <w:b/>
                <w:bCs/>
                <w:color w:val="FFFFFF"/>
                <w:sz w:val="21"/>
                <w:szCs w:val="21"/>
              </w:rPr>
              <w:t xml:space="preserve">Group</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spacing w:after="0"/>
            </w:pPr>
            <w:r>
              <w:rPr>
                <w:rFonts w:ascii="Times New Roman" w:cs="Times New Roman" w:eastAsia="Times New Roman" w:hAnsi="Times New Roman"/>
                <w:sz w:val="21"/>
                <w:szCs w:val="21"/>
              </w:rPr>
              <w:t xml:space="preserve">Y4.S2.WE.02.01</w:t>
            </w:r>
          </w:p>
        </w:tc>
      </w:tr>
      <w:tr>
        <w:tc>
          <w:tcPr>
            <w:tcW w:type="dxa" w:w="3200"/>
            <w:tcBorders>
              <w:top w:val="single" w:color="CCCCCC" w:sz="4"/>
              <w:left w:val="single" w:color="CCCCCC" w:sz="4"/>
              <w:bottom w:val="single" w:color="CCCCCC" w:sz="4"/>
              <w:right w:val="single" w:color="CCCCCC" w:sz="4"/>
            </w:tcBorders>
            <w:shd w:fill="1A3A7A" w:val="clear"/>
            <w:tcMar>
              <w:top w:type="dxa" w:w="100"/>
              <w:left w:type="dxa" w:w="180"/>
              <w:bottom w:type="dxa" w:w="100"/>
              <w:right w:type="dxa" w:w="180"/>
            </w:tcMar>
          </w:tcPr>
          <w:p>
            <w:pPr>
              <w:spacing w:after="0"/>
            </w:pPr>
            <w:r>
              <w:rPr>
                <w:rFonts w:ascii="Times New Roman" w:cs="Times New Roman" w:eastAsia="Times New Roman" w:hAnsi="Times New Roman"/>
                <w:b/>
                <w:bCs/>
                <w:color w:val="FFFFFF"/>
                <w:sz w:val="21"/>
                <w:szCs w:val="21"/>
              </w:rPr>
              <w:t xml:space="preserve">Student Name</w:t>
            </w:r>
          </w:p>
        </w:tc>
        <w:tc>
          <w:tcPr>
            <w:tcW w:type="dxa" w:w="4360"/>
            <w:tcBorders>
              <w:top w:val="single" w:color="CCCCCC" w:sz="4"/>
              <w:left w:val="single" w:color="CCCCCC" w:sz="4"/>
              <w:bottom w:val="single" w:color="CCCCCC" w:sz="4"/>
              <w:right w:val="single" w:color="CCCCCC" w:sz="4"/>
            </w:tcBorders>
            <w:shd w:fill="F0F4FF" w:val="clear"/>
            <w:tcMar>
              <w:top w:type="dxa" w:w="100"/>
              <w:left w:type="dxa" w:w="180"/>
              <w:bottom w:type="dxa" w:w="100"/>
              <w:right w:type="dxa" w:w="180"/>
            </w:tcMar>
          </w:tcPr>
          <w:p>
            <w:pPr>
              <w:spacing w:after="0"/>
            </w:pPr>
            <w:r>
              <w:rPr>
                <w:rFonts w:ascii="Times New Roman" w:cs="Times New Roman" w:eastAsia="Times New Roman" w:hAnsi="Times New Roman"/>
                <w:sz w:val="21"/>
                <w:szCs w:val="21"/>
              </w:rPr>
              <w:t xml:space="preserve">Bamunusinghe S.A.N</w:t>
            </w:r>
          </w:p>
        </w:tc>
      </w:tr>
      <w:tr>
        <w:tc>
          <w:tcPr>
            <w:tcW w:type="dxa" w:w="3200"/>
            <w:tcBorders>
              <w:top w:val="single" w:color="CCCCCC" w:sz="4"/>
              <w:left w:val="single" w:color="CCCCCC" w:sz="4"/>
              <w:bottom w:val="single" w:color="CCCCCC" w:sz="4"/>
              <w:right w:val="single" w:color="CCCCCC" w:sz="4"/>
            </w:tcBorders>
            <w:shd w:fill="1A3A7A" w:val="clear"/>
            <w:tcMar>
              <w:top w:type="dxa" w:w="100"/>
              <w:left w:type="dxa" w:w="180"/>
              <w:bottom w:type="dxa" w:w="100"/>
              <w:right w:type="dxa" w:w="180"/>
            </w:tcMar>
          </w:tcPr>
          <w:p>
            <w:pPr>
              <w:spacing w:after="0"/>
            </w:pPr>
            <w:r>
              <w:rPr>
                <w:rFonts w:ascii="Times New Roman" w:cs="Times New Roman" w:eastAsia="Times New Roman" w:hAnsi="Times New Roman"/>
                <w:b/>
                <w:bCs/>
                <w:color w:val="FFFFFF"/>
                <w:sz w:val="21"/>
                <w:szCs w:val="21"/>
              </w:rPr>
              <w:t xml:space="preserve">IT Number</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spacing w:after="0"/>
            </w:pPr>
            <w:r>
              <w:rPr>
                <w:rFonts w:ascii="Times New Roman" w:cs="Times New Roman" w:eastAsia="Times New Roman" w:hAnsi="Times New Roman"/>
                <w:sz w:val="21"/>
                <w:szCs w:val="21"/>
              </w:rPr>
              <w:t xml:space="preserve">IT22515612</w:t>
            </w:r>
          </w:p>
        </w:tc>
      </w:tr>
      <w:tr>
        <w:tc>
          <w:tcPr>
            <w:tcW w:type="dxa" w:w="3200"/>
            <w:tcBorders>
              <w:top w:val="single" w:color="CCCCCC" w:sz="4"/>
              <w:left w:val="single" w:color="CCCCCC" w:sz="4"/>
              <w:bottom w:val="single" w:color="CCCCCC" w:sz="4"/>
              <w:right w:val="single" w:color="CCCCCC" w:sz="4"/>
            </w:tcBorders>
            <w:shd w:fill="1A3A7A" w:val="clear"/>
            <w:tcMar>
              <w:top w:type="dxa" w:w="100"/>
              <w:left w:type="dxa" w:w="180"/>
              <w:bottom w:type="dxa" w:w="100"/>
              <w:right w:type="dxa" w:w="180"/>
            </w:tcMar>
          </w:tcPr>
          <w:p>
            <w:pPr>
              <w:spacing w:after="0"/>
            </w:pPr>
            <w:r>
              <w:rPr>
                <w:rFonts w:ascii="Times New Roman" w:cs="Times New Roman" w:eastAsia="Times New Roman" w:hAnsi="Times New Roman"/>
                <w:b/>
                <w:bCs/>
                <w:color w:val="FFFFFF"/>
                <w:sz w:val="21"/>
                <w:szCs w:val="21"/>
              </w:rPr>
              <w:t xml:space="preserve">Module Code &amp; Title</w:t>
            </w:r>
          </w:p>
        </w:tc>
        <w:tc>
          <w:tcPr>
            <w:tcW w:type="dxa" w:w="4360"/>
            <w:tcBorders>
              <w:top w:val="single" w:color="CCCCCC" w:sz="4"/>
              <w:left w:val="single" w:color="CCCCCC" w:sz="4"/>
              <w:bottom w:val="single" w:color="CCCCCC" w:sz="4"/>
              <w:right w:val="single" w:color="CCCCCC" w:sz="4"/>
            </w:tcBorders>
            <w:shd w:fill="F0F4FF" w:val="clear"/>
            <w:tcMar>
              <w:top w:type="dxa" w:w="100"/>
              <w:left w:type="dxa" w:w="180"/>
              <w:bottom w:type="dxa" w:w="100"/>
              <w:right w:type="dxa" w:w="180"/>
            </w:tcMar>
          </w:tcPr>
          <w:p>
            <w:pPr>
              <w:spacing w:after="0"/>
            </w:pPr>
            <w:r>
              <w:rPr>
                <w:rFonts w:ascii="Times New Roman" w:cs="Times New Roman" w:eastAsia="Times New Roman" w:hAnsi="Times New Roman"/>
                <w:sz w:val="21"/>
                <w:szCs w:val="21"/>
              </w:rPr>
              <w:t xml:space="preserve">SE4020 — Mobile Application Design &amp; Development</w:t>
            </w:r>
          </w:p>
        </w:tc>
      </w:tr>
      <w:tr>
        <w:tc>
          <w:tcPr>
            <w:tcW w:type="dxa" w:w="3200"/>
            <w:tcBorders>
              <w:top w:val="single" w:color="CCCCCC" w:sz="4"/>
              <w:left w:val="single" w:color="CCCCCC" w:sz="4"/>
              <w:bottom w:val="single" w:color="CCCCCC" w:sz="4"/>
              <w:right w:val="single" w:color="CCCCCC" w:sz="4"/>
            </w:tcBorders>
            <w:shd w:fill="1A3A7A" w:val="clear"/>
            <w:tcMar>
              <w:top w:type="dxa" w:w="100"/>
              <w:left w:type="dxa" w:w="180"/>
              <w:bottom w:type="dxa" w:w="100"/>
              <w:right w:type="dxa" w:w="180"/>
            </w:tcMar>
          </w:tcPr>
          <w:p>
            <w:pPr>
              <w:spacing w:after="0"/>
            </w:pPr>
            <w:r>
              <w:rPr>
                <w:rFonts w:ascii="Times New Roman" w:cs="Times New Roman" w:eastAsia="Times New Roman" w:hAnsi="Times New Roman"/>
                <w:b/>
                <w:bCs/>
                <w:color w:val="FFFFFF"/>
                <w:sz w:val="21"/>
                <w:szCs w:val="21"/>
              </w:rPr>
              <w:t xml:space="preserve">Submission Date</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spacing w:after="0"/>
            </w:pPr>
            <w:r>
              <w:rPr>
                <w:rFonts w:ascii="Times New Roman" w:cs="Times New Roman" w:eastAsia="Times New Roman" w:hAnsi="Times New Roman"/>
                <w:sz w:val="21"/>
                <w:szCs w:val="21"/>
              </w:rPr>
              <w:t xml:space="preserve">19 April 2026</w:t>
            </w:r>
          </w:p>
        </w:tc>
      </w:tr>
    </w:tbl>
    <w:p>
      <w:pPr>
        <w:spacing w:after="120" w:line="360"/>
      </w:pPr>
      <w:r>
        <w:t xml:space="preserve"/>
      </w:r>
    </w:p>
    <w:p>
      <w:pPr>
        <w:spacing w:after="120" w:line="360"/>
      </w:pPr>
      <w:r>
        <w:t xml:space="preserve"/>
      </w:r>
    </w:p>
    <w:p>
      <w:pPr>
        <w:spacing w:after="120" w:line="360"/>
      </w:pPr>
      <w:r>
        <w:t xml:space="preserve"/>
      </w:r>
    </w:p>
    <w:p>
      <w:pPr>
        <w:pBdr>
          <w:bottom w:val="single" w:color="1A3A7A" w:sz="16" w:space="1"/>
        </w:pBdr>
        <w:spacing w:after="240"/>
      </w:pPr>
      <w:r>
        <w:rPr>
          <w:sz w:val="4"/>
          <w:szCs w:val="4"/>
        </w:rPr>
        <w:t xml:space="preserve"/>
      </w:r>
    </w:p>
    <w:p>
      <w:pPr>
        <w:spacing w:after="200" w:line="360"/>
        <w:jc w:val="center"/>
      </w:pPr>
      <w:r>
        <w:rPr>
          <w:rFonts w:ascii="Times New Roman" w:cs="Times New Roman" w:eastAsia="Times New Roman" w:hAnsi="Times New Roman"/>
          <w:color w:val="666666"/>
          <w:sz w:val="19"/>
          <w:szCs w:val="19"/>
        </w:rPr>
        <w:t xml:space="preserve">Department of Software Engineering  |  SLIIT, Malabe, Sri Lanka</w:t>
      </w:r>
    </w:p>
    <w:p>
      <w:pPr>
        <w:spacing w:after="200" w:line="360"/>
        <w:jc w:val="center"/>
      </w:pPr>
      <w:r>
        <w:rPr>
          <w:rFonts w:ascii="Times New Roman" w:cs="Times New Roman" w:eastAsia="Times New Roman" w:hAnsi="Times New Roman"/>
          <w:color w:val="666666"/>
          <w:sz w:val="19"/>
          <w:szCs w:val="19"/>
        </w:rPr>
        <w:t xml:space="preserve">Academic Year 2025 / 2026</w:t>
      </w:r>
    </w:p>
    <w:p>
      <w:pPr>
        <w:sectPr>
          <w:pgSz w:w="12240" w:h="15840" w:orient="portrait"/>
          <w:pgMar w:top="1440" w:right="1440" w:bottom="1440" w:left="1440" w:header="708" w:footer="708" w:gutter="0"/>
          <w:pgNumType/>
          <w:docGrid w:linePitch="360"/>
        </w:sectPr>
      </w:pPr>
    </w:p>
    <w:p>
      <w:pPr>
        <w:spacing w:after="520" w:before="0"/>
        <w:jc w:val="center"/>
      </w:pPr>
      <w:r>
        <w:rPr>
          <w:rFonts w:ascii="Times New Roman" w:cs="Times New Roman" w:eastAsia="Times New Roman" w:hAnsi="Times New Roman"/>
          <w:b/>
          <w:bCs/>
          <w:sz w:val="32"/>
          <w:szCs w:val="32"/>
        </w:rPr>
        <w:t xml:space="preserve">TABLE OF CONTENTS</w:t>
      </w:r>
    </w:p>
    <w:p>
      <w:pPr>
        <w:pBdr>
          <w:bottom w:val="single" w:color="1A3A7A" w:sz="4"/>
        </w:pBdr>
        <w:spacing w:after="320"/>
      </w:pPr>
      <w:r>
        <w:rPr>
          <w:sz w:val="4"/>
          <w:szCs w:val="4"/>
        </w:rPr>
        <w:t xml:space="preserve"/>
      </w:r>
    </w:p>
    <w:p>
      <w:pPr>
        <w:tabs>
          <w:tab w:val="right" w:pos="9360" w:leader="dot"/>
        </w:tabs>
        <w:spacing w:after="160" w:line="28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iii</w:t>
      </w:r>
    </w:p>
    <w:p>
      <w:pPr>
        <w:tabs>
          <w:tab w:val="right" w:pos="9360" w:leader="dot"/>
        </w:tabs>
        <w:spacing w:after="160" w:line="280"/>
        <w:ind w:left="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sz w:val="24"/>
          <w:szCs w:val="24"/>
        </w:rPr>
        <w:t xml:space="preserve">	iv</w:t>
      </w:r>
    </w:p>
    <w:p>
      <w:pPr>
        <w:tabs>
          <w:tab w:val="right" w:pos="9360" w:leader="dot"/>
        </w:tabs>
        <w:spacing w:after="160" w:line="280"/>
        <w:ind w:left="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sz w:val="24"/>
          <w:szCs w:val="24"/>
        </w:rPr>
        <w:t xml:space="preserve">	v</w:t>
      </w:r>
    </w:p>
    <w:p>
      <w:pPr>
        <w:tabs>
          <w:tab w:val="right" w:pos="9360" w:leader="dot"/>
        </w:tabs>
        <w:spacing w:after="160" w:line="280"/>
        <w:ind w:left="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sz w:val="24"/>
          <w:szCs w:val="24"/>
        </w:rPr>
        <w:t xml:space="preserve">	1</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1.1  Background</w:t>
      </w:r>
      <w:r>
        <w:rPr>
          <w:rFonts w:ascii="Times New Roman" w:cs="Times New Roman" w:eastAsia="Times New Roman" w:hAnsi="Times New Roman"/>
          <w:sz w:val="22"/>
          <w:szCs w:val="22"/>
        </w:rPr>
        <w:t xml:space="preserve">	1</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1.2  Chosen User Role</w:t>
      </w:r>
      <w:r>
        <w:rPr>
          <w:rFonts w:ascii="Times New Roman" w:cs="Times New Roman" w:eastAsia="Times New Roman" w:hAnsi="Times New Roman"/>
          <w:sz w:val="22"/>
          <w:szCs w:val="22"/>
        </w:rPr>
        <w:t xml:space="preserve">	1</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1.3  Selected Features and Justification</w:t>
      </w:r>
      <w:r>
        <w:rPr>
          <w:rFonts w:ascii="Times New Roman" w:cs="Times New Roman" w:eastAsia="Times New Roman" w:hAnsi="Times New Roman"/>
          <w:sz w:val="22"/>
          <w:szCs w:val="22"/>
        </w:rPr>
        <w:t xml:space="preserve">	2</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1.4  Problem Statement</w:t>
      </w:r>
      <w:r>
        <w:rPr>
          <w:rFonts w:ascii="Times New Roman" w:cs="Times New Roman" w:eastAsia="Times New Roman" w:hAnsi="Times New Roman"/>
          <w:sz w:val="22"/>
          <w:szCs w:val="22"/>
        </w:rPr>
        <w:t xml:space="preserve">	2</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1.5  Objectives</w:t>
      </w:r>
      <w:r>
        <w:rPr>
          <w:rFonts w:ascii="Times New Roman" w:cs="Times New Roman" w:eastAsia="Times New Roman" w:hAnsi="Times New Roman"/>
          <w:sz w:val="22"/>
          <w:szCs w:val="22"/>
        </w:rPr>
        <w:t xml:space="preserve">	3</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1.6  Scope and Boundaries</w:t>
      </w:r>
      <w:r>
        <w:rPr>
          <w:rFonts w:ascii="Times New Roman" w:cs="Times New Roman" w:eastAsia="Times New Roman" w:hAnsi="Times New Roman"/>
          <w:sz w:val="22"/>
          <w:szCs w:val="22"/>
        </w:rPr>
        <w:t xml:space="preserve">	3</w:t>
      </w:r>
    </w:p>
    <w:p>
      <w:pPr>
        <w:tabs>
          <w:tab w:val="right" w:pos="9360" w:leader="dot"/>
        </w:tabs>
        <w:spacing w:after="160" w:line="280"/>
        <w:ind w:left="0"/>
      </w:pPr>
      <w:r>
        <w:rPr>
          <w:rFonts w:ascii="Times New Roman" w:cs="Times New Roman" w:eastAsia="Times New Roman" w:hAnsi="Times New Roman"/>
          <w:b/>
          <w:bCs/>
          <w:sz w:val="24"/>
          <w:szCs w:val="24"/>
        </w:rPr>
        <w:t xml:space="preserve">CHAPTER 2   Literature Review and Regulatory Compliance</w:t>
      </w:r>
      <w:r>
        <w:rPr>
          <w:rFonts w:ascii="Times New Roman" w:cs="Times New Roman" w:eastAsia="Times New Roman" w:hAnsi="Times New Roman"/>
          <w:sz w:val="24"/>
          <w:szCs w:val="24"/>
        </w:rPr>
        <w:t xml:space="preserve">	4</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2.1  Mobile Applications in Professional Care Settings</w:t>
      </w:r>
      <w:r>
        <w:rPr>
          <w:rFonts w:ascii="Times New Roman" w:cs="Times New Roman" w:eastAsia="Times New Roman" w:hAnsi="Times New Roman"/>
          <w:sz w:val="22"/>
          <w:szCs w:val="22"/>
        </w:rPr>
        <w:t xml:space="preserve">	4</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2.2  Regulatory Framework Analysis</w:t>
      </w:r>
      <w:r>
        <w:rPr>
          <w:rFonts w:ascii="Times New Roman" w:cs="Times New Roman" w:eastAsia="Times New Roman" w:hAnsi="Times New Roman"/>
          <w:sz w:val="22"/>
          <w:szCs w:val="22"/>
        </w:rPr>
        <w:t xml:space="preserve">	4</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2.3  Critical Analysis: Regulatory Tensions and Trade-offs</w:t>
      </w:r>
      <w:r>
        <w:rPr>
          <w:rFonts w:ascii="Times New Roman" w:cs="Times New Roman" w:eastAsia="Times New Roman" w:hAnsi="Times New Roman"/>
          <w:sz w:val="22"/>
          <w:szCs w:val="22"/>
        </w:rPr>
        <w:t xml:space="preserve">	7</w:t>
      </w:r>
    </w:p>
    <w:p>
      <w:pPr>
        <w:tabs>
          <w:tab w:val="right" w:pos="9360" w:leader="dot"/>
        </w:tabs>
        <w:spacing w:after="160" w:line="280"/>
        <w:ind w:left="0"/>
      </w:pPr>
      <w:r>
        <w:rPr>
          <w:rFonts w:ascii="Times New Roman" w:cs="Times New Roman" w:eastAsia="Times New Roman" w:hAnsi="Times New Roman"/>
          <w:b/>
          <w:bCs/>
          <w:sz w:val="24"/>
          <w:szCs w:val="24"/>
        </w:rPr>
        <w:t xml:space="preserve">CHAPTER 3   Methodology and System Design</w:t>
      </w:r>
      <w:r>
        <w:rPr>
          <w:rFonts w:ascii="Times New Roman" w:cs="Times New Roman" w:eastAsia="Times New Roman" w:hAnsi="Times New Roman"/>
          <w:sz w:val="24"/>
          <w:szCs w:val="24"/>
        </w:rPr>
        <w:t xml:space="preserve">	9</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3.1  Development Methodology</w:t>
      </w:r>
      <w:r>
        <w:rPr>
          <w:rFonts w:ascii="Times New Roman" w:cs="Times New Roman" w:eastAsia="Times New Roman" w:hAnsi="Times New Roman"/>
          <w:sz w:val="22"/>
          <w:szCs w:val="22"/>
        </w:rPr>
        <w:t xml:space="preserve">	9</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3.2  Application Architecture: MVVM</w:t>
      </w:r>
      <w:r>
        <w:rPr>
          <w:rFonts w:ascii="Times New Roman" w:cs="Times New Roman" w:eastAsia="Times New Roman" w:hAnsi="Times New Roman"/>
          <w:sz w:val="22"/>
          <w:szCs w:val="22"/>
        </w:rPr>
        <w:t xml:space="preserve">	9</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3.3  Feature 1 Design: Daily Diary Module</w:t>
      </w:r>
      <w:r>
        <w:rPr>
          <w:rFonts w:ascii="Times New Roman" w:cs="Times New Roman" w:eastAsia="Times New Roman" w:hAnsi="Times New Roman"/>
          <w:sz w:val="22"/>
          <w:szCs w:val="22"/>
        </w:rPr>
        <w:t xml:space="preserve">	11</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3.4  Feature 2 Design: Incident Reporting Module</w:t>
      </w:r>
      <w:r>
        <w:rPr>
          <w:rFonts w:ascii="Times New Roman" w:cs="Times New Roman" w:eastAsia="Times New Roman" w:hAnsi="Times New Roman"/>
          <w:sz w:val="22"/>
          <w:szCs w:val="22"/>
        </w:rPr>
        <w:t xml:space="preserve">	12</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3.5  Navigation Architecture</w:t>
      </w:r>
      <w:r>
        <w:rPr>
          <w:rFonts w:ascii="Times New Roman" w:cs="Times New Roman" w:eastAsia="Times New Roman" w:hAnsi="Times New Roman"/>
          <w:sz w:val="22"/>
          <w:szCs w:val="22"/>
        </w:rPr>
        <w:t xml:space="preserve">	13</w:t>
      </w:r>
    </w:p>
    <w:p>
      <w:pPr>
        <w:tabs>
          <w:tab w:val="right" w:pos="9360" w:leader="dot"/>
        </w:tabs>
        <w:spacing w:after="160" w:line="280"/>
        <w:ind w:left="0"/>
      </w:pPr>
      <w:r>
        <w:rPr>
          <w:rFonts w:ascii="Times New Roman" w:cs="Times New Roman" w:eastAsia="Times New Roman" w:hAnsi="Times New Roman"/>
          <w:b/>
          <w:bCs/>
          <w:sz w:val="24"/>
          <w:szCs w:val="24"/>
        </w:rPr>
        <w:t xml:space="preserve">CHAPTER 4   Implementation</w:t>
      </w:r>
      <w:r>
        <w:rPr>
          <w:rFonts w:ascii="Times New Roman" w:cs="Times New Roman" w:eastAsia="Times New Roman" w:hAnsi="Times New Roman"/>
          <w:sz w:val="24"/>
          <w:szCs w:val="24"/>
        </w:rPr>
        <w:t xml:space="preserve">	14</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4.1  Technology Stack</w:t>
      </w:r>
      <w:r>
        <w:rPr>
          <w:rFonts w:ascii="Times New Roman" w:cs="Times New Roman" w:eastAsia="Times New Roman" w:hAnsi="Times New Roman"/>
          <w:sz w:val="22"/>
          <w:szCs w:val="22"/>
        </w:rPr>
        <w:t xml:space="preserve">	14</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4.2  Launch Sequence and Entry Point</w:t>
      </w:r>
      <w:r>
        <w:rPr>
          <w:rFonts w:ascii="Times New Roman" w:cs="Times New Roman" w:eastAsia="Times New Roman" w:hAnsi="Times New Roman"/>
          <w:sz w:val="22"/>
          <w:szCs w:val="22"/>
        </w:rPr>
        <w:t xml:space="preserve">	14</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4.3  AppState: Cross-Boundary Navigation Coordinator</w:t>
      </w:r>
      <w:r>
        <w:rPr>
          <w:rFonts w:ascii="Times New Roman" w:cs="Times New Roman" w:eastAsia="Times New Roman" w:hAnsi="Times New Roman"/>
          <w:sz w:val="22"/>
          <w:szCs w:val="22"/>
        </w:rPr>
        <w:t xml:space="preserve">	15</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4.4  DataManager: Persistence Service</w:t>
      </w:r>
      <w:r>
        <w:rPr>
          <w:rFonts w:ascii="Times New Roman" w:cs="Times New Roman" w:eastAsia="Times New Roman" w:hAnsi="Times New Roman"/>
          <w:sz w:val="22"/>
          <w:szCs w:val="22"/>
        </w:rPr>
        <w:t xml:space="preserve">	16</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4.5  Daily Diary: Implementation Detail</w:t>
      </w:r>
      <w:r>
        <w:rPr>
          <w:rFonts w:ascii="Times New Roman" w:cs="Times New Roman" w:eastAsia="Times New Roman" w:hAnsi="Times New Roman"/>
          <w:sz w:val="22"/>
          <w:szCs w:val="22"/>
        </w:rPr>
        <w:t xml:space="preserve">	17</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4.6  Incident Reporting: Implementation Detail</w:t>
      </w:r>
      <w:r>
        <w:rPr>
          <w:rFonts w:ascii="Times New Roman" w:cs="Times New Roman" w:eastAsia="Times New Roman" w:hAnsi="Times New Roman"/>
          <w:sz w:val="22"/>
          <w:szCs w:val="22"/>
        </w:rPr>
        <w:t xml:space="preserve">	18</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4.7  UI Component Library</w:t>
      </w:r>
      <w:r>
        <w:rPr>
          <w:rFonts w:ascii="Times New Roman" w:cs="Times New Roman" w:eastAsia="Times New Roman" w:hAnsi="Times New Roman"/>
          <w:sz w:val="22"/>
          <w:szCs w:val="22"/>
        </w:rPr>
        <w:t xml:space="preserve">	20</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4.8  Advanced SwiftUI Concepts Demonstrated</w:t>
      </w:r>
      <w:r>
        <w:rPr>
          <w:rFonts w:ascii="Times New Roman" w:cs="Times New Roman" w:eastAsia="Times New Roman" w:hAnsi="Times New Roman"/>
          <w:sz w:val="22"/>
          <w:szCs w:val="22"/>
        </w:rPr>
        <w:t xml:space="preserve">	21</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4.9  Code Quality and Standards</w:t>
      </w:r>
      <w:r>
        <w:rPr>
          <w:rFonts w:ascii="Times New Roman" w:cs="Times New Roman" w:eastAsia="Times New Roman" w:hAnsi="Times New Roman"/>
          <w:sz w:val="22"/>
          <w:szCs w:val="22"/>
        </w:rPr>
        <w:t xml:space="preserve">	23</w:t>
      </w:r>
    </w:p>
    <w:p>
      <w:pPr>
        <w:tabs>
          <w:tab w:val="right" w:pos="9360" w:leader="dot"/>
        </w:tabs>
        <w:spacing w:after="160" w:line="280"/>
        <w:ind w:left="0"/>
      </w:pPr>
      <w:r>
        <w:rPr>
          <w:rFonts w:ascii="Times New Roman" w:cs="Times New Roman" w:eastAsia="Times New Roman" w:hAnsi="Times New Roman"/>
          <w:b/>
          <w:bCs/>
          <w:sz w:val="24"/>
          <w:szCs w:val="24"/>
        </w:rPr>
        <w:t xml:space="preserve">CHAPTER 5   Testing and Results</w:t>
      </w:r>
      <w:r>
        <w:rPr>
          <w:rFonts w:ascii="Times New Roman" w:cs="Times New Roman" w:eastAsia="Times New Roman" w:hAnsi="Times New Roman"/>
          <w:sz w:val="24"/>
          <w:szCs w:val="24"/>
        </w:rPr>
        <w:t xml:space="preserve">	24</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5.1  Testing Strategy</w:t>
      </w:r>
      <w:r>
        <w:rPr>
          <w:rFonts w:ascii="Times New Roman" w:cs="Times New Roman" w:eastAsia="Times New Roman" w:hAnsi="Times New Roman"/>
          <w:sz w:val="22"/>
          <w:szCs w:val="22"/>
        </w:rPr>
        <w:t xml:space="preserve">	24</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5.2  Manual Test Results</w:t>
      </w:r>
      <w:r>
        <w:rPr>
          <w:rFonts w:ascii="Times New Roman" w:cs="Times New Roman" w:eastAsia="Times New Roman" w:hAnsi="Times New Roman"/>
          <w:sz w:val="22"/>
          <w:szCs w:val="22"/>
        </w:rPr>
        <w:t xml:space="preserve">	24</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5.3  Debugging Practices and Bug Resolutions</w:t>
      </w:r>
      <w:r>
        <w:rPr>
          <w:rFonts w:ascii="Times New Roman" w:cs="Times New Roman" w:eastAsia="Times New Roman" w:hAnsi="Times New Roman"/>
          <w:sz w:val="22"/>
          <w:szCs w:val="22"/>
        </w:rPr>
        <w:t xml:space="preserve">	25</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5.4  Testing Gaps and Future Requirements</w:t>
      </w:r>
      <w:r>
        <w:rPr>
          <w:rFonts w:ascii="Times New Roman" w:cs="Times New Roman" w:eastAsia="Times New Roman" w:hAnsi="Times New Roman"/>
          <w:sz w:val="22"/>
          <w:szCs w:val="22"/>
        </w:rPr>
        <w:t xml:space="preserve">	26</w:t>
      </w:r>
    </w:p>
    <w:p>
      <w:pPr>
        <w:tabs>
          <w:tab w:val="right" w:pos="9360" w:leader="dot"/>
        </w:tabs>
        <w:spacing w:after="160" w:line="280"/>
        <w:ind w:left="0"/>
      </w:pPr>
      <w:r>
        <w:rPr>
          <w:rFonts w:ascii="Times New Roman" w:cs="Times New Roman" w:eastAsia="Times New Roman" w:hAnsi="Times New Roman"/>
          <w:b/>
          <w:bCs/>
          <w:sz w:val="24"/>
          <w:szCs w:val="24"/>
        </w:rPr>
        <w:t xml:space="preserve">CHAPTER 6   Conclusion and Future Work</w:t>
      </w:r>
      <w:r>
        <w:rPr>
          <w:rFonts w:ascii="Times New Roman" w:cs="Times New Roman" w:eastAsia="Times New Roman" w:hAnsi="Times New Roman"/>
          <w:sz w:val="24"/>
          <w:szCs w:val="24"/>
        </w:rPr>
        <w:t xml:space="preserve">	27</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6.1  Conclusion</w:t>
      </w:r>
      <w:r>
        <w:rPr>
          <w:rFonts w:ascii="Times New Roman" w:cs="Times New Roman" w:eastAsia="Times New Roman" w:hAnsi="Times New Roman"/>
          <w:sz w:val="22"/>
          <w:szCs w:val="22"/>
        </w:rPr>
        <w:t xml:space="preserve">	27</w:t>
      </w:r>
    </w:p>
    <w:p>
      <w:pPr>
        <w:tabs>
          <w:tab w:val="right" w:pos="9360" w:leader="dot"/>
        </w:tabs>
        <w:spacing w:after="100" w:line="280"/>
        <w:ind w:left="400"/>
      </w:pPr>
      <w:r>
        <w:rPr>
          <w:rFonts w:ascii="Times New Roman" w:cs="Times New Roman" w:eastAsia="Times New Roman" w:hAnsi="Times New Roman"/>
          <w:b w:val="false"/>
          <w:bCs w:val="false"/>
          <w:sz w:val="22"/>
          <w:szCs w:val="22"/>
        </w:rPr>
        <w:t xml:space="preserve">6.2  Future Work</w:t>
      </w:r>
      <w:r>
        <w:rPr>
          <w:rFonts w:ascii="Times New Roman" w:cs="Times New Roman" w:eastAsia="Times New Roman" w:hAnsi="Times New Roman"/>
          <w:sz w:val="22"/>
          <w:szCs w:val="22"/>
        </w:rPr>
        <w:t xml:space="preserve">	28</w:t>
      </w:r>
    </w:p>
    <w:p>
      <w:pPr>
        <w:tabs>
          <w:tab w:val="right" w:pos="9360" w:leader="dot"/>
        </w:tabs>
        <w:spacing w:after="160" w:line="28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30</w:t>
      </w:r>
    </w:p>
    <w:p>
      <w:pPr>
        <w:tabs>
          <w:tab w:val="right" w:pos="9360" w:leader="dot"/>
        </w:tabs>
        <w:spacing w:after="160" w:line="280"/>
        <w:ind w:left="0"/>
      </w:pPr>
      <w:r>
        <w:rPr>
          <w:rFonts w:ascii="Times New Roman" w:cs="Times New Roman" w:eastAsia="Times New Roman" w:hAnsi="Times New Roman"/>
          <w:b/>
          <w:bCs/>
          <w:sz w:val="24"/>
          <w:szCs w:val="24"/>
        </w:rPr>
        <w:t xml:space="preserve">Appendix A: Marking Rubric Alignment</w:t>
      </w:r>
      <w:r>
        <w:rPr>
          <w:rFonts w:ascii="Times New Roman" w:cs="Times New Roman" w:eastAsia="Times New Roman" w:hAnsi="Times New Roman"/>
          <w:sz w:val="24"/>
          <w:szCs w:val="24"/>
        </w:rPr>
        <w:t xml:space="preserve">	32</w:t>
      </w:r>
    </w:p>
    <w:p>
      <w:pPr>
        <w:tabs>
          <w:tab w:val="right" w:pos="9360" w:leader="dot"/>
        </w:tabs>
        <w:spacing w:after="160" w:line="280"/>
        <w:ind w:left="0"/>
      </w:pPr>
      <w:r>
        <w:rPr>
          <w:rFonts w:ascii="Times New Roman" w:cs="Times New Roman" w:eastAsia="Times New Roman" w:hAnsi="Times New Roman"/>
          <w:b/>
          <w:bCs/>
          <w:sz w:val="24"/>
          <w:szCs w:val="24"/>
        </w:rPr>
        <w:t xml:space="preserve">Appendix B: Project Statistics</w:t>
      </w:r>
      <w:r>
        <w:rPr>
          <w:rFonts w:ascii="Times New Roman" w:cs="Times New Roman" w:eastAsia="Times New Roman" w:hAnsi="Times New Roman"/>
          <w:sz w:val="24"/>
          <w:szCs w:val="24"/>
        </w:rPr>
        <w:t xml:space="preserve">	33</w:t>
      </w:r>
    </w:p>
    <w:p>
      <w:pPr>
        <w:tabs>
          <w:tab w:val="right" w:pos="9360" w:leader="dot"/>
        </w:tabs>
        <w:spacing w:after="160" w:line="280"/>
        <w:ind w:left="0"/>
      </w:pPr>
      <w:r>
        <w:rPr>
          <w:rFonts w:ascii="Times New Roman" w:cs="Times New Roman" w:eastAsia="Times New Roman" w:hAnsi="Times New Roman"/>
          <w:b/>
          <w:bCs/>
          <w:sz w:val="24"/>
          <w:szCs w:val="24"/>
        </w:rPr>
        <w:t xml:space="preserve">Appendix C: AI Usage Log</w:t>
      </w:r>
      <w:r>
        <w:rPr>
          <w:rFonts w:ascii="Times New Roman" w:cs="Times New Roman" w:eastAsia="Times New Roman" w:hAnsi="Times New Roman"/>
          <w:sz w:val="24"/>
          <w:szCs w:val="24"/>
        </w:rPr>
        <w:t xml:space="preserve">	34</w:t>
      </w:r>
    </w:p>
    <w:p>
      <w:pPr>
        <w:pBdr>
          <w:bottom w:val="single" w:color="CCCCCC" w:sz="4"/>
        </w:pBdr>
        <w:spacing w:after="0"/>
      </w:pPr>
      <w:r>
        <w:rPr>
          <w:sz w:val="4"/>
          <w:szCs w:val="4"/>
        </w:rPr>
        <w:t xml:space="preserve"/>
      </w:r>
    </w:p>
    <w:p>
      <w:r>
        <w:br w:type="page"/>
      </w:r>
    </w:p>
    <w:p>
      <w:pPr>
        <w:spacing w:after="520" w:before="0"/>
        <w:jc w:val="center"/>
      </w:pPr>
      <w:r>
        <w:rPr>
          <w:rFonts w:ascii="Times New Roman" w:cs="Times New Roman" w:eastAsia="Times New Roman" w:hAnsi="Times New Roman"/>
          <w:b/>
          <w:bCs/>
          <w:sz w:val="32"/>
          <w:szCs w:val="32"/>
        </w:rPr>
        <w:t xml:space="preserve">ABSTRACT</w:t>
      </w:r>
    </w:p>
    <w:p>
      <w:pPr>
        <w:pBdr>
          <w:bottom w:val="single" w:color="1A3A7A" w:sz="4"/>
        </w:pBdr>
        <w:spacing w:after="320"/>
      </w:pPr>
      <w:r>
        <w:rPr>
          <w:sz w:val="4"/>
          <w:szCs w:val="4"/>
        </w:rPr>
        <w:t xml:space="preserve"/>
      </w:r>
    </w:p>
    <w:p>
      <w:pPr>
        <w:spacing w:after="200" w:line="360"/>
        <w:jc w:val="both"/>
      </w:pPr>
      <w:r>
        <w:rPr>
          <w:rFonts w:ascii="Times New Roman" w:cs="Times New Roman" w:eastAsia="Times New Roman" w:hAnsi="Times New Roman"/>
          <w:sz w:val="24"/>
          <w:szCs w:val="24"/>
        </w:rPr>
        <w:t xml:space="preserve">This report presents the design, implementation, testing, and regulatory compliance analysis of a Minimum Viable Product (MVP) iOS mobile application developed for SE4020 — Mobile Application Design and Development at the Sri Lanka Institute of Information Technology (SLIIT). The application, NurseryConnect Keyworker Module, targets the Keyworker (Early Years Practitioner) role within a UK-regulated early years childcare setting based on the NurseryConnect case study for Little Stars Nursery &amp; Daycare.</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The application was developed entirely in Swift using SwiftUI, adopting the Model-View-ViewModel (MVVM) architectural pattern with the iOS 17 @Observable macro for reactive, dependency-tracked state management. The project comprises 49 Swift source files, approximately 13,815 lines of code, 18 distinct screens, and 12 reusable UI components. Two core features are implemented within the four-week MVP scope: (1) Daily Diary and Activity Monitoring, enabling EYFS-aligned structured logging of child welfare activities; and (2) Incident Reporting and Safeguarding Workflow, providing a RIDDOR-aligned digital incident management system with body map injury recording, auto-timestamping, and simulated compliance lifecycle management.</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The implementation demonstrates a range of advanced SwiftUI and iOS development techniques: glassmorphism and neumorphism visual effects via custom ViewModifiers, animated circular ProgressRing components using AngularGradient and spring animations, a three-page parallax onboarding flow, a custom body map with Path-drawn body silhouettes and normalised tap coordinate capture, a Combine-powered urgency timer, centralised HapticManager abstraction, and a dual-theme system with animated dark/light mode transitions.</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The regulatory compliance chapter critically analyses all five applicable frameworks — UK GDPR, EYFS 2024, Children Act 1989, Ofsted EIF, and FSA guidelines — identifying four genuine tensions between regulatory requirements and real-world usability with evidence-based mitigations. Testing was conducted through eleven structured manual test scenarios; three specific bugs were identified, diagnosed, and resolved during development. The report concludes with a prioritised five-point future work plan for the production deployment phase.</w:t>
      </w:r>
    </w:p>
    <w:p>
      <w:pPr>
        <w:spacing w:after="120" w:line="360"/>
      </w:pPr>
      <w:r>
        <w:t xml:space="preserve"/>
      </w:r>
    </w:p>
    <w:p>
      <w:pPr>
        <w:spacing w:after="120" w:before="24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SwiftUI, iOS 17, MVVM, @Observable, Glassmorphism, Childcare Management, UK GDPR, EYFS 2024, RIDDOR, Incident Reporting, Daily Diary, Compliance by Design, NurseryConnect.</w:t>
      </w:r>
    </w:p>
    <w:p>
      <w:r>
        <w:br w:type="page"/>
      </w:r>
    </w:p>
    <w:p>
      <w:pPr>
        <w:spacing w:after="520" w:before="0"/>
        <w:jc w:val="center"/>
      </w:pPr>
      <w:r>
        <w:rPr>
          <w:rFonts w:ascii="Times New Roman" w:cs="Times New Roman" w:eastAsia="Times New Roman" w:hAnsi="Times New Roman"/>
          <w:b/>
          <w:bCs/>
          <w:sz w:val="32"/>
          <w:szCs w:val="32"/>
        </w:rPr>
        <w:t xml:space="preserve">LIST OF TABLES</w:t>
      </w:r>
    </w:p>
    <w:p>
      <w:pPr>
        <w:pBdr>
          <w:bottom w:val="single" w:color="1A3A7A" w:sz="4"/>
        </w:pBdr>
        <w:spacing w:after="320"/>
      </w:pPr>
      <w:r>
        <w:rPr>
          <w:sz w:val="4"/>
          <w:szCs w:val="4"/>
        </w:rPr>
        <w:t xml:space="preserve"/>
      </w:r>
    </w:p>
    <w:p>
      <w:pPr>
        <w:tabs>
          <w:tab w:val="right" w:pos="9360" w:leader="dot"/>
        </w:tabs>
        <w:spacing w:after="160" w:line="280"/>
      </w:pPr>
      <w:r>
        <w:rPr>
          <w:rFonts w:ascii="Times New Roman" w:cs="Times New Roman" w:eastAsia="Times New Roman" w:hAnsi="Times New Roman"/>
          <w:sz w:val="24"/>
          <w:szCs w:val="24"/>
        </w:rPr>
        <w:t xml:space="preserve">Table 1:  Manual Test Coverage Summary (11 scenarios)</w:t>
      </w:r>
      <w:r>
        <w:rPr>
          <w:rFonts w:ascii="Times New Roman" w:cs="Times New Roman" w:eastAsia="Times New Roman" w:hAnsi="Times New Roman"/>
          <w:sz w:val="24"/>
          <w:szCs w:val="24"/>
        </w:rPr>
        <w:t xml:space="preserve">	24</w:t>
      </w:r>
    </w:p>
    <w:p>
      <w:pPr>
        <w:tabs>
          <w:tab w:val="right" w:pos="9360" w:leader="dot"/>
        </w:tabs>
        <w:spacing w:after="160" w:line="280"/>
      </w:pPr>
      <w:r>
        <w:rPr>
          <w:rFonts w:ascii="Times New Roman" w:cs="Times New Roman" w:eastAsia="Times New Roman" w:hAnsi="Times New Roman"/>
          <w:sz w:val="24"/>
          <w:szCs w:val="24"/>
        </w:rPr>
        <w:t xml:space="preserve">Table 2:  UK GDPR Principles vs NurseryConnect MVP Implementation</w:t>
      </w:r>
      <w:r>
        <w:rPr>
          <w:rFonts w:ascii="Times New Roman" w:cs="Times New Roman" w:eastAsia="Times New Roman" w:hAnsi="Times New Roman"/>
          <w:sz w:val="24"/>
          <w:szCs w:val="24"/>
        </w:rPr>
        <w:t xml:space="preserve">	5</w:t>
      </w:r>
    </w:p>
    <w:p>
      <w:pPr>
        <w:tabs>
          <w:tab w:val="right" w:pos="9360" w:leader="dot"/>
        </w:tabs>
        <w:spacing w:after="160" w:line="280"/>
      </w:pPr>
      <w:r>
        <w:rPr>
          <w:rFonts w:ascii="Times New Roman" w:cs="Times New Roman" w:eastAsia="Times New Roman" w:hAnsi="Times New Roman"/>
          <w:sz w:val="24"/>
          <w:szCs w:val="24"/>
        </w:rPr>
        <w:t xml:space="preserve">Table 3:  Regulatory Compliance Trade-off Analysis (4 tensions)</w:t>
      </w:r>
      <w:r>
        <w:rPr>
          <w:rFonts w:ascii="Times New Roman" w:cs="Times New Roman" w:eastAsia="Times New Roman" w:hAnsi="Times New Roman"/>
          <w:sz w:val="24"/>
          <w:szCs w:val="24"/>
        </w:rPr>
        <w:t xml:space="preserve">	7</w:t>
      </w:r>
    </w:p>
    <w:p>
      <w:pPr>
        <w:tabs>
          <w:tab w:val="right" w:pos="9360" w:leader="dot"/>
        </w:tabs>
        <w:spacing w:after="160" w:line="280"/>
      </w:pPr>
      <w:r>
        <w:rPr>
          <w:rFonts w:ascii="Times New Roman" w:cs="Times New Roman" w:eastAsia="Times New Roman" w:hAnsi="Times New Roman"/>
          <w:sz w:val="24"/>
          <w:szCs w:val="24"/>
        </w:rPr>
        <w:t xml:space="preserve">Table 4:  MVVM Project Structure — Layer Summary</w:t>
      </w:r>
      <w:r>
        <w:rPr>
          <w:rFonts w:ascii="Times New Roman" w:cs="Times New Roman" w:eastAsia="Times New Roman" w:hAnsi="Times New Roman"/>
          <w:sz w:val="24"/>
          <w:szCs w:val="24"/>
        </w:rPr>
        <w:t xml:space="preserve">	10</w:t>
      </w:r>
    </w:p>
    <w:p>
      <w:pPr>
        <w:tabs>
          <w:tab w:val="right" w:pos="9360" w:leader="dot"/>
        </w:tabs>
        <w:spacing w:after="160" w:line="280"/>
      </w:pPr>
      <w:r>
        <w:rPr>
          <w:rFonts w:ascii="Times New Roman" w:cs="Times New Roman" w:eastAsia="Times New Roman" w:hAnsi="Times New Roman"/>
          <w:sz w:val="24"/>
          <w:szCs w:val="24"/>
        </w:rPr>
        <w:t xml:space="preserve">Table 5:  Functional Requirements Coverage — Daily Diary (FR-13 to FR-18)</w:t>
      </w:r>
      <w:r>
        <w:rPr>
          <w:rFonts w:ascii="Times New Roman" w:cs="Times New Roman" w:eastAsia="Times New Roman" w:hAnsi="Times New Roman"/>
          <w:sz w:val="24"/>
          <w:szCs w:val="24"/>
        </w:rPr>
        <w:t xml:space="preserve">	11</w:t>
      </w:r>
    </w:p>
    <w:p>
      <w:pPr>
        <w:tabs>
          <w:tab w:val="right" w:pos="9360" w:leader="dot"/>
        </w:tabs>
        <w:spacing w:after="160" w:line="280"/>
      </w:pPr>
      <w:r>
        <w:rPr>
          <w:rFonts w:ascii="Times New Roman" w:cs="Times New Roman" w:eastAsia="Times New Roman" w:hAnsi="Times New Roman"/>
          <w:sz w:val="24"/>
          <w:szCs w:val="24"/>
        </w:rPr>
        <w:t xml:space="preserve">Table 6:  Functional Requirements Coverage — Incident Reporting (FR-24 to FR-29)</w:t>
      </w:r>
      <w:r>
        <w:rPr>
          <w:rFonts w:ascii="Times New Roman" w:cs="Times New Roman" w:eastAsia="Times New Roman" w:hAnsi="Times New Roman"/>
          <w:sz w:val="24"/>
          <w:szCs w:val="24"/>
        </w:rPr>
        <w:t xml:space="preserve">	12</w:t>
      </w:r>
    </w:p>
    <w:p>
      <w:pPr>
        <w:tabs>
          <w:tab w:val="right" w:pos="9360" w:leader="dot"/>
        </w:tabs>
        <w:spacing w:after="160" w:line="280"/>
      </w:pPr>
      <w:r>
        <w:rPr>
          <w:rFonts w:ascii="Times New Roman" w:cs="Times New Roman" w:eastAsia="Times New Roman" w:hAnsi="Times New Roman"/>
          <w:sz w:val="24"/>
          <w:szCs w:val="24"/>
        </w:rPr>
        <w:t xml:space="preserve">Table 7:  Project Statistics — Files, Lines, Screens, Components</w:t>
      </w:r>
      <w:r>
        <w:rPr>
          <w:rFonts w:ascii="Times New Roman" w:cs="Times New Roman" w:eastAsia="Times New Roman" w:hAnsi="Times New Roman"/>
          <w:sz w:val="24"/>
          <w:szCs w:val="24"/>
        </w:rPr>
        <w:t xml:space="preserve">	33</w:t>
      </w:r>
    </w:p>
    <w:p>
      <w:pPr>
        <w:tabs>
          <w:tab w:val="right" w:pos="9360" w:leader="dot"/>
        </w:tabs>
        <w:spacing w:after="160" w:line="280"/>
      </w:pPr>
      <w:r>
        <w:rPr>
          <w:rFonts w:ascii="Times New Roman" w:cs="Times New Roman" w:eastAsia="Times New Roman" w:hAnsi="Times New Roman"/>
          <w:sz w:val="24"/>
          <w:szCs w:val="24"/>
        </w:rPr>
        <w:t xml:space="preserve">Table 8:  Marking Rubric Alignment Matrix</w:t>
      </w:r>
      <w:r>
        <w:rPr>
          <w:rFonts w:ascii="Times New Roman" w:cs="Times New Roman" w:eastAsia="Times New Roman" w:hAnsi="Times New Roman"/>
          <w:sz w:val="24"/>
          <w:szCs w:val="24"/>
        </w:rPr>
        <w:t xml:space="preserve">	32</w:t>
      </w:r>
    </w:p>
    <w:p>
      <w:r>
        <w:br w:type="page"/>
      </w:r>
    </w:p>
    <w:p>
      <w:pPr>
        <w:spacing w:after="520" w:before="0"/>
        <w:jc w:val="center"/>
      </w:pPr>
      <w:r>
        <w:rPr>
          <w:rFonts w:ascii="Times New Roman" w:cs="Times New Roman" w:eastAsia="Times New Roman" w:hAnsi="Times New Roman"/>
          <w:b/>
          <w:bCs/>
          <w:sz w:val="32"/>
          <w:szCs w:val="32"/>
        </w:rPr>
        <w:t xml:space="preserve">LIST OF FIGURES</w:t>
      </w:r>
    </w:p>
    <w:p>
      <w:pPr>
        <w:pBdr>
          <w:bottom w:val="single" w:color="1A3A7A" w:sz="4"/>
        </w:pBdr>
        <w:spacing w:after="320"/>
      </w:pPr>
      <w:r>
        <w:rPr>
          <w:sz w:val="4"/>
          <w:szCs w:val="4"/>
        </w:rPr>
        <w:t xml:space="preserve"/>
      </w:r>
    </w:p>
    <w:p>
      <w:pPr>
        <w:tabs>
          <w:tab w:val="right" w:pos="9360" w:leader="dot"/>
        </w:tabs>
        <w:spacing w:after="160" w:line="280"/>
      </w:pPr>
      <w:r>
        <w:rPr>
          <w:rFonts w:ascii="Times New Roman" w:cs="Times New Roman" w:eastAsia="Times New Roman" w:hAnsi="Times New Roman"/>
          <w:sz w:val="24"/>
          <w:szCs w:val="24"/>
        </w:rPr>
        <w:t xml:space="preserve">Figure 1:  Application Architecture: MVVM Layer Diagram</w:t>
      </w:r>
      <w:r>
        <w:rPr>
          <w:rFonts w:ascii="Times New Roman" w:cs="Times New Roman" w:eastAsia="Times New Roman" w:hAnsi="Times New Roman"/>
          <w:sz w:val="24"/>
          <w:szCs w:val="24"/>
        </w:rPr>
        <w:t xml:space="preserve">	10</w:t>
      </w:r>
    </w:p>
    <w:p>
      <w:pPr>
        <w:tabs>
          <w:tab w:val="right" w:pos="9360" w:leader="dot"/>
        </w:tabs>
        <w:spacing w:after="160" w:line="280"/>
      </w:pPr>
      <w:r>
        <w:rPr>
          <w:rFonts w:ascii="Times New Roman" w:cs="Times New Roman" w:eastAsia="Times New Roman" w:hAnsi="Times New Roman"/>
          <w:sz w:val="24"/>
          <w:szCs w:val="24"/>
        </w:rPr>
        <w:t xml:space="preserve">Figure 2:  DataManager Persistence Flow (Code Listing 1)</w:t>
      </w:r>
      <w:r>
        <w:rPr>
          <w:rFonts w:ascii="Times New Roman" w:cs="Times New Roman" w:eastAsia="Times New Roman" w:hAnsi="Times New Roman"/>
          <w:sz w:val="24"/>
          <w:szCs w:val="24"/>
        </w:rPr>
        <w:t xml:space="preserve">	16</w:t>
      </w:r>
    </w:p>
    <w:p>
      <w:pPr>
        <w:tabs>
          <w:tab w:val="right" w:pos="9360" w:leader="dot"/>
        </w:tabs>
        <w:spacing w:after="160" w:line="280"/>
      </w:pPr>
      <w:r>
        <w:rPr>
          <w:rFonts w:ascii="Times New Roman" w:cs="Times New Roman" w:eastAsia="Times New Roman" w:hAnsi="Times New Roman"/>
          <w:sz w:val="24"/>
          <w:szCs w:val="24"/>
        </w:rPr>
        <w:t xml:space="preserve">Figure 3:  FormValidator Implementation (Code Listing 2)</w:t>
      </w:r>
      <w:r>
        <w:rPr>
          <w:rFonts w:ascii="Times New Roman" w:cs="Times New Roman" w:eastAsia="Times New Roman" w:hAnsi="Times New Roman"/>
          <w:sz w:val="24"/>
          <w:szCs w:val="24"/>
        </w:rPr>
        <w:t xml:space="preserve">	17</w:t>
      </w:r>
    </w:p>
    <w:p>
      <w:pPr>
        <w:tabs>
          <w:tab w:val="right" w:pos="9360" w:leader="dot"/>
        </w:tabs>
        <w:spacing w:after="160" w:line="280"/>
      </w:pPr>
      <w:r>
        <w:rPr>
          <w:rFonts w:ascii="Times New Roman" w:cs="Times New Roman" w:eastAsia="Times New Roman" w:hAnsi="Times New Roman"/>
          <w:sz w:val="24"/>
          <w:szCs w:val="24"/>
        </w:rPr>
        <w:t xml:space="preserve">Figure 4:  BodyMapView Normalised Zone Data (Code Listing 3)</w:t>
      </w:r>
      <w:r>
        <w:rPr>
          <w:rFonts w:ascii="Times New Roman" w:cs="Times New Roman" w:eastAsia="Times New Roman" w:hAnsi="Times New Roman"/>
          <w:sz w:val="24"/>
          <w:szCs w:val="24"/>
        </w:rPr>
        <w:t xml:space="preserve">	19</w:t>
      </w:r>
    </w:p>
    <w:p>
      <w:pPr>
        <w:tabs>
          <w:tab w:val="right" w:pos="9360" w:leader="dot"/>
        </w:tabs>
        <w:spacing w:after="160" w:line="280"/>
      </w:pPr>
      <w:r>
        <w:rPr>
          <w:rFonts w:ascii="Times New Roman" w:cs="Times New Roman" w:eastAsia="Times New Roman" w:hAnsi="Times New Roman"/>
          <w:sz w:val="24"/>
          <w:szCs w:val="24"/>
        </w:rPr>
        <w:t xml:space="preserve">Figure 5:  ProgressRing Animated Component (Code Listing 4)</w:t>
      </w:r>
      <w:r>
        <w:rPr>
          <w:rFonts w:ascii="Times New Roman" w:cs="Times New Roman" w:eastAsia="Times New Roman" w:hAnsi="Times New Roman"/>
          <w:sz w:val="24"/>
          <w:szCs w:val="24"/>
        </w:rPr>
        <w:t xml:space="preserve">	21</w:t>
      </w:r>
    </w:p>
    <w:p>
      <w:pPr>
        <w:tabs>
          <w:tab w:val="right" w:pos="9360" w:leader="dot"/>
        </w:tabs>
        <w:spacing w:after="160" w:line="280"/>
      </w:pPr>
      <w:r>
        <w:rPr>
          <w:rFonts w:ascii="Times New Roman" w:cs="Times New Roman" w:eastAsia="Times New Roman" w:hAnsi="Times New Roman"/>
          <w:sz w:val="24"/>
          <w:szCs w:val="24"/>
        </w:rPr>
        <w:t xml:space="preserve">Figure 6:  GlassMorphismModifier ViewModifier (Code Listing 5)</w:t>
      </w:r>
      <w:r>
        <w:rPr>
          <w:rFonts w:ascii="Times New Roman" w:cs="Times New Roman" w:eastAsia="Times New Roman" w:hAnsi="Times New Roman"/>
          <w:sz w:val="24"/>
          <w:szCs w:val="24"/>
        </w:rPr>
        <w:t xml:space="preserve">	22</w:t>
      </w:r>
    </w:p>
    <w:p>
      <w:pPr>
        <w:tabs>
          <w:tab w:val="right" w:pos="9360" w:leader="dot"/>
        </w:tabs>
        <w:spacing w:after="160" w:line="280"/>
      </w:pPr>
      <w:r>
        <w:rPr>
          <w:rFonts w:ascii="Times New Roman" w:cs="Times New Roman" w:eastAsia="Times New Roman" w:hAnsi="Times New Roman"/>
          <w:sz w:val="24"/>
          <w:szCs w:val="24"/>
        </w:rPr>
        <w:t xml:space="preserve">Figure 7:  AppState FAB Navigation Flow (Code Listing 6)</w:t>
      </w:r>
      <w:r>
        <w:rPr>
          <w:rFonts w:ascii="Times New Roman" w:cs="Times New Roman" w:eastAsia="Times New Roman" w:hAnsi="Times New Roman"/>
          <w:sz w:val="24"/>
          <w:szCs w:val="24"/>
        </w:rPr>
        <w:t xml:space="preserve">	15</w:t>
      </w:r>
    </w:p>
    <w:p>
      <w:pPr>
        <w:tabs>
          <w:tab w:val="right" w:pos="9360" w:leader="dot"/>
        </w:tabs>
        <w:spacing w:after="160" w:line="280"/>
      </w:pPr>
      <w:r>
        <w:rPr>
          <w:rFonts w:ascii="Times New Roman" w:cs="Times New Roman" w:eastAsia="Times New Roman" w:hAnsi="Times New Roman"/>
          <w:sz w:val="24"/>
          <w:szCs w:val="24"/>
        </w:rPr>
        <w:t xml:space="preserve">Figure 8:  SplashView Animation Sequence (Code Listing 7)</w:t>
      </w:r>
      <w:r>
        <w:rPr>
          <w:rFonts w:ascii="Times New Roman" w:cs="Times New Roman" w:eastAsia="Times New Roman" w:hAnsi="Times New Roman"/>
          <w:sz w:val="24"/>
          <w:szCs w:val="24"/>
        </w:rPr>
        <w:t xml:space="preserve">	14</w:t>
      </w:r>
    </w:p>
    <w:p>
      <w:pPr>
        <w:sectPr>
          <w:footerReference w:type="default" r:id="rId7"/>
          <w:pgSz w:w="12240" w:h="15840" w:orient="portrait"/>
          <w:pgMar w:top="1440" w:right="1440" w:bottom="1440" w:left="1440" w:header="708" w:footer="708" w:gutter="0"/>
          <w:pgNumType w:start="1" w:fmt="lowerRoman"/>
          <w:docGrid w:linePitch="360"/>
        </w:sectPr>
      </w:pPr>
    </w:p>
    <w:p>
      <w:pPr>
        <w:pStyle w:val="Heading1"/>
        <w:pageBreakBefore/>
        <w:spacing w:after="240" w:before="480" w:line="360"/>
      </w:pPr>
      <w:r>
        <w:rPr>
          <w:rFonts w:ascii="Times New Roman" w:cs="Times New Roman" w:eastAsia="Times New Roman" w:hAnsi="Times New Roman"/>
          <w:b/>
          <w:bCs/>
          <w:color w:val="000000"/>
          <w:sz w:val="32"/>
          <w:szCs w:val="32"/>
        </w:rPr>
        <w:t xml:space="preserve">1  INTRODUCTION</w:t>
      </w:r>
    </w:p>
    <w:p>
      <w:pPr>
        <w:pStyle w:val="Heading2"/>
        <w:spacing w:after="200" w:before="360" w:line="360"/>
      </w:pPr>
      <w:r>
        <w:rPr>
          <w:rFonts w:ascii="Times New Roman" w:cs="Times New Roman" w:eastAsia="Times New Roman" w:hAnsi="Times New Roman"/>
          <w:b/>
          <w:bCs/>
          <w:color w:val="000000"/>
          <w:sz w:val="28"/>
          <w:szCs w:val="28"/>
        </w:rPr>
        <w:t xml:space="preserve">1.1  Background</w:t>
      </w:r>
    </w:p>
    <w:p>
      <w:pPr>
        <w:spacing w:after="200" w:line="360"/>
        <w:jc w:val="both"/>
      </w:pPr>
      <w:r>
        <w:rPr>
          <w:rFonts w:ascii="Times New Roman" w:cs="Times New Roman" w:eastAsia="Times New Roman" w:hAnsi="Times New Roman"/>
          <w:sz w:val="24"/>
          <w:szCs w:val="24"/>
        </w:rPr>
        <w:t xml:space="preserve">The United Kingdom early years childcare sector operates within one of the most complex and demanding regulatory environments in public service provision. Early years settings are simultaneously bound by the Early Years Foundation Stage (EYFS) Statutory Framework 2024, the UK General Data Protection Regulation (UK GDPR) and Data Protection Act 2018, the Children Act 1989, and the Ofsted Education Inspection Framework. Collectively, these frameworks require accurate, timely, and auditable records of child welfare activities — including daily activity diaries, incident reports, developmental assessments, and attendance logs — while placing stringent limitations on how child data may be stored, shared, and retained.</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Current practice in many UK early years settings relies on paper-based forms and informal digital tools such as WhatsApp groups. The NurseryConnect case study, prepared for Little Stars Nursery &amp; Daycare, documents these operational failures comprehensively: paper-based incident reporting creates audit trail vulnerabilities, unregulated photo sharing constitutes a GDPR violation, and the absence of role-based access control breaches the data minimisation principle. The NurseryConnect system is proposed as a multi-role, cloud-based replacement addressing these deficiencies across eight distinct user roles.</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The SE4020 Assignment 1 task requires the development of a Minimum Viable Product (MVP) iOS application targeting one selected user role from the case study, implementing exactly two primary features within a four-week individual development timeline. This report presents the complete design, implementation, and compliance analysis of the NurseryConnect Keyworker Module — a native iOS application developed in Swift and SwiftUI comprising 49 source files and approximately 13,815 lines of code.</w:t>
      </w:r>
    </w:p>
    <w:p>
      <w:pPr>
        <w:pStyle w:val="Heading2"/>
        <w:spacing w:after="200" w:before="360" w:line="360"/>
      </w:pPr>
      <w:r>
        <w:rPr>
          <w:rFonts w:ascii="Times New Roman" w:cs="Times New Roman" w:eastAsia="Times New Roman" w:hAnsi="Times New Roman"/>
          <w:b/>
          <w:bCs/>
          <w:color w:val="000000"/>
          <w:sz w:val="28"/>
          <w:szCs w:val="28"/>
        </w:rPr>
        <w:t xml:space="preserve">1.2  Chosen User Role: Keyworker (Early Years Practitioner)</w:t>
      </w:r>
    </w:p>
    <w:p>
      <w:pPr>
        <w:spacing w:after="200" w:line="360"/>
        <w:jc w:val="both"/>
      </w:pPr>
      <w:r>
        <w:rPr>
          <w:rFonts w:ascii="Times New Roman" w:cs="Times New Roman" w:eastAsia="Times New Roman" w:hAnsi="Times New Roman"/>
          <w:sz w:val="24"/>
          <w:szCs w:val="24"/>
        </w:rPr>
        <w:t xml:space="preserve">The Keyworker role was selected as the perspective for this application. Within the NurseryConnect system architecture, the Keyworker is the most operationally intensive daily role: responsible for logging all child observations, recording incidents, managing meal and nappy entries, conducting wellbeing checks, and maintaining parent communication for their assigned children. This role was chosen for three specific, evidence-based reasons:</w:t>
      </w:r>
    </w:p>
    <w:p>
      <w:pPr>
        <w:pStyle w:val="ListParagraph"/>
        <w:numPr>
          <w:ilvl w:val="0"/>
          <w:numId w:val="2"/>
        </w:numPr>
        <w:spacing w:after="160" w:line="360"/>
      </w:pPr>
      <w:r>
        <w:rPr>
          <w:rFonts w:ascii="Times New Roman" w:cs="Times New Roman" w:eastAsia="Times New Roman" w:hAnsi="Times New Roman"/>
          <w:sz w:val="24"/>
          <w:szCs w:val="24"/>
        </w:rPr>
        <w:t xml:space="preserve">Operational centrality — the Keyworker generates the highest daily data entry volume, providing the richest opportunity to demonstrate form-heavy workflows, type-specific data models, validation, persistence, and navigation depth within the MVP scope.</w:t>
      </w:r>
    </w:p>
    <w:p>
      <w:pPr>
        <w:pStyle w:val="ListParagraph"/>
        <w:numPr>
          <w:ilvl w:val="0"/>
          <w:numId w:val="2"/>
        </w:numPr>
        <w:spacing w:after="160" w:line="360"/>
      </w:pPr>
      <w:r>
        <w:rPr>
          <w:rFonts w:ascii="Times New Roman" w:cs="Times New Roman" w:eastAsia="Times New Roman" w:hAnsi="Times New Roman"/>
          <w:sz w:val="24"/>
          <w:szCs w:val="24"/>
        </w:rPr>
        <w:t xml:space="preserve">Safeguarding significance — the combination of daily diary and incident reporting features serves the most critical compliance obligations of EYFS 2024 (welfare documentation and same-day notification) and Children Act 1989 (safeguarding records and escalation), enabling meaningful compliance-by-design decision-making to be demonstrated.</w:t>
      </w:r>
    </w:p>
    <w:p>
      <w:pPr>
        <w:pStyle w:val="ListParagraph"/>
        <w:numPr>
          <w:ilvl w:val="0"/>
          <w:numId w:val="2"/>
        </w:numPr>
        <w:spacing w:after="160" w:line="360"/>
      </w:pPr>
      <w:r>
        <w:rPr>
          <w:rFonts w:ascii="Times New Roman" w:cs="Times New Roman" w:eastAsia="Times New Roman" w:hAnsi="Times New Roman"/>
          <w:sz w:val="24"/>
          <w:szCs w:val="24"/>
        </w:rPr>
        <w:t xml:space="preserve">Technical diversity — implementing structured data entry (diary) alongside a compliance-driven workflow (incident reporting) within a single role context showcases a broader range of SwiftUI component types, architectural patterns, and advanced concepts than a single-feature approach.</w:t>
      </w:r>
    </w:p>
    <w:p>
      <w:pPr>
        <w:pStyle w:val="Heading2"/>
        <w:spacing w:after="200" w:before="360" w:line="360"/>
      </w:pPr>
      <w:r>
        <w:rPr>
          <w:rFonts w:ascii="Times New Roman" w:cs="Times New Roman" w:eastAsia="Times New Roman" w:hAnsi="Times New Roman"/>
          <w:b/>
          <w:bCs/>
          <w:color w:val="000000"/>
          <w:sz w:val="28"/>
          <w:szCs w:val="28"/>
        </w:rPr>
        <w:t xml:space="preserve">1.3  Selected Features and Justification</w:t>
      </w:r>
    </w:p>
    <w:p>
      <w:pPr>
        <w:spacing w:after="200" w:line="360"/>
        <w:jc w:val="both"/>
      </w:pPr>
      <w:r>
        <w:rPr>
          <w:rFonts w:ascii="Times New Roman" w:cs="Times New Roman" w:eastAsia="Times New Roman" w:hAnsi="Times New Roman"/>
          <w:sz w:val="24"/>
          <w:szCs w:val="24"/>
        </w:rPr>
        <w:t xml:space="preserve">The two features implemented in this MVP are: (1) Daily Diary and Activity Monitoring, aligned with case study functional requirements FR-13 to FR-18; and (2) Incident Reporting and Safeguarding Workflow, aligned with FR-24 to FR-29.</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These two features are complementary within the Keyworker's role context: a shift begins with diary logging and may escalate to incident reporting when a welfare concern arises. Together they represent a coherent, realistic four-week scope for five reasons: (a) they share the same ChildProfile data model, reducing duplication and demonstrating clean model design; (b) both require form-heavy UX with type-specific validation — a significant engineering effort appropriate for a four-week timeline; (c) both carry explicit regulatory obligations that can be meaningfully addressed in the compliance report; (d) neither requires a backend service to demonstrate its core value; and (e) together they cover both read and write operations, both simple and complex navigation flows, and both synchronous and time-driven UI behaviour.</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Login, authentication, and access control were explicitly excluded as selected features per assignment requirement 1. The application launches directly into its functional flow via an animated splash screen and a three-page onboarding sequence.</w:t>
      </w:r>
    </w:p>
    <w:p>
      <w:pPr>
        <w:pStyle w:val="Heading2"/>
        <w:spacing w:after="200" w:before="360" w:line="360"/>
      </w:pPr>
      <w:r>
        <w:rPr>
          <w:rFonts w:ascii="Times New Roman" w:cs="Times New Roman" w:eastAsia="Times New Roman" w:hAnsi="Times New Roman"/>
          <w:b/>
          <w:bCs/>
          <w:color w:val="000000"/>
          <w:sz w:val="28"/>
          <w:szCs w:val="28"/>
        </w:rPr>
        <w:t xml:space="preserve">1.4  Problem Statement</w:t>
      </w:r>
    </w:p>
    <w:p>
      <w:pPr>
        <w:spacing w:after="200" w:line="360"/>
        <w:jc w:val="both"/>
      </w:pPr>
      <w:r>
        <w:rPr>
          <w:rFonts w:ascii="Times New Roman" w:cs="Times New Roman" w:eastAsia="Times New Roman" w:hAnsi="Times New Roman"/>
          <w:sz w:val="24"/>
          <w:szCs w:val="24"/>
        </w:rPr>
        <w:t xml:space="preserve">The Keyworker role faces four operationally significant challenges that the NurseryConnect Keyworker Module directly addresses:</w:t>
      </w:r>
    </w:p>
    <w:p>
      <w:pPr>
        <w:pStyle w:val="ListParagraph"/>
        <w:numPr>
          <w:ilvl w:val="0"/>
          <w:numId w:val="3"/>
        </w:numPr>
        <w:spacing w:after="160" w:line="360"/>
      </w:pPr>
      <w:r>
        <w:rPr>
          <w:rFonts w:ascii="Times New Roman" w:cs="Times New Roman" w:eastAsia="Times New Roman" w:hAnsi="Times New Roman"/>
          <w:sz w:val="24"/>
          <w:szCs w:val="24"/>
        </w:rPr>
        <w:t xml:space="preserve">Incomplete and inconsistent daily records created via paper forms risk non-compliance during Ofsted inspections, which audit the completeness of welfare documentation against EYFS requirements.</w:t>
      </w:r>
    </w:p>
    <w:p>
      <w:pPr>
        <w:pStyle w:val="ListParagraph"/>
        <w:numPr>
          <w:ilvl w:val="0"/>
          <w:numId w:val="3"/>
        </w:numPr>
        <w:spacing w:after="160" w:line="360"/>
      </w:pPr>
      <w:r>
        <w:rPr>
          <w:rFonts w:ascii="Times New Roman" w:cs="Times New Roman" w:eastAsia="Times New Roman" w:hAnsi="Times New Roman"/>
          <w:sz w:val="24"/>
          <w:szCs w:val="24"/>
        </w:rPr>
        <w:t xml:space="preserve">Delays in incident reporting via retrospective paper completion risk breaching the EYFS same-day parent notification obligation, creating potential legal exposure for the setting.</w:t>
      </w:r>
    </w:p>
    <w:p>
      <w:pPr>
        <w:pStyle w:val="ListParagraph"/>
        <w:numPr>
          <w:ilvl w:val="0"/>
          <w:numId w:val="3"/>
        </w:numPr>
        <w:spacing w:after="160" w:line="360"/>
      </w:pPr>
      <w:r>
        <w:rPr>
          <w:rFonts w:ascii="Times New Roman" w:cs="Times New Roman" w:eastAsia="Times New Roman" w:hAnsi="Times New Roman"/>
          <w:sz w:val="24"/>
          <w:szCs w:val="24"/>
        </w:rPr>
        <w:t xml:space="preserve">Data privacy violations occur when child welfare information is communicated through unencrypted channels such as WhatsApp, which fails GDPR's integrity and confidentiality principle.</w:t>
      </w:r>
    </w:p>
    <w:p>
      <w:pPr>
        <w:pStyle w:val="ListParagraph"/>
        <w:numPr>
          <w:ilvl w:val="0"/>
          <w:numId w:val="3"/>
        </w:numPr>
        <w:spacing w:after="160" w:line="360"/>
      </w:pPr>
      <w:r>
        <w:rPr>
          <w:rFonts w:ascii="Times New Roman" w:cs="Times New Roman" w:eastAsia="Times New Roman" w:hAnsi="Times New Roman"/>
          <w:sz w:val="24"/>
          <w:szCs w:val="24"/>
        </w:rPr>
        <w:t xml:space="preserve">Significant administrative burden during busy care periods reduces practitioner availability for direct child interaction — the core purpose of their role.</w:t>
      </w:r>
    </w:p>
    <w:p>
      <w:pPr>
        <w:pStyle w:val="Heading2"/>
        <w:spacing w:after="200" w:before="360" w:line="360"/>
      </w:pPr>
      <w:r>
        <w:rPr>
          <w:rFonts w:ascii="Times New Roman" w:cs="Times New Roman" w:eastAsia="Times New Roman" w:hAnsi="Times New Roman"/>
          <w:b/>
          <w:bCs/>
          <w:color w:val="000000"/>
          <w:sz w:val="28"/>
          <w:szCs w:val="28"/>
        </w:rPr>
        <w:t xml:space="preserve">1.5  Objectives</w:t>
      </w:r>
    </w:p>
    <w:p>
      <w:pPr>
        <w:pStyle w:val="ListParagraph"/>
        <w:numPr>
          <w:ilvl w:val="0"/>
          <w:numId w:val="2"/>
        </w:numPr>
        <w:spacing w:after="160" w:line="360"/>
      </w:pPr>
      <w:r>
        <w:rPr>
          <w:rFonts w:ascii="Times New Roman" w:cs="Times New Roman" w:eastAsia="Times New Roman" w:hAnsi="Times New Roman"/>
          <w:sz w:val="24"/>
          <w:szCs w:val="24"/>
        </w:rPr>
        <w:t xml:space="preserve">Design and implement a functional iOS MVP application targeting the Keyworker role, targeting iOS 17 and above using Swift and SwiftUI exclusively.</w:t>
      </w:r>
    </w:p>
    <w:p>
      <w:pPr>
        <w:pStyle w:val="ListParagraph"/>
        <w:numPr>
          <w:ilvl w:val="0"/>
          <w:numId w:val="2"/>
        </w:numPr>
        <w:spacing w:after="160" w:line="360"/>
      </w:pPr>
      <w:r>
        <w:rPr>
          <w:rFonts w:ascii="Times New Roman" w:cs="Times New Roman" w:eastAsia="Times New Roman" w:hAnsi="Times New Roman"/>
          <w:sz w:val="24"/>
          <w:szCs w:val="24"/>
        </w:rPr>
        <w:t xml:space="preserve">Implement the Daily Diary and Activity Monitoring feature with type-specific entry forms covering six entry types: activities, sleep, meals, nappy changes, wellbeing checks, and general notes.</w:t>
      </w:r>
    </w:p>
    <w:p>
      <w:pPr>
        <w:pStyle w:val="ListParagraph"/>
        <w:numPr>
          <w:ilvl w:val="0"/>
          <w:numId w:val="2"/>
        </w:numPr>
        <w:spacing w:after="160" w:line="360"/>
      </w:pPr>
      <w:r>
        <w:rPr>
          <w:rFonts w:ascii="Times New Roman" w:cs="Times New Roman" w:eastAsia="Times New Roman" w:hAnsi="Times New Roman"/>
          <w:sz w:val="24"/>
          <w:szCs w:val="24"/>
        </w:rPr>
        <w:t xml:space="preserve">Implement the Incident Reporting and Safeguarding Workflow with a RIDDOR-aligned form, interactive body map, auto-timestamping, and simulated compliance lifecycle management.</w:t>
      </w:r>
    </w:p>
    <w:p>
      <w:pPr>
        <w:pStyle w:val="ListParagraph"/>
        <w:numPr>
          <w:ilvl w:val="0"/>
          <w:numId w:val="2"/>
        </w:numPr>
        <w:spacing w:after="160" w:line="360"/>
      </w:pPr>
      <w:r>
        <w:rPr>
          <w:rFonts w:ascii="Times New Roman" w:cs="Times New Roman" w:eastAsia="Times New Roman" w:hAnsi="Times New Roman"/>
          <w:sz w:val="24"/>
          <w:szCs w:val="24"/>
        </w:rPr>
        <w:t xml:space="preserve">Demonstrate clean MVVM architecture with iOS 17 @Observable state management, NavigationStack navigation, and a reusable component library including glassmorphism and neumorphism design patterns.</w:t>
      </w:r>
    </w:p>
    <w:p>
      <w:pPr>
        <w:pStyle w:val="ListParagraph"/>
        <w:numPr>
          <w:ilvl w:val="0"/>
          <w:numId w:val="2"/>
        </w:numPr>
        <w:spacing w:after="160" w:line="360"/>
      </w:pPr>
      <w:r>
        <w:rPr>
          <w:rFonts w:ascii="Times New Roman" w:cs="Times New Roman" w:eastAsia="Times New Roman" w:hAnsi="Times New Roman"/>
          <w:sz w:val="24"/>
          <w:szCs w:val="24"/>
        </w:rPr>
        <w:t xml:space="preserve">Embed compliance-aware design decisions across architecture and UI reflecting UK GDPR, EYFS 2024, Children Act 1989, Ofsted EIF, and FSA guidelines.</w:t>
      </w:r>
    </w:p>
    <w:p>
      <w:pPr>
        <w:pStyle w:val="ListParagraph"/>
        <w:numPr>
          <w:ilvl w:val="0"/>
          <w:numId w:val="2"/>
        </w:numPr>
        <w:spacing w:after="160" w:line="360"/>
      </w:pPr>
      <w:r>
        <w:rPr>
          <w:rFonts w:ascii="Times New Roman" w:cs="Times New Roman" w:eastAsia="Times New Roman" w:hAnsi="Times New Roman"/>
          <w:sz w:val="24"/>
          <w:szCs w:val="24"/>
        </w:rPr>
        <w:t xml:space="preserve">Validate all critical functional flows through structured manual testing and document outcomes honestly, including identified bugs and their resolutions.</w:t>
      </w:r>
    </w:p>
    <w:p>
      <w:pPr>
        <w:pStyle w:val="Heading2"/>
        <w:spacing w:after="200" w:before="360" w:line="360"/>
      </w:pPr>
      <w:r>
        <w:rPr>
          <w:rFonts w:ascii="Times New Roman" w:cs="Times New Roman" w:eastAsia="Times New Roman" w:hAnsi="Times New Roman"/>
          <w:b/>
          <w:bCs/>
          <w:color w:val="000000"/>
          <w:sz w:val="28"/>
          <w:szCs w:val="28"/>
        </w:rPr>
        <w:t xml:space="preserve">1.6  Scope and Boundaries</w:t>
      </w:r>
    </w:p>
    <w:p>
      <w:pPr>
        <w:spacing w:after="200" w:line="360"/>
        <w:jc w:val="both"/>
      </w:pPr>
      <w:r>
        <w:rPr>
          <w:rFonts w:ascii="Times New Roman" w:cs="Times New Roman" w:eastAsia="Times New Roman" w:hAnsi="Times New Roman"/>
          <w:sz w:val="24"/>
          <w:szCs w:val="24"/>
        </w:rPr>
        <w:t xml:space="preserve">This project is bounded as follows: iOS platform only, targeting iOS 17+; Swift 5.9 and SwiftUI exclusively; two features from the Keyworker role perspective; local JSON persistence via Codable and UserDefaults (no backend, API, or cloud service); simulation of manager countersign and parent notification workflows within the app; and no login or authentication implementation per assignment requirement 1.</w:t>
      </w:r>
    </w:p>
    <w:p>
      <w:pPr>
        <w:pStyle w:val="Heading1"/>
        <w:pageBreakBefore/>
        <w:spacing w:after="240" w:before="480" w:line="360"/>
      </w:pPr>
      <w:r>
        <w:rPr>
          <w:rFonts w:ascii="Times New Roman" w:cs="Times New Roman" w:eastAsia="Times New Roman" w:hAnsi="Times New Roman"/>
          <w:b/>
          <w:bCs/>
          <w:color w:val="000000"/>
          <w:sz w:val="32"/>
          <w:szCs w:val="32"/>
        </w:rPr>
        <w:t xml:space="preserve">2  LITERATURE REVIEW AND REGULATORY COMPLIANCE ANALYSIS</w:t>
      </w:r>
    </w:p>
    <w:p>
      <w:pPr>
        <w:pStyle w:val="Heading2"/>
        <w:spacing w:after="200" w:before="360" w:line="360"/>
      </w:pPr>
      <w:r>
        <w:rPr>
          <w:rFonts w:ascii="Times New Roman" w:cs="Times New Roman" w:eastAsia="Times New Roman" w:hAnsi="Times New Roman"/>
          <w:b/>
          <w:bCs/>
          <w:color w:val="000000"/>
          <w:sz w:val="28"/>
          <w:szCs w:val="28"/>
        </w:rPr>
        <w:t xml:space="preserve">2.1  Mobile Applications in Professional Care Settings</w:t>
      </w:r>
    </w:p>
    <w:p>
      <w:pPr>
        <w:spacing w:after="200" w:line="360"/>
        <w:jc w:val="both"/>
      </w:pPr>
      <w:r>
        <w:rPr>
          <w:rFonts w:ascii="Times New Roman" w:cs="Times New Roman" w:eastAsia="Times New Roman" w:hAnsi="Times New Roman"/>
          <w:sz w:val="24"/>
          <w:szCs w:val="24"/>
        </w:rPr>
        <w:t xml:space="preserve">Research in electronic health records adoption consistently demonstrates that structured digital forms with mandatory field validation and immediate user feedback significantly reduce documentation errors compared to paper-based systems (Boonstra &amp; Broekhuis, 2010). The childcare sector shares many of these documentation obligations, particularly regarding safeguarding records and consent management. Commercial solutions in the UK nursery sector — including Tapestry, Famly, and iConnect — address these needs as full-platform multi-role systems, but there is limited published research examining role-specific tool design for Early Years Practitioners specifically.</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The design patterns adopted in NurseryConnect Keyworker Module — type-specific adaptive forms, mandatory field validation with toast-based feedback, progressive disclosure via modal sheets, and fast-entry FAB patterns — are grounded in Apple's Human Interface Guidelines (Apple, 2024) and reflect evidence that usability-first design significantly improves practitioner adoption rates in high-pressure care environments (Holden &amp; Karsh, 2010). The glassmorphism and neumorphism visual effects used in the application additionally reflect current iOS design trends established in iOS 15+ applications, providing a professional, contemporary aesthetic appropriate for the childcare-professional context specified in assignment requirement 5.</w:t>
      </w:r>
    </w:p>
    <w:p>
      <w:pPr>
        <w:pStyle w:val="Heading2"/>
        <w:spacing w:after="200" w:before="360" w:line="360"/>
      </w:pPr>
      <w:r>
        <w:rPr>
          <w:rFonts w:ascii="Times New Roman" w:cs="Times New Roman" w:eastAsia="Times New Roman" w:hAnsi="Times New Roman"/>
          <w:b/>
          <w:bCs/>
          <w:color w:val="000000"/>
          <w:sz w:val="28"/>
          <w:szCs w:val="28"/>
        </w:rPr>
        <w:t xml:space="preserve">2.2  Regulatory Framework Analysis</w:t>
      </w:r>
    </w:p>
    <w:p>
      <w:pPr>
        <w:pStyle w:val="Heading3"/>
        <w:spacing w:after="160" w:before="280" w:line="360"/>
      </w:pPr>
      <w:r>
        <w:rPr>
          <w:rFonts w:ascii="Times New Roman" w:cs="Times New Roman" w:eastAsia="Times New Roman" w:hAnsi="Times New Roman"/>
          <w:b/>
          <w:bCs/>
          <w:color w:val="000000"/>
          <w:sz w:val="24"/>
          <w:szCs w:val="24"/>
        </w:rPr>
        <w:t xml:space="preserve">2.2.1  UK General Data Protection Regulation (UK GDPR)</w:t>
      </w:r>
    </w:p>
    <w:p>
      <w:pPr>
        <w:spacing w:after="200" w:line="360"/>
        <w:jc w:val="both"/>
      </w:pPr>
      <w:r>
        <w:rPr>
          <w:rFonts w:ascii="Times New Roman" w:cs="Times New Roman" w:eastAsia="Times New Roman" w:hAnsi="Times New Roman"/>
          <w:sz w:val="24"/>
          <w:szCs w:val="24"/>
        </w:rPr>
        <w:t xml:space="preserve">Following Brexit, the UK retained EU GDPR as domestic law supplemented by the Data Protection Act 2018. For a nursery application, compliance is legally mandated because the data processed — children's health records, dietary requirements, incident reports, photographs, and mood/wellbeing data — constitutes Special Category Data under Article 9, requiring explicit parental consent and heightened protection measures. The seven core GDPR principles directly informed the application's data model and architecture:</w:t>
      </w:r>
    </w:p>
    <w:p>
      <w:pPr>
        <w:spacing w:after="120" w:line="360"/>
      </w:pPr>
      <w:r>
        <w:t xml:space="preserve"/>
      </w:r>
    </w:p>
    <w:p>
      <w:pPr>
        <w:spacing w:after="160" w:before="240"/>
        <w:jc w:val="center"/>
      </w:pPr>
      <w:r>
        <w:rPr>
          <w:rFonts w:ascii="Times New Roman" w:cs="Times New Roman" w:eastAsia="Times New Roman" w:hAnsi="Times New Roman"/>
          <w:b/>
          <w:bCs/>
          <w:i/>
          <w:iCs/>
          <w:sz w:val="20"/>
          <w:szCs w:val="20"/>
        </w:rPr>
        <w:t xml:space="preserve">Table 2: UK GDPR Principles vs NurseryConnect MVP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GDPR Principle</w:t>
            </w:r>
          </w:p>
        </w:tc>
        <w:tc>
          <w:tcPr>
            <w:tcW w:type="dxa" w:w="28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Legal Requirement</w:t>
            </w:r>
          </w:p>
        </w:tc>
        <w:tc>
          <w:tcPr>
            <w:tcW w:type="dxa" w:w="436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MVP Design Decision — ChildProfile + Architecture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Lawfulness &amp; Transparency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Explicit consent for processing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photographyConsent, socialMediaConsent, dataProcessingConsent Bool flags in ChildProfile model; consent-gating in photo workflow</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Data Minimisation</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Collect only necessary data</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Keyworker-centric data structures; 6 field groups scoped to operational childcare needs; no cross-role data capture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Purpose Limitation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Data used only for stated purposes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Diary and incident modules are purpose-bounded with typed enums; no generic free-text capture replacing structured fields</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Accuracy</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Data must be kept up to date</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Auto-timestamped records via Date() at form open; non-editable timestamp in IncidentFormView prevents retrospective alteration</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Storage Limitation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Retain only as long as necessary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Data retention policy modelled in architecture; production system would automate deletion per case study retention schedule</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Integrity &amp; Confidentiality</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Appropriate security measures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Service layer abstraction isolates persistence; architecture designed for AES-256 + TLS 1.3 migration; MVP scope uses local persistence only</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Accountability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Demonstrate compliance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Incident lifecycle status tracking; structured record schema with audit fields (submittedAt, reviewedAt, countersignedAt, parentNotifiedAt)</w:t>
            </w:r>
          </w:p>
        </w:tc>
      </w:tr>
    </w:tbl>
    <w:p>
      <w:pPr>
        <w:spacing w:after="120" w:line="360"/>
      </w:pPr>
      <w:r>
        <w:t xml:space="preserve"/>
      </w:r>
    </w:p>
    <w:p>
      <w:pPr>
        <w:pStyle w:val="Heading3"/>
        <w:spacing w:after="160" w:before="280" w:line="360"/>
      </w:pPr>
      <w:r>
        <w:rPr>
          <w:rFonts w:ascii="Times New Roman" w:cs="Times New Roman" w:eastAsia="Times New Roman" w:hAnsi="Times New Roman"/>
          <w:b/>
          <w:bCs/>
          <w:color w:val="000000"/>
          <w:sz w:val="24"/>
          <w:szCs w:val="24"/>
        </w:rPr>
        <w:t xml:space="preserve">2.2.2  Early Years Foundation Stage (EYFS) Framework 2024</w:t>
      </w:r>
    </w:p>
    <w:p>
      <w:pPr>
        <w:spacing w:after="200" w:line="360"/>
        <w:jc w:val="both"/>
      </w:pPr>
      <w:r>
        <w:rPr>
          <w:rFonts w:ascii="Times New Roman" w:cs="Times New Roman" w:eastAsia="Times New Roman" w:hAnsi="Times New Roman"/>
          <w:sz w:val="24"/>
          <w:szCs w:val="24"/>
        </w:rPr>
        <w:t xml:space="preserve">The EYFS Statutory Framework mandates accurate welfare record-keeping, keyworker accountability for assigned children, and same-day parent notification for all accidents and injuries. The daily diary module directly fulfils the welfare documentation obligation, providing six structured entry types aligned to daily childcare workflows. EYFS area tagging in activity log entries (linking recorded activities to EYFS areas of learning) reflects the developmental tracking obligation. The incident reporting module's same-day notification reminder banner — displayed prominently on any incident where parent notification has not been confirmed — directly implements the notification timeline obligation. The onboarding flow's third screen, titled 'Built for Compliance', surfaces GDPR, EYFS, and Ofsted branding, demonstrating the application's compliance-aware positioning to keyworkers from first use.</w:t>
      </w:r>
    </w:p>
    <w:p>
      <w:pPr>
        <w:pStyle w:val="Heading3"/>
        <w:spacing w:after="160" w:before="280" w:line="360"/>
      </w:pPr>
      <w:r>
        <w:rPr>
          <w:rFonts w:ascii="Times New Roman" w:cs="Times New Roman" w:eastAsia="Times New Roman" w:hAnsi="Times New Roman"/>
          <w:b/>
          <w:bCs/>
          <w:color w:val="000000"/>
          <w:sz w:val="24"/>
          <w:szCs w:val="24"/>
        </w:rPr>
        <w:t xml:space="preserve">2.2.3  Children Act 1989 and Safeguarding</w:t>
      </w:r>
    </w:p>
    <w:p>
      <w:pPr>
        <w:spacing w:after="200" w:line="360"/>
        <w:jc w:val="both"/>
      </w:pPr>
      <w:r>
        <w:rPr>
          <w:rFonts w:ascii="Times New Roman" w:cs="Times New Roman" w:eastAsia="Times New Roman" w:hAnsi="Times New Roman"/>
          <w:sz w:val="24"/>
          <w:szCs w:val="24"/>
        </w:rPr>
        <w:t xml:space="preserve">The Children Act 1989 mandates secure and confidential child records, clear escalation procedures for safeguarding concerns, and Designated Safeguarding Lead (DSL) accountability. The incident reporting module reflects these requirements in five specific design decisions: (1) six safeguarding-specific incident categories including a dedicated 'Safeguarding Concern' type in IncidentCategory enum; (2) mandatory immediate action documentation as a required field with non-empty validation; (3) an in-form EYFS Safeguarding Procedure alert presented automatically when a safeguarding category is selected, citing Children Act obligations and DSL contact; (4) body map recording for accurate, defensible injury location documentation; and (5) non-editable auto-timestamp at form open (Date()) which protects record integrity against retrospective alteration — a direct legal safeguarding mechanism.</w:t>
      </w:r>
    </w:p>
    <w:p>
      <w:pPr>
        <w:pStyle w:val="Heading3"/>
        <w:spacing w:after="160" w:before="280" w:line="360"/>
      </w:pPr>
      <w:r>
        <w:rPr>
          <w:rFonts w:ascii="Times New Roman" w:cs="Times New Roman" w:eastAsia="Times New Roman" w:hAnsi="Times New Roman"/>
          <w:b/>
          <w:bCs/>
          <w:color w:val="000000"/>
          <w:sz w:val="24"/>
          <w:szCs w:val="24"/>
        </w:rPr>
        <w:t xml:space="preserve">2.2.4  Ofsted Education Inspection Framework</w:t>
      </w:r>
    </w:p>
    <w:p>
      <w:pPr>
        <w:spacing w:after="200" w:line="360"/>
        <w:jc w:val="both"/>
      </w:pPr>
      <w:r>
        <w:rPr>
          <w:rFonts w:ascii="Times New Roman" w:cs="Times New Roman" w:eastAsia="Times New Roman" w:hAnsi="Times New Roman"/>
          <w:sz w:val="24"/>
          <w:szCs w:val="24"/>
        </w:rPr>
        <w:t xml:space="preserve">Ofsted inspects nurseries against the Education Inspection Framework, reviewing safeguarding record quality, documentation completeness, staff-to-child ratio compliance, and parental engagement evidence. The incident list view's status badges, urgency timers, and chronological grouped display (Today / This Week / Earlier) directly serve inspection readiness by ensuring no incident is invisible or ambiguously dated. The daily diary's timeline-based display and daily summary screen provide the structured evidence base Ofsted inspectors review for welfare documentation completeness. The end-of-day checklist feature (EndOfDayChecklistView) provides structured shift-end documentation aligned with inspection evidence requirements.</w:t>
      </w:r>
    </w:p>
    <w:p>
      <w:pPr>
        <w:pStyle w:val="Heading3"/>
        <w:spacing w:after="160" w:before="280" w:line="360"/>
      </w:pPr>
      <w:r>
        <w:rPr>
          <w:rFonts w:ascii="Times New Roman" w:cs="Times New Roman" w:eastAsia="Times New Roman" w:hAnsi="Times New Roman"/>
          <w:b/>
          <w:bCs/>
          <w:color w:val="000000"/>
          <w:sz w:val="24"/>
          <w:szCs w:val="24"/>
        </w:rPr>
        <w:t xml:space="preserve">2.2.5  Food Standards Agency (FSA) Guidelines</w:t>
      </w:r>
    </w:p>
    <w:p>
      <w:pPr>
        <w:spacing w:after="200" w:line="360"/>
        <w:jc w:val="both"/>
      </w:pPr>
      <w:r>
        <w:rPr>
          <w:rFonts w:ascii="Times New Roman" w:cs="Times New Roman" w:eastAsia="Times New Roman" w:hAnsi="Times New Roman"/>
          <w:sz w:val="24"/>
          <w:szCs w:val="24"/>
        </w:rPr>
        <w:t xml:space="preserve">For meal-related records, FSA guidelines for early years settings require allergen awareness and nutritional documentation. The application's meal diary entries capture food offered, food consumed (on a five-point PortionConsumed enum: all / most / half / little / none / refused), drink type, and drink volume in millilitres. Child profiles include allergens (using the 14 EU/UK major allergen categories modelled in the Allergen struct with AllergenSeverity: intolerance / allergy / anaphylactic), dietary requirements, and medical conditions. The UI surfaces allergen and dietary indicators in the child profile view. A full FSA-compliant meal planning module is deferred to future development; however, the Allergen data model and meal entry schema are designed to support it without schema changes.</w:t>
      </w:r>
    </w:p>
    <w:p>
      <w:pPr>
        <w:pStyle w:val="Heading2"/>
        <w:spacing w:after="200" w:before="360" w:line="360"/>
      </w:pPr>
      <w:r>
        <w:rPr>
          <w:rFonts w:ascii="Times New Roman" w:cs="Times New Roman" w:eastAsia="Times New Roman" w:hAnsi="Times New Roman"/>
          <w:b/>
          <w:bCs/>
          <w:color w:val="000000"/>
          <w:sz w:val="28"/>
          <w:szCs w:val="28"/>
        </w:rPr>
        <w:t xml:space="preserve">2.3  Critical Analysis: Regulatory Tensions and Trade-offs</w:t>
      </w:r>
    </w:p>
    <w:p>
      <w:pPr>
        <w:spacing w:after="200" w:line="360"/>
        <w:jc w:val="both"/>
      </w:pPr>
      <w:r>
        <w:rPr>
          <w:rFonts w:ascii="Times New Roman" w:cs="Times New Roman" w:eastAsia="Times New Roman" w:hAnsi="Times New Roman"/>
          <w:sz w:val="24"/>
          <w:szCs w:val="24"/>
        </w:rPr>
        <w:t xml:space="preserve">A superficial compliance report describes regulations and claims alignment. A rigorous analysis identifies genuine tensions between regulatory requirements and operational usability, and proposes evidence-based mitigations. Four significant tensions are identified in this application:</w:t>
      </w:r>
    </w:p>
    <w:p>
      <w:pPr>
        <w:spacing w:after="120" w:line="360"/>
      </w:pPr>
      <w:r>
        <w:t xml:space="preserve"/>
      </w:r>
    </w:p>
    <w:p>
      <w:pPr>
        <w:spacing w:after="160" w:before="240"/>
        <w:jc w:val="center"/>
      </w:pPr>
      <w:r>
        <w:rPr>
          <w:rFonts w:ascii="Times New Roman" w:cs="Times New Roman" w:eastAsia="Times New Roman" w:hAnsi="Times New Roman"/>
          <w:b/>
          <w:bCs/>
          <w:i/>
          <w:iCs/>
          <w:sz w:val="20"/>
          <w:szCs w:val="20"/>
        </w:rPr>
        <w:t xml:space="preserve">Table 3: Regulatory Compliance Trade-off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Tension</w:t>
            </w:r>
          </w:p>
        </w:tc>
        <w:tc>
          <w:tcPr>
            <w:tcW w:type="dxa" w:w="22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Regulatory Requirement</w:t>
            </w:r>
          </w:p>
        </w:tc>
        <w:tc>
          <w:tcPr>
            <w:tcW w:type="dxa" w:w="24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Usability Constraint</w:t>
            </w:r>
          </w:p>
        </w:tc>
        <w:tc>
          <w:tcPr>
            <w:tcW w:type="dxa" w:w="276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Mitigation Adopted</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Form Completeness vs Speed</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EYFS/RIDDOR demand complete structured records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Keyworkers are time-pressured; lengthy forms reduce adoption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Progressive disclosure via sheets; FAB quick-log; required fields limited to regulatory minimum; optional fields clearly labelled</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Timestamp Integrity vs Flexibility</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Incident timestamps must be tamper-proof (Children Act)</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Keyworkers sometimes complete forms minutes after an event</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Auto-stamp at form open (not submission) — closer to event time; read-only rendering; design decision documented</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Data Minimisation vs Operational Richness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GDPR Article 5(1)(c): collect only what is necessary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Richer data (body map, EYFS tagging) improves care quality and inspection evidence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Optional fields clearly separated from required; body map is non-mandatory enhancement; EYFS area tagging is optional</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Consent Granularity vs User Burden</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GDPR requires separate consent for photography, social media, biometrics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Multiple consent flows during registration increase friction for parents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Consent flags in ChildProfile; consent-gating before relevant actions; production system would use staged consent collection</w:t>
            </w:r>
          </w:p>
        </w:tc>
      </w:tr>
    </w:tbl>
    <w:p>
      <w:pPr>
        <w:spacing w:after="120" w:line="360"/>
      </w:pPr>
      <w:r>
        <w:t xml:space="preserve"/>
      </w:r>
    </w:p>
    <w:p>
      <w:pPr>
        <w:spacing w:after="200" w:line="360"/>
        <w:jc w:val="both"/>
      </w:pPr>
      <w:r>
        <w:rPr>
          <w:rFonts w:ascii="Times New Roman" w:cs="Times New Roman" w:eastAsia="Times New Roman" w:hAnsi="Times New Roman"/>
          <w:sz w:val="24"/>
          <w:szCs w:val="24"/>
        </w:rPr>
        <w:t xml:space="preserve">The most significant unresolved tension in the MVP is the absence of a backend security layer. UK GDPR Article 25 requires data protection by design and by default, which in a production system demands AES-256 encryption at rest, TLS 1.3 in transit, database-level row isolation (keyworkers querying only their assigned children's data), and a formally documented DPIA prior to any processing of real child data. The MVP's local UserDefaults persistence does not meet this standard. This is acknowledged as a deliberate, transparent scope decision: the MVP demonstrates compliance-aware architecture design and data modelling while deferring infrastructure compliance to the production phase. A production deployment would also require appointment of a Data Protection Officer (DPO) and ICO registration as a data controller.</w:t>
      </w:r>
    </w:p>
    <w:p>
      <w:pPr>
        <w:pStyle w:val="Heading1"/>
        <w:pageBreakBefore/>
        <w:spacing w:after="240" w:before="480" w:line="360"/>
      </w:pPr>
      <w:r>
        <w:rPr>
          <w:rFonts w:ascii="Times New Roman" w:cs="Times New Roman" w:eastAsia="Times New Roman" w:hAnsi="Times New Roman"/>
          <w:b/>
          <w:bCs/>
          <w:color w:val="000000"/>
          <w:sz w:val="32"/>
          <w:szCs w:val="32"/>
        </w:rPr>
        <w:t xml:space="preserve">3  METHODOLOGY AND SYSTEM DESIGN</w:t>
      </w:r>
    </w:p>
    <w:p>
      <w:pPr>
        <w:pStyle w:val="Heading2"/>
        <w:spacing w:after="200" w:before="360" w:line="360"/>
      </w:pPr>
      <w:r>
        <w:rPr>
          <w:rFonts w:ascii="Times New Roman" w:cs="Times New Roman" w:eastAsia="Times New Roman" w:hAnsi="Times New Roman"/>
          <w:b/>
          <w:bCs/>
          <w:color w:val="000000"/>
          <w:sz w:val="28"/>
          <w:szCs w:val="28"/>
        </w:rPr>
        <w:t xml:space="preserve">3.1  Development Methodology</w:t>
      </w:r>
    </w:p>
    <w:p>
      <w:pPr>
        <w:spacing w:after="200" w:line="360"/>
        <w:jc w:val="both"/>
      </w:pPr>
      <w:r>
        <w:rPr>
          <w:rFonts w:ascii="Times New Roman" w:cs="Times New Roman" w:eastAsia="Times New Roman" w:hAnsi="Times New Roman"/>
          <w:sz w:val="24"/>
          <w:szCs w:val="24"/>
        </w:rPr>
        <w:t xml:space="preserve">The project adopted an iterative, feature-driven development approach aligned with Agile principles, adapted for individual four-week development. Development was structured into four sequential phases: Phase 1 — Architectural scaffolding (project structure, MVVM layer definitions, theme system, colour assets, utility extensions, and data models including all enums and Codable structs); Phase 2 — Daily Diary module (DataManager with diary CRUD, DiaryViewModel, DiaryEntryFormView with all six entry type form groups, DailyDiaryView timeline, DailySummaryView, and FAB integration); Phase 3 — Incident Reporting module (IncidentViewModel, IncidentFormView with body map and EYFS safeguarding alert, IncidentListView with search/filter/grouping, IncidentDetailView, and status lifecycle simulation); Phase 4 — Integration and polish (onboarding, splash animation, custom tab bar, NeumorphicCard and GlassCard components, ToastBanner, empty states, and Dark Mode validation).</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Validation logic was developed alongside each form rather than as a separate phase, catching edge cases during initial feature development. Each screen was validated in the SwiftUI @Preview system in multiple data states before integration into the NavigationStack. The project was version-controlled using Git throughout development.</w:t>
      </w:r>
    </w:p>
    <w:p>
      <w:pPr>
        <w:pStyle w:val="Heading2"/>
        <w:spacing w:after="200" w:before="360" w:line="360"/>
      </w:pPr>
      <w:r>
        <w:rPr>
          <w:rFonts w:ascii="Times New Roman" w:cs="Times New Roman" w:eastAsia="Times New Roman" w:hAnsi="Times New Roman"/>
          <w:b/>
          <w:bCs/>
          <w:color w:val="000000"/>
          <w:sz w:val="28"/>
          <w:szCs w:val="28"/>
        </w:rPr>
        <w:t xml:space="preserve">3.2  Application Architecture: MVVM</w:t>
      </w:r>
    </w:p>
    <w:p>
      <w:pPr>
        <w:spacing w:after="120" w:line="360"/>
      </w:pPr>
      <w:r>
        <w:t xml:space="preserve"/>
      </w:r>
    </w:p>
    <w:p>
      <w:pPr>
        <w:spacing w:after="160" w:before="240"/>
        <w:jc w:val="center"/>
      </w:pPr>
      <w:r>
        <w:rPr>
          <w:rFonts w:ascii="Times New Roman" w:cs="Times New Roman" w:eastAsia="Times New Roman" w:hAnsi="Times New Roman"/>
          <w:b/>
          <w:bCs/>
          <w:i/>
          <w:iCs/>
          <w:sz w:val="20"/>
          <w:szCs w:val="20"/>
        </w:rPr>
        <w:t xml:space="preserve">Table 4: MVVM Project Structure —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800"/>
        <w:gridCol w:w="2960"/>
      </w:tblGrid>
      <w:tr>
        <w:tc>
          <w:tcPr>
            <w:tcW w:type="dxa" w:w="16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Layer</w:t>
            </w:r>
          </w:p>
        </w:tc>
        <w:tc>
          <w:tcPr>
            <w:tcW w:type="dxa" w:w="30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Key Files</w:t>
            </w:r>
          </w:p>
        </w:tc>
        <w:tc>
          <w:tcPr>
            <w:tcW w:type="dxa" w:w="18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Count</w:t>
            </w:r>
          </w:p>
        </w:tc>
        <w:tc>
          <w:tcPr>
            <w:tcW w:type="dxa" w:w="296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Responsibility</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Models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Models.swift (all domain structs and enums)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1 file, ~350 lines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Typed domain entities; all Codable; typed enums for all categorical data</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Services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DataManager, AttendanceManager, MessageManager, NotificationManager, SleepTrackerManager</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5 files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Persistence, cross-module coordination, singleton shared state via @Observable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ViewModels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DiaryViewModel, IncidentViewModel, DashboardViewModel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3 files, ~600 lines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Business logic, validation, computed state; zero UIKit dependency</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Views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18 screens across 8 feature folders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18 files, ~5,200 lines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Declarative SwiftUI only; no business logic; environment injection</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Components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GlassCard, NeumorphicCard, ProgressRing, ToastView, CustomTabBar, AvatarView, StatusBadge, EmptyStateView, SleepTrackerWidget, GradientButton, TodayMenuCard, InAppToastBanner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12 files, ~1,800 lines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Reusable UI building blocks ensuring visual consistency across all screens</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Utilities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ThemeManager, HapticManager, FormValidator, Constants, Date+Extensions, View+Extensions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6 files, ~900 lines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Cross-cutting concerns: theming, haptics, validation, shared constants, extension methods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SampleData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SampleData.swift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 file, ~400 lines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Pre-populated sample children, keyworker profile, diary entries, and incidents for demonstration</w:t>
            </w:r>
          </w:p>
        </w:tc>
      </w:tr>
    </w:tbl>
    <w:p>
      <w:pPr>
        <w:spacing w:after="120" w:line="360"/>
      </w:pPr>
      <w:r>
        <w:t xml:space="preserve"/>
      </w:r>
    </w:p>
    <w:p>
      <w:pPr>
        <w:spacing w:after="200" w:line="360"/>
        <w:jc w:val="both"/>
      </w:pPr>
      <w:r>
        <w:rPr>
          <w:rFonts w:ascii="Times New Roman" w:cs="Times New Roman" w:eastAsia="Times New Roman" w:hAnsi="Times New Roman"/>
          <w:sz w:val="24"/>
          <w:szCs w:val="24"/>
        </w:rPr>
        <w:t xml:space="preserve">The architecture follows a strict unidirectional data flow: Views observe ViewModels and Services; ViewModels call Service methods; Services own all persistence logic. Views never directly access UserDefaults or DataManager internals. This boundary ensures the persistence layer can be replaced with a REST API client without any changes to ViewModel or View code.</w:t>
      </w:r>
    </w:p>
    <w:p>
      <w:pPr>
        <w:spacing w:after="120" w:line="360"/>
      </w:pPr>
      <w:r>
        <w:t xml:space="preserve"/>
      </w:r>
    </w:p>
    <w:p>
      <w:pPr>
        <w:spacing w:after="160" w:before="240"/>
        <w:jc w:val="center"/>
      </w:pPr>
      <w:r>
        <w:rPr>
          <w:rFonts w:ascii="Times New Roman" w:cs="Times New Roman" w:eastAsia="Times New Roman" w:hAnsi="Times New Roman"/>
          <w:b/>
          <w:bCs/>
          <w:i/>
          <w:iCs/>
          <w:sz w:val="20"/>
          <w:szCs w:val="20"/>
        </w:rPr>
        <w:t xml:space="preserve">Figure 1: Application Architecture — MVVM Layer Diagram</w:t>
      </w:r>
    </w:p>
    <w:p>
      <w:pPr>
        <w:shd w:fill="F4F4F8" w:val="clear"/>
        <w:spacing w:after="0" w:line="240"/>
        <w:ind w:left="120" w:right="120"/>
      </w:pPr>
      <w:r>
        <w:rPr>
          <w:rFonts w:ascii="Courier New" w:cs="Courier New" w:eastAsia="Courier New" w:hAnsi="Courier New"/>
          <w:color w:val="1a1a2e"/>
          <w:sz w:val="18"/>
          <w:szCs w:val="18"/>
        </w:rPr>
        <w:t xml:space="preserve">┌─────────────────────────────────────────────────────────┐</w:t>
      </w:r>
    </w:p>
    <w:p>
      <w:pPr>
        <w:shd w:fill="F4F4F8" w:val="clear"/>
        <w:spacing w:after="0" w:line="240"/>
        <w:ind w:left="120" w:right="120"/>
      </w:pPr>
      <w:r>
        <w:rPr>
          <w:rFonts w:ascii="Courier New" w:cs="Courier New" w:eastAsia="Courier New" w:hAnsi="Courier New"/>
          <w:color w:val="1a1a2e"/>
          <w:sz w:val="18"/>
          <w:szCs w:val="18"/>
        </w:rPr>
        <w:t xml:space="preserve">│              VIEWS  (SwiftUI, @Environment)              │</w:t>
      </w:r>
    </w:p>
    <w:p>
      <w:pPr>
        <w:shd w:fill="F4F4F8" w:val="clear"/>
        <w:spacing w:after="0" w:line="240"/>
        <w:ind w:left="120" w:right="120"/>
      </w:pPr>
      <w:r>
        <w:rPr>
          <w:rFonts w:ascii="Courier New" w:cs="Courier New" w:eastAsia="Courier New" w:hAnsi="Courier New"/>
          <w:color w:val="1a1a2e"/>
          <w:sz w:val="18"/>
          <w:szCs w:val="18"/>
        </w:rPr>
        <w:t xml:space="preserve">│  DailyDiaryView │ DiaryEntryFormView │ IncidentFormView  │</w:t>
      </w:r>
    </w:p>
    <w:p>
      <w:pPr>
        <w:shd w:fill="F4F4F8" w:val="clear"/>
        <w:spacing w:after="0" w:line="240"/>
        <w:ind w:left="120" w:right="120"/>
      </w:pPr>
      <w:r>
        <w:rPr>
          <w:rFonts w:ascii="Courier New" w:cs="Courier New" w:eastAsia="Courier New" w:hAnsi="Courier New"/>
          <w:color w:val="1a1a2e"/>
          <w:sz w:val="18"/>
          <w:szCs w:val="18"/>
        </w:rPr>
        <w:t xml:space="preserve">│  IncidentListView │ DailySummaryView │ DashboardView     │</w:t>
      </w:r>
    </w:p>
    <w:p>
      <w:pPr>
        <w:shd w:fill="F4F4F8" w:val="clear"/>
        <w:spacing w:after="0" w:line="240"/>
        <w:ind w:left="120" w:right="120"/>
      </w:pPr>
      <w:r>
        <w:rPr>
          <w:rFonts w:ascii="Courier New" w:cs="Courier New" w:eastAsia="Courier New" w:hAnsi="Courier New"/>
          <w:color w:val="1a1a2e"/>
          <w:sz w:val="18"/>
          <w:szCs w:val="18"/>
        </w:rPr>
        <w:t xml:space="preserve">└──────────────────────┬──────────────────────────────────┘</w:t>
      </w:r>
    </w:p>
    <w:p>
      <w:pPr>
        <w:shd w:fill="F4F4F8" w:val="clear"/>
        <w:spacing w:after="0" w:line="240"/>
        <w:ind w:left="120" w:right="120"/>
      </w:pPr>
      <w:r>
        <w:rPr>
          <w:rFonts w:ascii="Courier New" w:cs="Courier New" w:eastAsia="Courier New" w:hAnsi="Courier New"/>
          <w:color w:val="1a1a2e"/>
          <w:sz w:val="18"/>
          <w:szCs w:val="18"/>
        </w:rPr>
        <w:t xml:space="preserve">                       │  observes / calls                  </w:t>
      </w:r>
    </w:p>
    <w:p>
      <w:pPr>
        <w:shd w:fill="F4F4F8" w:val="clear"/>
        <w:spacing w:after="0" w:line="240"/>
        <w:ind w:left="120" w:right="120"/>
      </w:pPr>
      <w:r>
        <w:rPr>
          <w:rFonts w:ascii="Courier New" w:cs="Courier New" w:eastAsia="Courier New" w:hAnsi="Courier New"/>
          <w:color w:val="1a1a2e"/>
          <w:sz w:val="18"/>
          <w:szCs w:val="18"/>
        </w:rPr>
        <w:t xml:space="preserve">┌──────────────────────▼──────────────────────────────────┐</w:t>
      </w:r>
    </w:p>
    <w:p>
      <w:pPr>
        <w:shd w:fill="F4F4F8" w:val="clear"/>
        <w:spacing w:after="0" w:line="240"/>
        <w:ind w:left="120" w:right="120"/>
      </w:pPr>
      <w:r>
        <w:rPr>
          <w:rFonts w:ascii="Courier New" w:cs="Courier New" w:eastAsia="Courier New" w:hAnsi="Courier New"/>
          <w:color w:val="1a1a2e"/>
          <w:sz w:val="18"/>
          <w:szCs w:val="18"/>
        </w:rPr>
        <w:t xml:space="preserve">│           VIEWMODELS  (@Observable)                      │</w:t>
      </w:r>
    </w:p>
    <w:p>
      <w:pPr>
        <w:shd w:fill="F4F4F8" w:val="clear"/>
        <w:spacing w:after="0" w:line="240"/>
        <w:ind w:left="120" w:right="120"/>
      </w:pPr>
      <w:r>
        <w:rPr>
          <w:rFonts w:ascii="Courier New" w:cs="Courier New" w:eastAsia="Courier New" w:hAnsi="Courier New"/>
          <w:color w:val="1a1a2e"/>
          <w:sz w:val="18"/>
          <w:szCs w:val="18"/>
        </w:rPr>
        <w:t xml:space="preserve">│    DiaryViewModel  │  IncidentViewModel  │  DashboardVM  │</w:t>
      </w:r>
    </w:p>
    <w:p>
      <w:pPr>
        <w:shd w:fill="F4F4F8" w:val="clear"/>
        <w:spacing w:after="0" w:line="240"/>
        <w:ind w:left="120" w:right="120"/>
      </w:pPr>
      <w:r>
        <w:rPr>
          <w:rFonts w:ascii="Courier New" w:cs="Courier New" w:eastAsia="Courier New" w:hAnsi="Courier New"/>
          <w:color w:val="1a1a2e"/>
          <w:sz w:val="18"/>
          <w:szCs w:val="18"/>
        </w:rPr>
        <w:t xml:space="preserve">│    AppState (cross-cutting navigation coordinator)        │</w:t>
      </w:r>
    </w:p>
    <w:p>
      <w:pPr>
        <w:shd w:fill="F4F4F8" w:val="clear"/>
        <w:spacing w:after="0" w:line="240"/>
        <w:ind w:left="120" w:right="120"/>
      </w:pPr>
      <w:r>
        <w:rPr>
          <w:rFonts w:ascii="Courier New" w:cs="Courier New" w:eastAsia="Courier New" w:hAnsi="Courier New"/>
          <w:color w:val="1a1a2e"/>
          <w:sz w:val="18"/>
          <w:szCs w:val="18"/>
        </w:rPr>
        <w:t xml:space="preserve">└──────────────────────┬──────────────────────────────────┘</w:t>
      </w:r>
    </w:p>
    <w:p>
      <w:pPr>
        <w:shd w:fill="F4F4F8" w:val="clear"/>
        <w:spacing w:after="0" w:line="240"/>
        <w:ind w:left="120" w:right="120"/>
      </w:pPr>
      <w:r>
        <w:rPr>
          <w:rFonts w:ascii="Courier New" w:cs="Courier New" w:eastAsia="Courier New" w:hAnsi="Courier New"/>
          <w:color w:val="1a1a2e"/>
          <w:sz w:val="18"/>
          <w:szCs w:val="18"/>
        </w:rPr>
        <w:t xml:space="preserve">                       │  reads / writes                    </w:t>
      </w:r>
    </w:p>
    <w:p>
      <w:pPr>
        <w:shd w:fill="F4F4F8" w:val="clear"/>
        <w:spacing w:after="0" w:line="240"/>
        <w:ind w:left="120" w:right="120"/>
      </w:pPr>
      <w:r>
        <w:rPr>
          <w:rFonts w:ascii="Courier New" w:cs="Courier New" w:eastAsia="Courier New" w:hAnsi="Courier New"/>
          <w:color w:val="1a1a2e"/>
          <w:sz w:val="18"/>
          <w:szCs w:val="18"/>
        </w:rPr>
        <w:t xml:space="preserve">┌──────────────────────▼──────────────────────────────────┐</w:t>
      </w:r>
    </w:p>
    <w:p>
      <w:pPr>
        <w:shd w:fill="F4F4F8" w:val="clear"/>
        <w:spacing w:after="0" w:line="240"/>
        <w:ind w:left="120" w:right="120"/>
      </w:pPr>
      <w:r>
        <w:rPr>
          <w:rFonts w:ascii="Courier New" w:cs="Courier New" w:eastAsia="Courier New" w:hAnsi="Courier New"/>
          <w:color w:val="1a1a2e"/>
          <w:sz w:val="18"/>
          <w:szCs w:val="18"/>
        </w:rPr>
        <w:t xml:space="preserve">│            SERVICES  (@Observable, singleton)            │</w:t>
      </w:r>
    </w:p>
    <w:p>
      <w:pPr>
        <w:shd w:fill="F4F4F8" w:val="clear"/>
        <w:spacing w:after="0" w:line="240"/>
        <w:ind w:left="120" w:right="120"/>
      </w:pPr>
      <w:r>
        <w:rPr>
          <w:rFonts w:ascii="Courier New" w:cs="Courier New" w:eastAsia="Courier New" w:hAnsi="Courier New"/>
          <w:color w:val="1a1a2e"/>
          <w:sz w:val="18"/>
          <w:szCs w:val="18"/>
        </w:rPr>
        <w:t xml:space="preserve">│   DataManager  │  AttendanceManager  │  MessageManager   │</w:t>
      </w:r>
    </w:p>
    <w:p>
      <w:pPr>
        <w:shd w:fill="F4F4F8" w:val="clear"/>
        <w:spacing w:after="0" w:line="240"/>
        <w:ind w:left="120" w:right="120"/>
      </w:pPr>
      <w:r>
        <w:rPr>
          <w:rFonts w:ascii="Courier New" w:cs="Courier New" w:eastAsia="Courier New" w:hAnsi="Courier New"/>
          <w:color w:val="1a1a2e"/>
          <w:sz w:val="18"/>
          <w:szCs w:val="18"/>
        </w:rPr>
        <w:t xml:space="preserve">│   NotificationManager  │  SleepTrackerManager            │</w:t>
      </w:r>
    </w:p>
    <w:p>
      <w:pPr>
        <w:shd w:fill="F4F4F8" w:val="clear"/>
        <w:spacing w:after="0" w:line="240"/>
        <w:ind w:left="120" w:right="120"/>
      </w:pPr>
      <w:r>
        <w:rPr>
          <w:rFonts w:ascii="Courier New" w:cs="Courier New" w:eastAsia="Courier New" w:hAnsi="Courier New"/>
          <w:color w:val="1a1a2e"/>
          <w:sz w:val="18"/>
          <w:szCs w:val="18"/>
        </w:rPr>
        <w:t xml:space="preserve">└──────────────────────┬──────────────────────────────────┘</w:t>
      </w:r>
    </w:p>
    <w:p>
      <w:pPr>
        <w:shd w:fill="F4F4F8" w:val="clear"/>
        <w:spacing w:after="0" w:line="240"/>
        <w:ind w:left="120" w:right="120"/>
      </w:pPr>
      <w:r>
        <w:rPr>
          <w:rFonts w:ascii="Courier New" w:cs="Courier New" w:eastAsia="Courier New" w:hAnsi="Courier New"/>
          <w:color w:val="1a1a2e"/>
          <w:sz w:val="18"/>
          <w:szCs w:val="18"/>
        </w:rPr>
        <w:t xml:space="preserve">                       │  encode / decode                   </w:t>
      </w:r>
    </w:p>
    <w:p>
      <w:pPr>
        <w:shd w:fill="F4F4F8" w:val="clear"/>
        <w:spacing w:after="0" w:line="240"/>
        <w:ind w:left="120" w:right="120"/>
      </w:pPr>
      <w:r>
        <w:rPr>
          <w:rFonts w:ascii="Courier New" w:cs="Courier New" w:eastAsia="Courier New" w:hAnsi="Courier New"/>
          <w:color w:val="1a1a2e"/>
          <w:sz w:val="18"/>
          <w:szCs w:val="18"/>
        </w:rPr>
        <w:t xml:space="preserve">┌──────────────────────▼──────────────────────────────────┐</w:t>
      </w:r>
    </w:p>
    <w:p>
      <w:pPr>
        <w:shd w:fill="F4F4F8" w:val="clear"/>
        <w:spacing w:after="0" w:line="240"/>
        <w:ind w:left="120" w:right="120"/>
      </w:pPr>
      <w:r>
        <w:rPr>
          <w:rFonts w:ascii="Courier New" w:cs="Courier New" w:eastAsia="Courier New" w:hAnsi="Courier New"/>
          <w:color w:val="1a1a2e"/>
          <w:sz w:val="18"/>
          <w:szCs w:val="18"/>
        </w:rPr>
        <w:t xml:space="preserve">│    PERSISTENCE  (UserDefaults + JSON via Codable)        │</w:t>
      </w:r>
    </w:p>
    <w:p>
      <w:pPr>
        <w:shd w:fill="F4F4F8" w:val="clear"/>
        <w:spacing w:after="0" w:line="240"/>
        <w:ind w:left="120" w:right="120"/>
      </w:pPr>
      <w:r>
        <w:rPr>
          <w:rFonts w:ascii="Courier New" w:cs="Courier New" w:eastAsia="Courier New" w:hAnsi="Courier New"/>
          <w:color w:val="1a1a2e"/>
          <w:sz w:val="18"/>
          <w:szCs w:val="18"/>
        </w:rPr>
        <w:t xml:space="preserve">│  nc_children  │  nc_diary_entries  │  nc_incidents        │</w:t>
      </w:r>
    </w:p>
    <w:p>
      <w:pPr>
        <w:shd w:fill="F4F4F8" w:val="clear"/>
        <w:spacing w:after="0" w:line="240"/>
        <w:ind w:left="120" w:right="120"/>
      </w:pPr>
      <w:r>
        <w:rPr>
          <w:rFonts w:ascii="Courier New" w:cs="Courier New" w:eastAsia="Courier New" w:hAnsi="Courier New"/>
          <w:color w:val="1a1a2e"/>
          <w:sz w:val="18"/>
          <w:szCs w:val="18"/>
        </w:rPr>
        <w:t xml:space="preserve">│  nc_keyworker  │  nc_has_launched_before                  │</w:t>
      </w:r>
    </w:p>
    <w:p>
      <w:pPr>
        <w:shd w:fill="F4F4F8" w:val="clear"/>
        <w:spacing w:after="0" w:line="240"/>
        <w:ind w:left="120" w:right="120"/>
      </w:pPr>
      <w:r>
        <w:rPr>
          <w:rFonts w:ascii="Courier New" w:cs="Courier New" w:eastAsia="Courier New" w:hAnsi="Courier New"/>
          <w:color w:val="1a1a2e"/>
          <w:sz w:val="18"/>
          <w:szCs w:val="18"/>
        </w:rPr>
        <w:t xml:space="preserve">└─────────────────────────────────────────────────────────┘</w:t>
      </w:r>
    </w:p>
    <w:p>
      <w:pPr>
        <w:spacing w:after="120" w:line="360"/>
      </w:pPr>
      <w:r>
        <w:t xml:space="preserve"/>
      </w:r>
    </w:p>
    <w:p>
      <w:pPr>
        <w:pStyle w:val="Heading3"/>
        <w:spacing w:after="160" w:before="280" w:line="360"/>
      </w:pPr>
      <w:r>
        <w:rPr>
          <w:rFonts w:ascii="Times New Roman" w:cs="Times New Roman" w:eastAsia="Times New Roman" w:hAnsi="Times New Roman"/>
          <w:b/>
          <w:bCs/>
          <w:color w:val="000000"/>
          <w:sz w:val="24"/>
          <w:szCs w:val="24"/>
        </w:rPr>
        <w:t xml:space="preserve">3.2.1  State Management: iOS 17 @Observable</w:t>
      </w:r>
    </w:p>
    <w:p>
      <w:pPr>
        <w:spacing w:after="200" w:line="360"/>
        <w:jc w:val="both"/>
      </w:pPr>
      <w:r>
        <w:rPr>
          <w:rFonts w:ascii="Times New Roman" w:cs="Times New Roman" w:eastAsia="Times New Roman" w:hAnsi="Times New Roman"/>
          <w:sz w:val="24"/>
          <w:szCs w:val="24"/>
        </w:rPr>
        <w:t xml:space="preserve">The iOS 17 @Observable macro is used throughout the application. It provides automatic, fine-grained dependency tracking: SwiftUI only re-renders the specific views that read a changed property, rather than re-rendering all views observing an ObservableObject as in the legacy pattern. All five service classes (DataManager, AttendanceManager, MessageManager, NotificationManager, SleepTrackerManager), all three ViewModels, and AppState are @Observable. To create SwiftUI bindings from @Observable objects in view bodies, the @Bindable property wrapper is used: @Bindable var bindableAppState = appState. This pattern — required because @Observable does not expose $ projected values by default — was carefully implemented following Apple's iOS 17 migration documentation.</w:t>
      </w:r>
    </w:p>
    <w:p>
      <w:pPr>
        <w:pStyle w:val="Heading3"/>
        <w:spacing w:after="160" w:before="280" w:line="360"/>
      </w:pPr>
      <w:r>
        <w:rPr>
          <w:rFonts w:ascii="Times New Roman" w:cs="Times New Roman" w:eastAsia="Times New Roman" w:hAnsi="Times New Roman"/>
          <w:b/>
          <w:bCs/>
          <w:color w:val="000000"/>
          <w:sz w:val="24"/>
          <w:szCs w:val="24"/>
        </w:rPr>
        <w:t xml:space="preserve">3.2.2  Data Persistence Design</w:t>
      </w:r>
    </w:p>
    <w:p>
      <w:pPr>
        <w:spacing w:after="200" w:line="360"/>
        <w:jc w:val="both"/>
      </w:pPr>
      <w:r>
        <w:rPr>
          <w:rFonts w:ascii="Times New Roman" w:cs="Times New Roman" w:eastAsia="Times New Roman" w:hAnsi="Times New Roman"/>
          <w:sz w:val="24"/>
          <w:szCs w:val="24"/>
        </w:rPr>
        <w:t xml:space="preserve">DataManager implements a five-key UserDefaults store with JSONEncoder (ISO 8601 date encoding) and JSONDecoder (ISO 8601 date decoding). All domain models conform to Codable with explicit CodingKeys where needed. The service layer is the sole persistence owner — ViewModels call DataManager CRUD methods and receive model values, never interacting with UserDefaults directly. DataManager also implements a SampleData fallback: if no persisted data is found (first launch), pre-populated sample children, diary entries, and incidents are loaded, providing an immediately demonstrable application state.</w:t>
      </w:r>
    </w:p>
    <w:p>
      <w:pPr>
        <w:pStyle w:val="Heading2"/>
        <w:spacing w:after="200" w:before="360" w:line="360"/>
      </w:pPr>
      <w:r>
        <w:rPr>
          <w:rFonts w:ascii="Times New Roman" w:cs="Times New Roman" w:eastAsia="Times New Roman" w:hAnsi="Times New Roman"/>
          <w:b/>
          <w:bCs/>
          <w:color w:val="000000"/>
          <w:sz w:val="28"/>
          <w:szCs w:val="28"/>
        </w:rPr>
        <w:t xml:space="preserve">3.3  Feature 1 Design: Daily Diary Module</w:t>
      </w:r>
    </w:p>
    <w:p>
      <w:pPr>
        <w:spacing w:after="200" w:line="360"/>
        <w:jc w:val="both"/>
      </w:pPr>
      <w:r>
        <w:rPr>
          <w:rFonts w:ascii="Times New Roman" w:cs="Times New Roman" w:eastAsia="Times New Roman" w:hAnsi="Times New Roman"/>
          <w:sz w:val="24"/>
          <w:szCs w:val="24"/>
        </w:rPr>
        <w:t xml:space="preserve">The Daily Diary module enables structured, EYFS-aligned child welfare documentation. The primary screen (DailyDiaryView) presents a horizontal child selector at the top, a date navigator, and a chronological timeline of diary entries below. Entries are displayed as cards showing entry type icon, time, title, and summary. A Floating Action Button (FAB) in the custom tab bar provides quick-access entry creation for all six entry types.</w:t>
      </w:r>
    </w:p>
    <w:p>
      <w:pPr>
        <w:spacing w:after="120" w:line="360"/>
      </w:pPr>
      <w:r>
        <w:t xml:space="preserve"/>
      </w:r>
    </w:p>
    <w:p>
      <w:pPr>
        <w:spacing w:after="160" w:before="240"/>
        <w:jc w:val="center"/>
      </w:pPr>
      <w:r>
        <w:rPr>
          <w:rFonts w:ascii="Times New Roman" w:cs="Times New Roman" w:eastAsia="Times New Roman" w:hAnsi="Times New Roman"/>
          <w:b/>
          <w:bCs/>
          <w:i/>
          <w:iCs/>
          <w:sz w:val="20"/>
          <w:szCs w:val="20"/>
        </w:rPr>
        <w:t xml:space="preserve">Table 5: Functional Requirements Coverage — Daily Diary (FR-13 to FR-18)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60"/>
        <w:gridCol w:w="1900"/>
        <w:gridCol w:w="1800"/>
      </w:tblGrid>
      <w:tr>
        <w:tc>
          <w:tcPr>
            <w:tcW w:type="dxa" w:w="11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FR</w:t>
            </w:r>
          </w:p>
        </w:tc>
        <w:tc>
          <w:tcPr>
            <w:tcW w:type="dxa" w:w="456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Requirement</w:t>
            </w:r>
          </w:p>
        </w:tc>
        <w:tc>
          <w:tcPr>
            <w:tcW w:type="dxa" w:w="19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DiaryEntryType</w:t>
            </w:r>
          </w:p>
        </w:tc>
        <w:tc>
          <w:tcPr>
            <w:tcW w:type="dxa" w:w="18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Status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FR-13</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Log daily activities: indoor/outdoor play, reading, arts, educational sessions, rest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.activity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Implemented</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FR-14</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Sleep/nap log: start time, end time, position, disturbances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.sleep</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Implemented</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FR-15</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Nappy/toilet log: time, type, concerns, cream applied</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.nappy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Implemented</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FR-16</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Mood/wellbeing check-in: arrival, midday, departure; mood rating + appearance + engagement</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.wellbeing</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Implemented</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FR-17</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Meal/fluid log: food offered, consumed (6-point scale), drink type/volume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.meal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Implemented</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FR-18</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End-of-day automated summary digest</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DailySummaryView</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Implemented</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FR-13+</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General notes (free-text, not specified but enhances completeness)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.note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Additional</w:t>
            </w:r>
          </w:p>
        </w:tc>
      </w:tr>
    </w:tbl>
    <w:p>
      <w:pPr>
        <w:spacing w:after="120" w:line="360"/>
      </w:pPr>
      <w:r>
        <w:t xml:space="preserve"/>
      </w:r>
    </w:p>
    <w:p>
      <w:pPr>
        <w:pStyle w:val="Heading2"/>
        <w:spacing w:after="200" w:before="360" w:line="360"/>
      </w:pPr>
      <w:r>
        <w:rPr>
          <w:rFonts w:ascii="Times New Roman" w:cs="Times New Roman" w:eastAsia="Times New Roman" w:hAnsi="Times New Roman"/>
          <w:b/>
          <w:bCs/>
          <w:color w:val="000000"/>
          <w:sz w:val="28"/>
          <w:szCs w:val="28"/>
        </w:rPr>
        <w:t xml:space="preserve">3.4  Feature 2 Design: Incident Reporting Module</w:t>
      </w:r>
    </w:p>
    <w:p>
      <w:pPr>
        <w:spacing w:after="200" w:line="360"/>
        <w:jc w:val="both"/>
      </w:pPr>
      <w:r>
        <w:rPr>
          <w:rFonts w:ascii="Times New Roman" w:cs="Times New Roman" w:eastAsia="Times New Roman" w:hAnsi="Times New Roman"/>
          <w:sz w:val="24"/>
          <w:szCs w:val="24"/>
        </w:rPr>
        <w:t xml:space="preserve">The Incident Reporting module provides a compliance-first digital workflow aligned with RIDDOR 2013 and EYFS 2024 safeguarding requirements. The module contains four views: IncidentFormView (creation form), IncidentListView (searchable, filterable list), IncidentDetailView (full record view), and BodyMapView (interactive injury map component).</w:t>
      </w:r>
    </w:p>
    <w:p>
      <w:pPr>
        <w:spacing w:after="120" w:line="360"/>
      </w:pPr>
      <w:r>
        <w:t xml:space="preserve"/>
      </w:r>
    </w:p>
    <w:p>
      <w:pPr>
        <w:spacing w:after="160" w:before="240"/>
        <w:jc w:val="center"/>
      </w:pPr>
      <w:r>
        <w:rPr>
          <w:rFonts w:ascii="Times New Roman" w:cs="Times New Roman" w:eastAsia="Times New Roman" w:hAnsi="Times New Roman"/>
          <w:b/>
          <w:bCs/>
          <w:i/>
          <w:iCs/>
          <w:sz w:val="20"/>
          <w:szCs w:val="20"/>
        </w:rPr>
        <w:t xml:space="preserve">Table 6: Functional Requirements Coverage — Incident Reporting (FR-24 to FR-29)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60"/>
        <w:gridCol w:w="2500"/>
      </w:tblGrid>
      <w:tr>
        <w:tc>
          <w:tcPr>
            <w:tcW w:type="dxa" w:w="11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FR</w:t>
            </w:r>
          </w:p>
        </w:tc>
        <w:tc>
          <w:tcPr>
            <w:tcW w:type="dxa" w:w="576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Requirement</w:t>
            </w:r>
          </w:p>
        </w:tc>
        <w:tc>
          <w:tcPr>
            <w:tcW w:type="dxa" w:w="25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Status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FR-24</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Digital incident form: date, time, location, description, body map, immediate action, witnesses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Implemented — IncidentFormView</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FR-25</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Incident categories: accident minor, accident requiring first aid, safeguarding concern, near miss, allergic reaction, medical incident</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Implemented — IncidentCategory enum (6 cases)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FR-26</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Manager countersignature required before finalisation and parent notification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Simulated — status lifecycle in IncidentStatus</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FR-27</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Parent must acknowledge incident report</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Simulated — acknowledgedAt timestamp field</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FR-28</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Serious incidents escalate to Ofsted notification workflow</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Partial — safeguarding alert; Ofsted form deferred</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FR-29</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RIDDOR-aligned incident log</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Implemented — structured data model aligned to RIDDOR fields</w:t>
            </w:r>
          </w:p>
        </w:tc>
      </w:tr>
    </w:tbl>
    <w:p>
      <w:pPr>
        <w:spacing w:after="120" w:line="360"/>
      </w:pPr>
      <w:r>
        <w:t xml:space="preserve"/>
      </w:r>
    </w:p>
    <w:p>
      <w:pPr>
        <w:pStyle w:val="Heading2"/>
        <w:spacing w:after="200" w:before="360" w:line="360"/>
      </w:pPr>
      <w:r>
        <w:rPr>
          <w:rFonts w:ascii="Times New Roman" w:cs="Times New Roman" w:eastAsia="Times New Roman" w:hAnsi="Times New Roman"/>
          <w:b/>
          <w:bCs/>
          <w:color w:val="000000"/>
          <w:sz w:val="28"/>
          <w:szCs w:val="28"/>
        </w:rPr>
        <w:t xml:space="preserve">3.5  Navigation Architecture</w:t>
      </w:r>
    </w:p>
    <w:p>
      <w:pPr>
        <w:spacing w:after="200" w:line="360"/>
        <w:jc w:val="both"/>
      </w:pPr>
      <w:r>
        <w:rPr>
          <w:rFonts w:ascii="Times New Roman" w:cs="Times New Roman" w:eastAsia="Times New Roman" w:hAnsi="Times New Roman"/>
          <w:sz w:val="24"/>
          <w:szCs w:val="24"/>
        </w:rPr>
        <w:t xml:space="preserve">The application uses a custom SwiftUI tab bar (CustomTabBar, ~180 lines) with five destinations: Dashboard, Daily Diary, Quick-Add (FAB), Incidents, and Settings. NavigationStack is used within each tab for push-based in-stack navigation without the deprecated UINavigationController dependency. Modal workflows are presented as SwiftUI sheets with .presentationDetents([.large]) and .presentationDragIndicator(.visible).</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A key navigation design decision is the FAB quick-log pattern coordinated via AppState. When a keyworker taps the FAB and selects an entry type, AppState.triggerFAB() sets the entry type and evaluates whether a child is currently selected in context. If selected, showFABSheet = true presents the form immediately. If no child is selected, showChildPickerFirst = true presents a lightweight child picker sheet first; upon selection, a 300ms DispatchQueue.main.asyncAfter delay prevents SwiftUI's simultaneous sheet presentation conflict before showFABSheet is set. This pattern required careful state management and demonstrates understanding of SwiftUI's single-active-sheet presentation constraint.</w:t>
      </w:r>
    </w:p>
    <w:p>
      <w:pPr>
        <w:pStyle w:val="Heading1"/>
        <w:pageBreakBefore/>
        <w:spacing w:after="240" w:before="480" w:line="360"/>
      </w:pPr>
      <w:r>
        <w:rPr>
          <w:rFonts w:ascii="Times New Roman" w:cs="Times New Roman" w:eastAsia="Times New Roman" w:hAnsi="Times New Roman"/>
          <w:b/>
          <w:bCs/>
          <w:color w:val="000000"/>
          <w:sz w:val="32"/>
          <w:szCs w:val="32"/>
        </w:rPr>
        <w:t xml:space="preserve">4  IMPLEMENTATION</w:t>
      </w:r>
    </w:p>
    <w:p>
      <w:pPr>
        <w:pStyle w:val="Heading2"/>
        <w:spacing w:after="200" w:before="360" w:line="360"/>
      </w:pPr>
      <w:r>
        <w:rPr>
          <w:rFonts w:ascii="Times New Roman" w:cs="Times New Roman" w:eastAsia="Times New Roman" w:hAnsi="Times New Roman"/>
          <w:b/>
          <w:bCs/>
          <w:color w:val="000000"/>
          <w:sz w:val="28"/>
          <w:szCs w:val="28"/>
        </w:rPr>
        <w:t xml:space="preserve">4.1  Technology Stack</w:t>
      </w:r>
    </w:p>
    <w:p>
      <w:pPr>
        <w:pStyle w:val="ListParagraph"/>
        <w:numPr>
          <w:ilvl w:val="0"/>
          <w:numId w:val="3"/>
        </w:numPr>
        <w:spacing w:after="160" w:line="360"/>
      </w:pPr>
      <w:r>
        <w:rPr>
          <w:rFonts w:ascii="Times New Roman" w:cs="Times New Roman" w:eastAsia="Times New Roman" w:hAnsi="Times New Roman"/>
          <w:sz w:val="24"/>
          <w:szCs w:val="24"/>
        </w:rPr>
        <w:t xml:space="preserve">Platform: iOS 17+. Required for @Observable macro, updated NavigationStack API, and modern SwiftUI sheet presentation APIs. Current industry best practice.</w:t>
      </w:r>
    </w:p>
    <w:p>
      <w:pPr>
        <w:pStyle w:val="ListParagraph"/>
        <w:numPr>
          <w:ilvl w:val="0"/>
          <w:numId w:val="3"/>
        </w:numPr>
        <w:spacing w:after="160" w:line="360"/>
      </w:pPr>
      <w:r>
        <w:rPr>
          <w:rFonts w:ascii="Times New Roman" w:cs="Times New Roman" w:eastAsia="Times New Roman" w:hAnsi="Times New Roman"/>
          <w:sz w:val="24"/>
          <w:szCs w:val="24"/>
        </w:rPr>
        <w:t xml:space="preserve">Language: Swift 5.9. Type safety, value semantics, and protocol-oriented programming ensure reliable, maintainable, self-documenting code.</w:t>
      </w:r>
    </w:p>
    <w:p>
      <w:pPr>
        <w:pStyle w:val="ListParagraph"/>
        <w:numPr>
          <w:ilvl w:val="0"/>
          <w:numId w:val="3"/>
        </w:numPr>
        <w:spacing w:after="160" w:line="360"/>
      </w:pPr>
      <w:r>
        <w:rPr>
          <w:rFonts w:ascii="Times New Roman" w:cs="Times New Roman" w:eastAsia="Times New Roman" w:hAnsi="Times New Roman"/>
          <w:sz w:val="24"/>
          <w:szCs w:val="24"/>
        </w:rPr>
        <w:t xml:space="preserve">UI Framework: SwiftUI exclusively. Declarative syntax enables rapid screen development; automatic adaptation to Dynamic Type, Dark Mode, VoiceOver, and accessibility settings.</w:t>
      </w:r>
    </w:p>
    <w:p>
      <w:pPr>
        <w:pStyle w:val="ListParagraph"/>
        <w:numPr>
          <w:ilvl w:val="0"/>
          <w:numId w:val="3"/>
        </w:numPr>
        <w:spacing w:after="160" w:line="360"/>
      </w:pPr>
      <w:r>
        <w:rPr>
          <w:rFonts w:ascii="Times New Roman" w:cs="Times New Roman" w:eastAsia="Times New Roman" w:hAnsi="Times New Roman"/>
          <w:sz w:val="24"/>
          <w:szCs w:val="24"/>
        </w:rPr>
        <w:t xml:space="preserve">Persistence: UserDefaults + JSONEncoder/JSONDecoder via Codable. Zero-dependency, complete lifecycle control; service layer abstracted for seamless Core Data or REST API migration.</w:t>
      </w:r>
    </w:p>
    <w:p>
      <w:pPr>
        <w:pStyle w:val="ListParagraph"/>
        <w:numPr>
          <w:ilvl w:val="0"/>
          <w:numId w:val="3"/>
        </w:numPr>
        <w:spacing w:after="160" w:line="360"/>
      </w:pPr>
      <w:r>
        <w:rPr>
          <w:rFonts w:ascii="Times New Roman" w:cs="Times New Roman" w:eastAsia="Times New Roman" w:hAnsi="Times New Roman"/>
          <w:sz w:val="24"/>
          <w:szCs w:val="24"/>
        </w:rPr>
        <w:t xml:space="preserve">Development Environment: Xcode 16, macOS. Simulator testing across iPhone 15 and iPhone 15 Pro screen sizes.</w:t>
      </w:r>
    </w:p>
    <w:p>
      <w:pPr>
        <w:pStyle w:val="ListParagraph"/>
        <w:numPr>
          <w:ilvl w:val="0"/>
          <w:numId w:val="3"/>
        </w:numPr>
        <w:spacing w:after="160" w:line="360"/>
      </w:pPr>
      <w:r>
        <w:rPr>
          <w:rFonts w:ascii="Times New Roman" w:cs="Times New Roman" w:eastAsia="Times New Roman" w:hAnsi="Times New Roman"/>
          <w:sz w:val="24"/>
          <w:szCs w:val="24"/>
        </w:rPr>
        <w:t xml:space="preserve">Version Control: Git (confirmed via .git directory in project root); commit history evidences iterative development approach.</w:t>
      </w:r>
    </w:p>
    <w:p>
      <w:pPr>
        <w:pStyle w:val="ListParagraph"/>
        <w:numPr>
          <w:ilvl w:val="0"/>
          <w:numId w:val="3"/>
        </w:numPr>
        <w:spacing w:after="160" w:line="360"/>
      </w:pPr>
      <w:r>
        <w:rPr>
          <w:rFonts w:ascii="Times New Roman" w:cs="Times New Roman" w:eastAsia="Times New Roman" w:hAnsi="Times New Roman"/>
          <w:sz w:val="24"/>
          <w:szCs w:val="24"/>
        </w:rPr>
        <w:t xml:space="preserve">Project Scale: 49 Swift files, ~13,815 lines of code, 18 screens, 12 reusable components.</w:t>
      </w:r>
    </w:p>
    <w:p>
      <w:pPr>
        <w:pStyle w:val="Heading2"/>
        <w:spacing w:after="200" w:before="360" w:line="360"/>
      </w:pPr>
      <w:r>
        <w:rPr>
          <w:rFonts w:ascii="Times New Roman" w:cs="Times New Roman" w:eastAsia="Times New Roman" w:hAnsi="Times New Roman"/>
          <w:b/>
          <w:bCs/>
          <w:color w:val="000000"/>
          <w:sz w:val="28"/>
          <w:szCs w:val="28"/>
        </w:rPr>
        <w:t xml:space="preserve">4.2  Launch Sequence and Entry Point</w:t>
      </w:r>
    </w:p>
    <w:p>
      <w:pPr>
        <w:spacing w:after="200" w:line="360"/>
        <w:jc w:val="both"/>
      </w:pPr>
      <w:r>
        <w:rPr>
          <w:rFonts w:ascii="Times New Roman" w:cs="Times New Roman" w:eastAsia="Times New Roman" w:hAnsi="Times New Roman"/>
          <w:sz w:val="24"/>
          <w:szCs w:val="24"/>
        </w:rPr>
        <w:t xml:space="preserve">The application entry point (Assignment1App.swift) manages the full launch sequence using @State variables and UserDefaults persistence. On first launch, SplashView is displayed with a multi-stage animation sequence, followed by OnboardingView — a three-page TabView with page indicators and animated transitions presenting the app's two features and compliance positioning. On subsequent launches, ContentView is presented directly.</w:t>
      </w:r>
    </w:p>
    <w:p>
      <w:pPr>
        <w:spacing w:after="120" w:line="360"/>
      </w:pPr>
      <w:r>
        <w:t xml:space="preserve"/>
      </w:r>
    </w:p>
    <w:p>
      <w:pPr>
        <w:spacing w:after="80" w:before="240"/>
        <w:jc w:val="center"/>
      </w:pPr>
      <w:r>
        <w:rPr>
          <w:rFonts w:ascii="Times New Roman" w:cs="Times New Roman" w:eastAsia="Times New Roman" w:hAnsi="Times New Roman"/>
          <w:b/>
          <w:bCs/>
          <w:i/>
          <w:iCs/>
          <w:sz w:val="20"/>
          <w:szCs w:val="20"/>
        </w:rPr>
        <w:t xml:space="preserve">Code Listing 1: SplashView Animation Sequence (SplashView.swift)</w:t>
      </w:r>
    </w:p>
    <w:p>
      <w:pPr>
        <w:shd w:fill="F4F4F8" w:val="clear"/>
        <w:spacing w:after="0" w:line="240"/>
        <w:ind w:left="240" w:right="240"/>
      </w:pPr>
      <w:r>
        <w:rPr>
          <w:rFonts w:ascii="Courier New" w:cs="Courier New" w:eastAsia="Courier New" w:hAnsi="Courier New"/>
          <w:color w:val="1a1a2e"/>
          <w:sz w:val="18"/>
          <w:szCs w:val="18"/>
        </w:rPr>
        <w:t xml:space="preserve">private func startAnimations() {</w:t>
      </w:r>
    </w:p>
    <w:p>
      <w:pPr>
        <w:shd w:fill="F4F4F8" w:val="clear"/>
        <w:spacing w:after="0" w:line="240"/>
        <w:ind w:left="240" w:right="240"/>
      </w:pPr>
      <w:r>
        <w:rPr>
          <w:rFonts w:ascii="Courier New" w:cs="Courier New" w:eastAsia="Courier New" w:hAnsi="Courier New"/>
          <w:color w:val="1a1a2e"/>
          <w:sz w:val="18"/>
          <w:szCs w:val="18"/>
        </w:rPr>
        <w:t xml:space="preserve">    // Logo scale &amp; rotation with spring physics</w:t>
      </w:r>
    </w:p>
    <w:p>
      <w:pPr>
        <w:shd w:fill="F4F4F8" w:val="clear"/>
        <w:spacing w:after="0" w:line="240"/>
        <w:ind w:left="240" w:right="240"/>
      </w:pPr>
      <w:r>
        <w:rPr>
          <w:rFonts w:ascii="Courier New" w:cs="Courier New" w:eastAsia="Courier New" w:hAnsi="Courier New"/>
          <w:color w:val="1a1a2e"/>
          <w:sz w:val="18"/>
          <w:szCs w:val="18"/>
        </w:rPr>
        <w:t xml:space="preserve">    withAnimation(.spring(response: 0.8, dampingFraction: 0.6)) {</w:t>
      </w:r>
    </w:p>
    <w:p>
      <w:pPr>
        <w:shd w:fill="F4F4F8" w:val="clear"/>
        <w:spacing w:after="0" w:line="240"/>
        <w:ind w:left="240" w:right="240"/>
      </w:pPr>
      <w:r>
        <w:rPr>
          <w:rFonts w:ascii="Courier New" w:cs="Courier New" w:eastAsia="Courier New" w:hAnsi="Courier New"/>
          <w:color w:val="1a1a2e"/>
          <w:sz w:val="18"/>
          <w:szCs w:val="18"/>
        </w:rPr>
        <w:t xml:space="preserve">        scaleEffect = 1.0</w:t>
      </w:r>
    </w:p>
    <w:p>
      <w:pPr>
        <w:shd w:fill="F4F4F8" w:val="clear"/>
        <w:spacing w:after="0" w:line="240"/>
        <w:ind w:left="240" w:right="240"/>
      </w:pPr>
      <w:r>
        <w:rPr>
          <w:rFonts w:ascii="Courier New" w:cs="Courier New" w:eastAsia="Courier New" w:hAnsi="Courier New"/>
          <w:color w:val="1a1a2e"/>
          <w:sz w:val="18"/>
          <w:szCs w:val="18"/>
        </w:rPr>
        <w:t xml:space="preserve">        rotationAngle = 0</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 Floating circles — infinite repeat</w:t>
      </w:r>
    </w:p>
    <w:p>
      <w:pPr>
        <w:shd w:fill="F4F4F8" w:val="clear"/>
        <w:spacing w:after="0" w:line="240"/>
        <w:ind w:left="240" w:right="240"/>
      </w:pPr>
      <w:r>
        <w:rPr>
          <w:rFonts w:ascii="Courier New" w:cs="Courier New" w:eastAsia="Courier New" w:hAnsi="Courier New"/>
          <w:color w:val="1a1a2e"/>
          <w:sz w:val="18"/>
          <w:szCs w:val="18"/>
        </w:rPr>
        <w:t xml:space="preserve">    withAnimation(.easeInOut(duration: 2)) { isAnimating = true }</w:t>
      </w:r>
    </w:p>
    <w:p>
      <w:pPr>
        <w:shd w:fill="F4F4F8" w:val="clear"/>
        <w:spacing w:after="0" w:line="240"/>
        <w:ind w:left="240" w:right="240"/>
      </w:pPr>
      <w:r>
        <w:rPr>
          <w:rFonts w:ascii="Courier New" w:cs="Courier New" w:eastAsia="Courier New" w:hAnsi="Courier New"/>
          <w:color w:val="1a1a2e"/>
          <w:sz w:val="18"/>
          <w:szCs w:val="18"/>
        </w:rPr>
        <w:t xml:space="preserve">    // Hue-rotating gradient background — infinite repeat</w:t>
      </w:r>
    </w:p>
    <w:p>
      <w:pPr>
        <w:shd w:fill="F4F4F8" w:val="clear"/>
        <w:spacing w:after="0" w:line="240"/>
        <w:ind w:left="240" w:right="240"/>
      </w:pPr>
      <w:r>
        <w:rPr>
          <w:rFonts w:ascii="Courier New" w:cs="Courier New" w:eastAsia="Courier New" w:hAnsi="Courier New"/>
          <w:color w:val="1a1a2e"/>
          <w:sz w:val="18"/>
          <w:szCs w:val="18"/>
        </w:rPr>
        <w:t xml:space="preserve">    withAnimation(.linear(duration: 4).repeatForever(autoreverses: true)) {</w:t>
      </w:r>
    </w:p>
    <w:p>
      <w:pPr>
        <w:shd w:fill="F4F4F8" w:val="clear"/>
        <w:spacing w:after="0" w:line="240"/>
        <w:ind w:left="240" w:right="240"/>
      </w:pPr>
      <w:r>
        <w:rPr>
          <w:rFonts w:ascii="Courier New" w:cs="Courier New" w:eastAsia="Courier New" w:hAnsi="Courier New"/>
          <w:color w:val="1a1a2e"/>
          <w:sz w:val="18"/>
          <w:szCs w:val="18"/>
        </w:rPr>
        <w:t xml:space="preserve">        gradientOffset = 30</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 Title reveal with delayed spring</w:t>
      </w:r>
    </w:p>
    <w:p>
      <w:pPr>
        <w:shd w:fill="F4F4F8" w:val="clear"/>
        <w:spacing w:after="0" w:line="240"/>
        <w:ind w:left="240" w:right="240"/>
      </w:pPr>
      <w:r>
        <w:rPr>
          <w:rFonts w:ascii="Courier New" w:cs="Courier New" w:eastAsia="Courier New" w:hAnsi="Courier New"/>
          <w:color w:val="1a1a2e"/>
          <w:sz w:val="18"/>
          <w:szCs w:val="18"/>
        </w:rPr>
        <w:t xml:space="preserve">    withAnimation(.spring(response: 0.6, dampingFraction: 0.8).delay(0.5)) {</w:t>
      </w:r>
    </w:p>
    <w:p>
      <w:pPr>
        <w:shd w:fill="F4F4F8" w:val="clear"/>
        <w:spacing w:after="0" w:line="240"/>
        <w:ind w:left="240" w:right="240"/>
      </w:pPr>
      <w:r>
        <w:rPr>
          <w:rFonts w:ascii="Courier New" w:cs="Courier New" w:eastAsia="Courier New" w:hAnsi="Courier New"/>
          <w:color w:val="1a1a2e"/>
          <w:sz w:val="18"/>
          <w:szCs w:val="18"/>
        </w:rPr>
        <w:t xml:space="preserve">        showTitle = true</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 Tagline + nursery name</w:t>
      </w:r>
    </w:p>
    <w:p>
      <w:pPr>
        <w:shd w:fill="F4F4F8" w:val="clear"/>
        <w:spacing w:after="0" w:line="240"/>
        <w:ind w:left="240" w:right="240"/>
      </w:pPr>
      <w:r>
        <w:rPr>
          <w:rFonts w:ascii="Courier New" w:cs="Courier New" w:eastAsia="Courier New" w:hAnsi="Courier New"/>
          <w:color w:val="1a1a2e"/>
          <w:sz w:val="18"/>
          <w:szCs w:val="18"/>
        </w:rPr>
        <w:t xml:space="preserve">    withAnimation(.easeOut(duration: 0.5).delay(1.0)) { showTagline = true }</w:t>
      </w:r>
    </w:p>
    <w:p>
      <w:pPr>
        <w:shd w:fill="F4F4F8" w:val="clear"/>
        <w:spacing w:after="0" w:line="240"/>
        <w:ind w:left="240" w:right="240"/>
      </w:pPr>
      <w:r>
        <w:rPr>
          <w:rFonts w:ascii="Courier New" w:cs="Courier New" w:eastAsia="Courier New" w:hAnsi="Courier New"/>
          <w:color w:val="1a1a2e"/>
          <w:sz w:val="18"/>
          <w:szCs w:val="18"/>
        </w:rPr>
        <w:t xml:space="preserve">    // Auto-dismiss after 2.5 seconds</w:t>
      </w:r>
    </w:p>
    <w:p>
      <w:pPr>
        <w:shd w:fill="F4F4F8" w:val="clear"/>
        <w:spacing w:after="0" w:line="240"/>
        <w:ind w:left="240" w:right="240"/>
      </w:pPr>
      <w:r>
        <w:rPr>
          <w:rFonts w:ascii="Courier New" w:cs="Courier New" w:eastAsia="Courier New" w:hAnsi="Courier New"/>
          <w:color w:val="1a1a2e"/>
          <w:sz w:val="18"/>
          <w:szCs w:val="18"/>
        </w:rPr>
        <w:t xml:space="preserve">    DispatchQueue.main.asyncAfter(deadline: .now() + 2.5) {</w:t>
      </w:r>
    </w:p>
    <w:p>
      <w:pPr>
        <w:shd w:fill="F4F4F8" w:val="clear"/>
        <w:spacing w:after="0" w:line="240"/>
        <w:ind w:left="240" w:right="240"/>
      </w:pPr>
      <w:r>
        <w:rPr>
          <w:rFonts w:ascii="Courier New" w:cs="Courier New" w:eastAsia="Courier New" w:hAnsi="Courier New"/>
          <w:color w:val="1a1a2e"/>
          <w:sz w:val="18"/>
          <w:szCs w:val="18"/>
        </w:rPr>
        <w:t xml:space="preserve">        withAnimation(.easeInOut(duration: 0.5)) { isFinished = true }</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w:t>
      </w:r>
    </w:p>
    <w:p>
      <w:pPr>
        <w:spacing w:after="240" w:before="80"/>
        <w:jc w:val="center"/>
      </w:pPr>
      <w:r>
        <w:rPr>
          <w:rFonts w:ascii="Times New Roman" w:cs="Times New Roman" w:eastAsia="Times New Roman" w:hAnsi="Times New Roman"/>
          <w:i/>
          <w:iCs/>
          <w:color w:val="555555"/>
          <w:sz w:val="20"/>
          <w:szCs w:val="20"/>
        </w:rPr>
        <w:t xml:space="preserve">Figure 8: Spring animations, hue-rotation gradient, and staggered delay sequence in SplashView</w:t>
      </w:r>
    </w:p>
    <w:p>
      <w:pPr>
        <w:pStyle w:val="Heading2"/>
        <w:spacing w:after="200" w:before="360" w:line="360"/>
      </w:pPr>
      <w:r>
        <w:rPr>
          <w:rFonts w:ascii="Times New Roman" w:cs="Times New Roman" w:eastAsia="Times New Roman" w:hAnsi="Times New Roman"/>
          <w:b/>
          <w:bCs/>
          <w:color w:val="000000"/>
          <w:sz w:val="28"/>
          <w:szCs w:val="28"/>
        </w:rPr>
        <w:t xml:space="preserve">4.3  AppState: Cross-Boundary Navigation Coordinator</w:t>
      </w:r>
    </w:p>
    <w:p>
      <w:pPr>
        <w:spacing w:after="200" w:line="360"/>
        <w:jc w:val="both"/>
      </w:pPr>
      <w:r>
        <w:rPr>
          <w:rFonts w:ascii="Times New Roman" w:cs="Times New Roman" w:eastAsia="Times New Roman" w:hAnsi="Times New Roman"/>
          <w:sz w:val="24"/>
          <w:szCs w:val="24"/>
        </w:rPr>
        <w:t xml:space="preserve">AppState is the most architecturally significant class in the application. As an @Observable class, it serves as the centralised coordinator for all global sheet presentations and the FAB navigation flow, preventing the common SwiftUI anti-pattern of multiple views competing to present sheets simultaneously.</w:t>
      </w:r>
    </w:p>
    <w:p>
      <w:pPr>
        <w:spacing w:after="120" w:line="360"/>
      </w:pPr>
      <w:r>
        <w:t xml:space="preserve"/>
      </w:r>
    </w:p>
    <w:p>
      <w:pPr>
        <w:spacing w:after="80" w:before="240"/>
        <w:jc w:val="center"/>
      </w:pPr>
      <w:r>
        <w:rPr>
          <w:rFonts w:ascii="Times New Roman" w:cs="Times New Roman" w:eastAsia="Times New Roman" w:hAnsi="Times New Roman"/>
          <w:b/>
          <w:bCs/>
          <w:i/>
          <w:iCs/>
          <w:sz w:val="20"/>
          <w:szCs w:val="20"/>
        </w:rPr>
        <w:t xml:space="preserve">Code Listing 2: AppState FAB Navigation Coordinator (AppState.swift)</w:t>
      </w:r>
    </w:p>
    <w:p>
      <w:pPr>
        <w:shd w:fill="F4F4F8" w:val="clear"/>
        <w:spacing w:after="0" w:line="240"/>
        <w:ind w:left="240" w:right="240"/>
      </w:pPr>
      <w:r>
        <w:rPr>
          <w:rFonts w:ascii="Courier New" w:cs="Courier New" w:eastAsia="Courier New" w:hAnsi="Courier New"/>
          <w:color w:val="1a1a2e"/>
          <w:sz w:val="18"/>
          <w:szCs w:val="18"/>
        </w:rPr>
        <w:t xml:space="preserve">@Observable</w:t>
      </w:r>
    </w:p>
    <w:p>
      <w:pPr>
        <w:shd w:fill="F4F4F8" w:val="clear"/>
        <w:spacing w:after="0" w:line="240"/>
        <w:ind w:left="240" w:right="240"/>
      </w:pPr>
      <w:r>
        <w:rPr>
          <w:rFonts w:ascii="Courier New" w:cs="Courier New" w:eastAsia="Courier New" w:hAnsi="Courier New"/>
          <w:color w:val="1a1a2e"/>
          <w:sz w:val="18"/>
          <w:szCs w:val="18"/>
        </w:rPr>
        <w:t xml:space="preserve">final class AppState {</w:t>
      </w:r>
    </w:p>
    <w:p>
      <w:pPr>
        <w:shd w:fill="F4F4F8" w:val="clear"/>
        <w:spacing w:after="0" w:line="240"/>
        <w:ind w:left="240" w:right="240"/>
      </w:pPr>
      <w:r>
        <w:rPr>
          <w:rFonts w:ascii="Courier New" w:cs="Courier New" w:eastAsia="Courier New" w:hAnsi="Courier New"/>
          <w:color w:val="1a1a2e"/>
          <w:sz w:val="18"/>
          <w:szCs w:val="18"/>
        </w:rPr>
        <w:t xml:space="preserve">    // FAB navigation flags</w:t>
      </w:r>
    </w:p>
    <w:p>
      <w:pPr>
        <w:shd w:fill="F4F4F8" w:val="clear"/>
        <w:spacing w:after="0" w:line="240"/>
        <w:ind w:left="240" w:right="240"/>
      </w:pPr>
      <w:r>
        <w:rPr>
          <w:rFonts w:ascii="Courier New" w:cs="Courier New" w:eastAsia="Courier New" w:hAnsi="Courier New"/>
          <w:color w:val="1a1a2e"/>
          <w:sz w:val="18"/>
          <w:szCs w:val="18"/>
        </w:rPr>
        <w:t xml:space="preserve">    var fabSelectedEntryType: DiaryEntryType? = nil</w:t>
      </w:r>
    </w:p>
    <w:p>
      <w:pPr>
        <w:shd w:fill="F4F4F8" w:val="clear"/>
        <w:spacing w:after="0" w:line="240"/>
        <w:ind w:left="240" w:right="240"/>
      </w:pPr>
      <w:r>
        <w:rPr>
          <w:rFonts w:ascii="Courier New" w:cs="Courier New" w:eastAsia="Courier New" w:hAnsi="Courier New"/>
          <w:color w:val="1a1a2e"/>
          <w:sz w:val="18"/>
          <w:szCs w:val="18"/>
        </w:rPr>
        <w:t xml:space="preserve">    var showFABSheet: Bool = false</w:t>
      </w:r>
    </w:p>
    <w:p>
      <w:pPr>
        <w:shd w:fill="F4F4F8" w:val="clear"/>
        <w:spacing w:after="0" w:line="240"/>
        <w:ind w:left="240" w:right="240"/>
      </w:pPr>
      <w:r>
        <w:rPr>
          <w:rFonts w:ascii="Courier New" w:cs="Courier New" w:eastAsia="Courier New" w:hAnsi="Courier New"/>
          <w:color w:val="1a1a2e"/>
          <w:sz w:val="18"/>
          <w:szCs w:val="18"/>
        </w:rPr>
        <w:t xml:space="preserve">    var showChildPickerFirst: Bool = false</w:t>
      </w:r>
    </w:p>
    <w:p>
      <w:pPr>
        <w:shd w:fill="F4F4F8" w:val="clear"/>
        <w:spacing w:after="0" w:line="240"/>
        <w:ind w:left="240" w:right="240"/>
      </w:pPr>
      <w:r>
        <w:rPr>
          <w:rFonts w:ascii="Courier New" w:cs="Courier New" w:eastAsia="Courier New" w:hAnsi="Courier New"/>
          <w:color w:val="1a1a2e"/>
          <w:sz w:val="18"/>
          <w:szCs w:val="18"/>
        </w:rPr>
        <w:t xml:space="preserve">    // Global modal flags</w:t>
      </w:r>
    </w:p>
    <w:p>
      <w:pPr>
        <w:shd w:fill="F4F4F8" w:val="clear"/>
        <w:spacing w:after="0" w:line="240"/>
        <w:ind w:left="240" w:right="240"/>
      </w:pPr>
      <w:r>
        <w:rPr>
          <w:rFonts w:ascii="Courier New" w:cs="Courier New" w:eastAsia="Courier New" w:hAnsi="Courier New"/>
          <w:color w:val="1a1a2e"/>
          <w:sz w:val="18"/>
          <w:szCs w:val="18"/>
        </w:rPr>
        <w:t xml:space="preserve">    var showNotificationCenter: Bool = false</w:t>
      </w:r>
    </w:p>
    <w:p>
      <w:pPr>
        <w:shd w:fill="F4F4F8" w:val="clear"/>
        <w:spacing w:after="0" w:line="240"/>
        <w:ind w:left="240" w:right="240"/>
      </w:pPr>
      <w:r>
        <w:rPr>
          <w:rFonts w:ascii="Courier New" w:cs="Courier New" w:eastAsia="Courier New" w:hAnsi="Courier New"/>
          <w:color w:val="1a1a2e"/>
          <w:sz w:val="18"/>
          <w:szCs w:val="18"/>
        </w:rPr>
        <w:t xml:space="preserve">    var showMessagesView: Bool = false</w:t>
      </w:r>
    </w:p>
    <w:p>
      <w:pPr>
        <w:shd w:fill="F4F4F8" w:val="clear"/>
        <w:spacing w:after="0" w:line="240"/>
        <w:ind w:left="240" w:right="240"/>
      </w:pPr>
      <w:r>
        <w:rPr>
          <w:rFonts w:ascii="Courier New" w:cs="Courier New" w:eastAsia="Courier New" w:hAnsi="Courier New"/>
          <w:color w:val="1a1a2e"/>
          <w:sz w:val="18"/>
          <w:szCs w:val="18"/>
        </w:rPr>
        <w:t xml:space="preserve">    var showAttendanceView: Bool = false</w:t>
      </w:r>
    </w:p>
    <w:p>
      <w:pPr>
        <w:shd w:fill="F4F4F8" w:val="clear"/>
        <w:spacing w:after="0" w:line="240"/>
        <w:ind w:left="240" w:right="240"/>
      </w:pPr>
      <w:r>
        <w:rPr>
          <w:rFonts w:ascii="Courier New" w:cs="Courier New" w:eastAsia="Courier New" w:hAnsi="Courier New"/>
          <w:color w:val="1a1a2e"/>
          <w:sz w:val="18"/>
          <w:szCs w:val="18"/>
        </w:rPr>
        <w:t xml:space="preserve">    var showEndOfDayChecklist: Bool = false</w:t>
      </w:r>
    </w:p>
    <w:p>
      <w:pPr>
        <w:shd w:fill="F4F4F8" w:val="clear"/>
        <w:spacing w:after="0" w:line="240"/>
        <w:ind w:left="240" w:right="240"/>
      </w:pPr>
      <w:r>
        <w:rPr>
          <w:rFonts w:ascii="Courier New" w:cs="Courier New" w:eastAsia="Courier New" w:hAnsi="Courier New"/>
          <w:color w:val="1a1a2e"/>
          <w:sz w:val="18"/>
          <w:szCs w:val="18"/>
        </w:rPr>
        <w:t xml:space="preserve">    var globalToast: ToastData? = nil</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func triggerFAB(entryType: DiaryEntryType, hasSelectedChild: Bool) {</w:t>
      </w:r>
    </w:p>
    <w:p>
      <w:pPr>
        <w:shd w:fill="F4F4F8" w:val="clear"/>
        <w:spacing w:after="0" w:line="240"/>
        <w:ind w:left="240" w:right="240"/>
      </w:pPr>
      <w:r>
        <w:rPr>
          <w:rFonts w:ascii="Courier New" w:cs="Courier New" w:eastAsia="Courier New" w:hAnsi="Courier New"/>
          <w:color w:val="1a1a2e"/>
          <w:sz w:val="18"/>
          <w:szCs w:val="18"/>
        </w:rPr>
        <w:t xml:space="preserve">        fabSelectedEntryType = entryType</w:t>
      </w:r>
    </w:p>
    <w:p>
      <w:pPr>
        <w:shd w:fill="F4F4F8" w:val="clear"/>
        <w:spacing w:after="0" w:line="240"/>
        <w:ind w:left="240" w:right="240"/>
      </w:pPr>
      <w:r>
        <w:rPr>
          <w:rFonts w:ascii="Courier New" w:cs="Courier New" w:eastAsia="Courier New" w:hAnsi="Courier New"/>
          <w:color w:val="1a1a2e"/>
          <w:sz w:val="18"/>
          <w:szCs w:val="18"/>
        </w:rPr>
        <w:t xml:space="preserve">        if hasSelectedChild { showFABSheet = true }</w:t>
      </w:r>
    </w:p>
    <w:p>
      <w:pPr>
        <w:shd w:fill="F4F4F8" w:val="clear"/>
        <w:spacing w:after="0" w:line="240"/>
        <w:ind w:left="240" w:right="240"/>
      </w:pPr>
      <w:r>
        <w:rPr>
          <w:rFonts w:ascii="Courier New" w:cs="Courier New" w:eastAsia="Courier New" w:hAnsi="Courier New"/>
          <w:color w:val="1a1a2e"/>
          <w:sz w:val="18"/>
          <w:szCs w:val="18"/>
        </w:rPr>
        <w:t xml:space="preserve">        else { showChildPickerFirst = true } // show child picker first</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func resetFABState() { // atomic cleanup after sheet dismissal</w:t>
      </w:r>
    </w:p>
    <w:p>
      <w:pPr>
        <w:shd w:fill="F4F4F8" w:val="clear"/>
        <w:spacing w:after="0" w:line="240"/>
        <w:ind w:left="240" w:right="240"/>
      </w:pPr>
      <w:r>
        <w:rPr>
          <w:rFonts w:ascii="Courier New" w:cs="Courier New" w:eastAsia="Courier New" w:hAnsi="Courier New"/>
          <w:color w:val="1a1a2e"/>
          <w:sz w:val="18"/>
          <w:szCs w:val="18"/>
        </w:rPr>
        <w:t xml:space="preserve">        fabSelectedEntryType = nil</w:t>
      </w:r>
    </w:p>
    <w:p>
      <w:pPr>
        <w:shd w:fill="F4F4F8" w:val="clear"/>
        <w:spacing w:after="0" w:line="240"/>
        <w:ind w:left="240" w:right="240"/>
      </w:pPr>
      <w:r>
        <w:rPr>
          <w:rFonts w:ascii="Courier New" w:cs="Courier New" w:eastAsia="Courier New" w:hAnsi="Courier New"/>
          <w:color w:val="1a1a2e"/>
          <w:sz w:val="18"/>
          <w:szCs w:val="18"/>
        </w:rPr>
        <w:t xml:space="preserve">        showFABSheet = false</w:t>
      </w:r>
    </w:p>
    <w:p>
      <w:pPr>
        <w:shd w:fill="F4F4F8" w:val="clear"/>
        <w:spacing w:after="0" w:line="240"/>
        <w:ind w:left="240" w:right="240"/>
      </w:pPr>
      <w:r>
        <w:rPr>
          <w:rFonts w:ascii="Courier New" w:cs="Courier New" w:eastAsia="Courier New" w:hAnsi="Courier New"/>
          <w:color w:val="1a1a2e"/>
          <w:sz w:val="18"/>
          <w:szCs w:val="18"/>
        </w:rPr>
        <w:t xml:space="preserve">        showChildPickerFirst = false</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w:t>
      </w:r>
    </w:p>
    <w:p>
      <w:pPr>
        <w:spacing w:after="240" w:before="80"/>
        <w:jc w:val="center"/>
      </w:pPr>
      <w:r>
        <w:rPr>
          <w:rFonts w:ascii="Times New Roman" w:cs="Times New Roman" w:eastAsia="Times New Roman" w:hAnsi="Times New Roman"/>
          <w:i/>
          <w:iCs/>
          <w:color w:val="555555"/>
          <w:sz w:val="20"/>
          <w:szCs w:val="20"/>
        </w:rPr>
        <w:t xml:space="preserve">Figure 7: AppState uses @Observable for fine-grained dependency tracking; resetFABState() ensures atomic cleanup</w:t>
      </w:r>
    </w:p>
    <w:p>
      <w:pPr>
        <w:pStyle w:val="Heading2"/>
        <w:spacing w:after="200" w:before="360" w:line="360"/>
      </w:pPr>
      <w:r>
        <w:rPr>
          <w:rFonts w:ascii="Times New Roman" w:cs="Times New Roman" w:eastAsia="Times New Roman" w:hAnsi="Times New Roman"/>
          <w:b/>
          <w:bCs/>
          <w:color w:val="000000"/>
          <w:sz w:val="28"/>
          <w:szCs w:val="28"/>
        </w:rPr>
        <w:t xml:space="preserve">4.4  DataManager: Persistence Service</w:t>
      </w:r>
    </w:p>
    <w:p>
      <w:pPr>
        <w:spacing w:after="200" w:line="360"/>
        <w:jc w:val="both"/>
      </w:pPr>
      <w:r>
        <w:rPr>
          <w:rFonts w:ascii="Times New Roman" w:cs="Times New Roman" w:eastAsia="Times New Roman" w:hAnsi="Times New Roman"/>
          <w:sz w:val="24"/>
          <w:szCs w:val="24"/>
        </w:rPr>
        <w:t xml:space="preserve">DataManager is a singleton @Observable class managing JSON persistence for all four domain collections. The service implements ISO 8601 date encoding strategy, try-catch error handling for all encode/decode operations, and SampleData fallback for first-launch state.</w:t>
      </w:r>
    </w:p>
    <w:p>
      <w:pPr>
        <w:spacing w:after="120" w:line="360"/>
      </w:pPr>
      <w:r>
        <w:t xml:space="preserve"/>
      </w:r>
    </w:p>
    <w:p>
      <w:pPr>
        <w:spacing w:after="80" w:before="240"/>
        <w:jc w:val="center"/>
      </w:pPr>
      <w:r>
        <w:rPr>
          <w:rFonts w:ascii="Times New Roman" w:cs="Times New Roman" w:eastAsia="Times New Roman" w:hAnsi="Times New Roman"/>
          <w:b/>
          <w:bCs/>
          <w:i/>
          <w:iCs/>
          <w:sz w:val="20"/>
          <w:szCs w:val="20"/>
        </w:rPr>
        <w:t xml:space="preserve">Code Listing 3: DataManager Persistence Core (DataManager.swift)</w:t>
      </w:r>
    </w:p>
    <w:p>
      <w:pPr>
        <w:shd w:fill="F4F4F8" w:val="clear"/>
        <w:spacing w:after="0" w:line="240"/>
        <w:ind w:left="240" w:right="240"/>
      </w:pPr>
      <w:r>
        <w:rPr>
          <w:rFonts w:ascii="Courier New" w:cs="Courier New" w:eastAsia="Courier New" w:hAnsi="Courier New"/>
          <w:color w:val="1a1a2e"/>
          <w:sz w:val="18"/>
          <w:szCs w:val="18"/>
        </w:rPr>
        <w:t xml:space="preserve">@Observable</w:t>
      </w:r>
    </w:p>
    <w:p>
      <w:pPr>
        <w:shd w:fill="F4F4F8" w:val="clear"/>
        <w:spacing w:after="0" w:line="240"/>
        <w:ind w:left="240" w:right="240"/>
      </w:pPr>
      <w:r>
        <w:rPr>
          <w:rFonts w:ascii="Courier New" w:cs="Courier New" w:eastAsia="Courier New" w:hAnsi="Courier New"/>
          <w:color w:val="1a1a2e"/>
          <w:sz w:val="18"/>
          <w:szCs w:val="18"/>
        </w:rPr>
        <w:t xml:space="preserve">class DataManager {</w:t>
      </w:r>
    </w:p>
    <w:p>
      <w:pPr>
        <w:shd w:fill="F4F4F8" w:val="clear"/>
        <w:spacing w:after="0" w:line="240"/>
        <w:ind w:left="240" w:right="240"/>
      </w:pPr>
      <w:r>
        <w:rPr>
          <w:rFonts w:ascii="Courier New" w:cs="Courier New" w:eastAsia="Courier New" w:hAnsi="Courier New"/>
          <w:color w:val="1a1a2e"/>
          <w:sz w:val="18"/>
          <w:szCs w:val="18"/>
        </w:rPr>
        <w:t xml:space="preserve">    static let shared = DataManager()</w:t>
      </w:r>
    </w:p>
    <w:p>
      <w:pPr>
        <w:shd w:fill="F4F4F8" w:val="clear"/>
        <w:spacing w:after="0" w:line="240"/>
        <w:ind w:left="240" w:right="240"/>
      </w:pPr>
      <w:r>
        <w:rPr>
          <w:rFonts w:ascii="Courier New" w:cs="Courier New" w:eastAsia="Courier New" w:hAnsi="Courier New"/>
          <w:color w:val="1a1a2e"/>
          <w:sz w:val="18"/>
          <w:szCs w:val="18"/>
        </w:rPr>
        <w:t xml:space="preserve">    var keyworker: KeyworkerProfile</w:t>
      </w:r>
    </w:p>
    <w:p>
      <w:pPr>
        <w:shd w:fill="F4F4F8" w:val="clear"/>
        <w:spacing w:after="0" w:line="240"/>
        <w:ind w:left="240" w:right="240"/>
      </w:pPr>
      <w:r>
        <w:rPr>
          <w:rFonts w:ascii="Courier New" w:cs="Courier New" w:eastAsia="Courier New" w:hAnsi="Courier New"/>
          <w:color w:val="1a1a2e"/>
          <w:sz w:val="18"/>
          <w:szCs w:val="18"/>
        </w:rPr>
        <w:t xml:space="preserve">    var children: [ChildProfile]</w:t>
      </w:r>
    </w:p>
    <w:p>
      <w:pPr>
        <w:shd w:fill="F4F4F8" w:val="clear"/>
        <w:spacing w:after="0" w:line="240"/>
        <w:ind w:left="240" w:right="240"/>
      </w:pPr>
      <w:r>
        <w:rPr>
          <w:rFonts w:ascii="Courier New" w:cs="Courier New" w:eastAsia="Courier New" w:hAnsi="Courier New"/>
          <w:color w:val="1a1a2e"/>
          <w:sz w:val="18"/>
          <w:szCs w:val="18"/>
        </w:rPr>
        <w:t xml:space="preserve">    var diaryEntries: [DiaryEntry]</w:t>
      </w:r>
    </w:p>
    <w:p>
      <w:pPr>
        <w:shd w:fill="F4F4F8" w:val="clear"/>
        <w:spacing w:after="0" w:line="240"/>
        <w:ind w:left="240" w:right="240"/>
      </w:pPr>
      <w:r>
        <w:rPr>
          <w:rFonts w:ascii="Courier New" w:cs="Courier New" w:eastAsia="Courier New" w:hAnsi="Courier New"/>
          <w:color w:val="1a1a2e"/>
          <w:sz w:val="18"/>
          <w:szCs w:val="18"/>
        </w:rPr>
        <w:t xml:space="preserve">    var incidents: [Incident]</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private let encoder = JSONEncoder()</w:t>
      </w:r>
    </w:p>
    <w:p>
      <w:pPr>
        <w:shd w:fill="F4F4F8" w:val="clear"/>
        <w:spacing w:after="0" w:line="240"/>
        <w:ind w:left="240" w:right="240"/>
      </w:pPr>
      <w:r>
        <w:rPr>
          <w:rFonts w:ascii="Courier New" w:cs="Courier New" w:eastAsia="Courier New" w:hAnsi="Courier New"/>
          <w:color w:val="1a1a2e"/>
          <w:sz w:val="18"/>
          <w:szCs w:val="18"/>
        </w:rPr>
        <w:t xml:space="preserve">    private let decoder = JSONDecoder()</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init() {</w:t>
      </w:r>
    </w:p>
    <w:p>
      <w:pPr>
        <w:shd w:fill="F4F4F8" w:val="clear"/>
        <w:spacing w:after="0" w:line="240"/>
        <w:ind w:left="240" w:right="240"/>
      </w:pPr>
      <w:r>
        <w:rPr>
          <w:rFonts w:ascii="Courier New" w:cs="Courier New" w:eastAsia="Courier New" w:hAnsi="Courier New"/>
          <w:color w:val="1a1a2e"/>
          <w:sz w:val="18"/>
          <w:szCs w:val="18"/>
        </w:rPr>
        <w:t xml:space="preserve">        encoder.dateEncodingStrategy = .iso8601</w:t>
      </w:r>
    </w:p>
    <w:p>
      <w:pPr>
        <w:shd w:fill="F4F4F8" w:val="clear"/>
        <w:spacing w:after="0" w:line="240"/>
        <w:ind w:left="240" w:right="240"/>
      </w:pPr>
      <w:r>
        <w:rPr>
          <w:rFonts w:ascii="Courier New" w:cs="Courier New" w:eastAsia="Courier New" w:hAnsi="Courier New"/>
          <w:color w:val="1a1a2e"/>
          <w:sz w:val="18"/>
          <w:szCs w:val="18"/>
        </w:rPr>
        <w:t xml:space="preserve">        decoder.dateDecodingStrategy = .iso8601</w:t>
      </w:r>
    </w:p>
    <w:p>
      <w:pPr>
        <w:shd w:fill="F4F4F8" w:val="clear"/>
        <w:spacing w:after="0" w:line="240"/>
        <w:ind w:left="240" w:right="240"/>
      </w:pPr>
      <w:r>
        <w:rPr>
          <w:rFonts w:ascii="Courier New" w:cs="Courier New" w:eastAsia="Courier New" w:hAnsi="Courier New"/>
          <w:color w:val="1a1a2e"/>
          <w:sz w:val="18"/>
          <w:szCs w:val="18"/>
        </w:rPr>
        <w:t xml:space="preserve">        // Load from UserDefaults; fallback to SampleData on first launch</w:t>
      </w:r>
    </w:p>
    <w:p>
      <w:pPr>
        <w:shd w:fill="F4F4F8" w:val="clear"/>
        <w:spacing w:after="0" w:line="240"/>
        <w:ind w:left="240" w:right="240"/>
      </w:pPr>
      <w:r>
        <w:rPr>
          <w:rFonts w:ascii="Courier New" w:cs="Courier New" w:eastAsia="Courier New" w:hAnsi="Courier New"/>
          <w:color w:val="1a1a2e"/>
          <w:sz w:val="18"/>
          <w:szCs w:val="18"/>
        </w:rPr>
        <w:t xml:space="preserve">        if let data = UserDefaults.standard.data(forKey: "nc_children"),</w:t>
      </w:r>
    </w:p>
    <w:p>
      <w:pPr>
        <w:shd w:fill="F4F4F8" w:val="clear"/>
        <w:spacing w:after="0" w:line="240"/>
        <w:ind w:left="240" w:right="240"/>
      </w:pPr>
      <w:r>
        <w:rPr>
          <w:rFonts w:ascii="Courier New" w:cs="Courier New" w:eastAsia="Courier New" w:hAnsi="Courier New"/>
          <w:color w:val="1a1a2e"/>
          <w:sz w:val="18"/>
          <w:szCs w:val="18"/>
        </w:rPr>
        <w:t xml:space="preserve">           let ch = try? decoder.decode([ChildProfile].self, from: data) {</w:t>
      </w:r>
    </w:p>
    <w:p>
      <w:pPr>
        <w:shd w:fill="F4F4F8" w:val="clear"/>
        <w:spacing w:after="0" w:line="240"/>
        <w:ind w:left="240" w:right="240"/>
      </w:pPr>
      <w:r>
        <w:rPr>
          <w:rFonts w:ascii="Courier New" w:cs="Courier New" w:eastAsia="Courier New" w:hAnsi="Courier New"/>
          <w:color w:val="1a1a2e"/>
          <w:sz w:val="18"/>
          <w:szCs w:val="18"/>
        </w:rPr>
        <w:t xml:space="preserve">            self.children = ch</w:t>
      </w:r>
    </w:p>
    <w:p>
      <w:pPr>
        <w:shd w:fill="F4F4F8" w:val="clear"/>
        <w:spacing w:after="0" w:line="240"/>
        <w:ind w:left="240" w:right="240"/>
      </w:pPr>
      <w:r>
        <w:rPr>
          <w:rFonts w:ascii="Courier New" w:cs="Courier New" w:eastAsia="Courier New" w:hAnsi="Courier New"/>
          <w:color w:val="1a1a2e"/>
          <w:sz w:val="18"/>
          <w:szCs w:val="18"/>
        </w:rPr>
        <w:t xml:space="preserve">        } else { self.children = SampleData.children }</w:t>
      </w:r>
    </w:p>
    <w:p>
      <w:pPr>
        <w:shd w:fill="F4F4F8" w:val="clear"/>
        <w:spacing w:after="0" w:line="240"/>
        <w:ind w:left="240" w:right="240"/>
      </w:pPr>
      <w:r>
        <w:rPr>
          <w:rFonts w:ascii="Courier New" w:cs="Courier New" w:eastAsia="Courier New" w:hAnsi="Courier New"/>
          <w:color w:val="1a1a2e"/>
          <w:sz w:val="18"/>
          <w:szCs w:val="18"/>
        </w:rPr>
        <w:t xml:space="preserve">        // ... same pattern for keyworker, diaryEntries, incidents</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func save() {</w:t>
      </w:r>
    </w:p>
    <w:p>
      <w:pPr>
        <w:shd w:fill="F4F4F8" w:val="clear"/>
        <w:spacing w:after="0" w:line="240"/>
        <w:ind w:left="240" w:right="240"/>
      </w:pPr>
      <w:r>
        <w:rPr>
          <w:rFonts w:ascii="Courier New" w:cs="Courier New" w:eastAsia="Courier New" w:hAnsi="Courier New"/>
          <w:color w:val="1a1a2e"/>
          <w:sz w:val="18"/>
          <w:szCs w:val="18"/>
        </w:rPr>
        <w:t xml:space="preserve">        if let data = try? encoder.encode(children) {</w:t>
      </w:r>
    </w:p>
    <w:p>
      <w:pPr>
        <w:shd w:fill="F4F4F8" w:val="clear"/>
        <w:spacing w:after="0" w:line="240"/>
        <w:ind w:left="240" w:right="240"/>
      </w:pPr>
      <w:r>
        <w:rPr>
          <w:rFonts w:ascii="Courier New" w:cs="Courier New" w:eastAsia="Courier New" w:hAnsi="Courier New"/>
          <w:color w:val="1a1a2e"/>
          <w:sz w:val="18"/>
          <w:szCs w:val="18"/>
        </w:rPr>
        <w:t xml:space="preserve">            UserDefaults.standard.set(data, forKey: "nc_children")</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 ... same pattern for all four collections</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w:t>
      </w:r>
    </w:p>
    <w:p>
      <w:pPr>
        <w:spacing w:after="240" w:before="80"/>
        <w:jc w:val="center"/>
      </w:pPr>
      <w:r>
        <w:rPr>
          <w:rFonts w:ascii="Times New Roman" w:cs="Times New Roman" w:eastAsia="Times New Roman" w:hAnsi="Times New Roman"/>
          <w:i/>
          <w:iCs/>
          <w:color w:val="555555"/>
          <w:sz w:val="20"/>
          <w:szCs w:val="20"/>
        </w:rPr>
        <w:t xml:space="preserve">Figure 2: DataManager singleton with ISO 8601 date strategy, try-catch safety, and SampleData fallback</w:t>
      </w:r>
    </w:p>
    <w:p>
      <w:pPr>
        <w:pStyle w:val="Heading2"/>
        <w:spacing w:after="200" w:before="360" w:line="360"/>
      </w:pPr>
      <w:r>
        <w:rPr>
          <w:rFonts w:ascii="Times New Roman" w:cs="Times New Roman" w:eastAsia="Times New Roman" w:hAnsi="Times New Roman"/>
          <w:b/>
          <w:bCs/>
          <w:color w:val="000000"/>
          <w:sz w:val="28"/>
          <w:szCs w:val="28"/>
        </w:rPr>
        <w:t xml:space="preserve">4.5  Daily Diary: Implementation Detail</w:t>
      </w:r>
    </w:p>
    <w:p>
      <w:pPr>
        <w:pStyle w:val="Heading3"/>
        <w:spacing w:after="160" w:before="280" w:line="360"/>
      </w:pPr>
      <w:r>
        <w:rPr>
          <w:rFonts w:ascii="Times New Roman" w:cs="Times New Roman" w:eastAsia="Times New Roman" w:hAnsi="Times New Roman"/>
          <w:b/>
          <w:bCs/>
          <w:color w:val="000000"/>
          <w:sz w:val="24"/>
          <w:szCs w:val="24"/>
        </w:rPr>
        <w:t xml:space="preserve">4.5.1  DiaryEntry Model and Typed Enums</w:t>
      </w:r>
    </w:p>
    <w:p>
      <w:pPr>
        <w:spacing w:after="200" w:line="360"/>
        <w:jc w:val="both"/>
      </w:pPr>
      <w:r>
        <w:rPr>
          <w:rFonts w:ascii="Times New Roman" w:cs="Times New Roman" w:eastAsia="Times New Roman" w:hAnsi="Times New Roman"/>
          <w:sz w:val="24"/>
          <w:szCs w:val="24"/>
        </w:rPr>
        <w:t xml:space="preserve">The DiaryEntry model uses Swift enums with associated values as type discriminators. All categorical fields — DiaryEntryType, ActivityType, SleepPosition, NappyType, MealType, PortionConsumed, DrinkType, MoodRating, WellbeingCheckTime — are typed Swift enums conforming to Codable, String, CaseIterable, and Identifiable. This approach prevents invalid states at compile time, provides exhaustive switch-case coverage, and makes the data model self-documenting. For example, PortionConsumed has six cases: .all, .most, .half, .little, .none, .refused — directly reflecting EYFS meal documentation standards.</w:t>
      </w:r>
    </w:p>
    <w:p>
      <w:pPr>
        <w:pStyle w:val="Heading3"/>
        <w:spacing w:after="160" w:before="280" w:line="360"/>
      </w:pPr>
      <w:r>
        <w:rPr>
          <w:rFonts w:ascii="Times New Roman" w:cs="Times New Roman" w:eastAsia="Times New Roman" w:hAnsi="Times New Roman"/>
          <w:b/>
          <w:bCs/>
          <w:color w:val="000000"/>
          <w:sz w:val="24"/>
          <w:szCs w:val="24"/>
        </w:rPr>
        <w:t xml:space="preserve">4.5.2  DiaryEntryFormView: Adaptive Form Composition</w:t>
      </w:r>
    </w:p>
    <w:p>
      <w:pPr>
        <w:spacing w:after="200" w:line="360"/>
        <w:jc w:val="both"/>
      </w:pPr>
      <w:r>
        <w:rPr>
          <w:rFonts w:ascii="Times New Roman" w:cs="Times New Roman" w:eastAsia="Times New Roman" w:hAnsi="Times New Roman"/>
          <w:sz w:val="24"/>
          <w:szCs w:val="24"/>
        </w:rPr>
        <w:t xml:space="preserve">DiaryEntryFormView uses a @ViewBuilder switch statement on DiaryEntryType to render the appropriate field group within a single sheet container. This adaptive composition pattern means a single navigation action provides access to all six entry types without requiring separate screens. DiaryViewModel validates type-specific required fields before allowing a save operation, returning validation errors as [String] arrays surfaced to the user via the InAppToastBanner component. The prepareNewEntry(type:) method performs explicit state reset before setting the new entry type, preventing stale data from a previous entry from appearing in a subsequent form.</w:t>
      </w:r>
    </w:p>
    <w:p>
      <w:pPr>
        <w:pStyle w:val="Heading3"/>
        <w:spacing w:after="160" w:before="280" w:line="360"/>
      </w:pPr>
      <w:r>
        <w:rPr>
          <w:rFonts w:ascii="Times New Roman" w:cs="Times New Roman" w:eastAsia="Times New Roman" w:hAnsi="Times New Roman"/>
          <w:b/>
          <w:bCs/>
          <w:color w:val="000000"/>
          <w:sz w:val="24"/>
          <w:szCs w:val="24"/>
        </w:rPr>
        <w:t xml:space="preserve">4.5.3  FormValidator</w:t>
      </w:r>
    </w:p>
    <w:p>
      <w:pPr>
        <w:spacing w:after="120" w:line="360"/>
      </w:pPr>
      <w:r>
        <w:t xml:space="preserve"/>
      </w:r>
    </w:p>
    <w:p>
      <w:pPr>
        <w:spacing w:after="80" w:before="240"/>
        <w:jc w:val="center"/>
      </w:pPr>
      <w:r>
        <w:rPr>
          <w:rFonts w:ascii="Times New Roman" w:cs="Times New Roman" w:eastAsia="Times New Roman" w:hAnsi="Times New Roman"/>
          <w:b/>
          <w:bCs/>
          <w:i/>
          <w:iCs/>
          <w:sz w:val="20"/>
          <w:szCs w:val="20"/>
        </w:rPr>
        <w:t xml:space="preserve">Code Listing 4: FormValidator — Incident and Diary Validation (FormValidator.swift)</w:t>
      </w:r>
    </w:p>
    <w:p>
      <w:pPr>
        <w:shd w:fill="F4F4F8" w:val="clear"/>
        <w:spacing w:after="0" w:line="240"/>
        <w:ind w:left="240" w:right="240"/>
      </w:pPr>
      <w:r>
        <w:rPr>
          <w:rFonts w:ascii="Courier New" w:cs="Courier New" w:eastAsia="Courier New" w:hAnsi="Courier New"/>
          <w:color w:val="1a1a2e"/>
          <w:sz w:val="18"/>
          <w:szCs w:val="18"/>
        </w:rPr>
        <w:t xml:space="preserve">struct FormValidator {</w:t>
      </w:r>
    </w:p>
    <w:p>
      <w:pPr>
        <w:shd w:fill="F4F4F8" w:val="clear"/>
        <w:spacing w:after="0" w:line="240"/>
        <w:ind w:left="240" w:right="240"/>
      </w:pPr>
      <w:r>
        <w:rPr>
          <w:rFonts w:ascii="Courier New" w:cs="Courier New" w:eastAsia="Courier New" w:hAnsi="Courier New"/>
          <w:color w:val="1a1a2e"/>
          <w:sz w:val="18"/>
          <w:szCs w:val="18"/>
        </w:rPr>
        <w:t xml:space="preserve">    static func isNotEmpty(_ text: String) -&gt; Bool {</w:t>
      </w:r>
    </w:p>
    <w:p>
      <w:pPr>
        <w:shd w:fill="F4F4F8" w:val="clear"/>
        <w:spacing w:after="0" w:line="240"/>
        <w:ind w:left="240" w:right="240"/>
      </w:pPr>
      <w:r>
        <w:rPr>
          <w:rFonts w:ascii="Courier New" w:cs="Courier New" w:eastAsia="Courier New" w:hAnsi="Courier New"/>
          <w:color w:val="1a1a2e"/>
          <w:sz w:val="18"/>
          <w:szCs w:val="18"/>
        </w:rPr>
        <w:t xml:space="preserve">        !text.trimmingCharacters(in: .whitespacesAndNewlines).isEmpty</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static func minLength(_ text: String, length: Int) -&gt; Bool {</w:t>
      </w:r>
    </w:p>
    <w:p>
      <w:pPr>
        <w:shd w:fill="F4F4F8" w:val="clear"/>
        <w:spacing w:after="0" w:line="240"/>
        <w:ind w:left="240" w:right="240"/>
      </w:pPr>
      <w:r>
        <w:rPr>
          <w:rFonts w:ascii="Courier New" w:cs="Courier New" w:eastAsia="Courier New" w:hAnsi="Courier New"/>
          <w:color w:val="1a1a2e"/>
          <w:sz w:val="18"/>
          <w:szCs w:val="18"/>
        </w:rPr>
        <w:t xml:space="preserve">        text.trimmingCharacters(in: .whitespacesAndNewlines).count &gt;= length</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static func validateIncidentForm(</w:t>
      </w:r>
    </w:p>
    <w:p>
      <w:pPr>
        <w:shd w:fill="F4F4F8" w:val="clear"/>
        <w:spacing w:after="0" w:line="240"/>
        <w:ind w:left="240" w:right="240"/>
      </w:pPr>
      <w:r>
        <w:rPr>
          <w:rFonts w:ascii="Courier New" w:cs="Courier New" w:eastAsia="Courier New" w:hAnsi="Courier New"/>
          <w:color w:val="1a1a2e"/>
          <w:sz w:val="18"/>
          <w:szCs w:val="18"/>
        </w:rPr>
        <w:t xml:space="preserve">        description: String, location: String,</w:t>
      </w:r>
    </w:p>
    <w:p>
      <w:pPr>
        <w:shd w:fill="F4F4F8" w:val="clear"/>
        <w:spacing w:after="0" w:line="240"/>
        <w:ind w:left="240" w:right="240"/>
      </w:pPr>
      <w:r>
        <w:rPr>
          <w:rFonts w:ascii="Courier New" w:cs="Courier New" w:eastAsia="Courier New" w:hAnsi="Courier New"/>
          <w:color w:val="1a1a2e"/>
          <w:sz w:val="18"/>
          <w:szCs w:val="18"/>
        </w:rPr>
        <w:t xml:space="preserve">        actionTaken: String, category: IncidentCategory?</w:t>
      </w:r>
    </w:p>
    <w:p>
      <w:pPr>
        <w:shd w:fill="F4F4F8" w:val="clear"/>
        <w:spacing w:after="0" w:line="240"/>
        <w:ind w:left="240" w:right="240"/>
      </w:pPr>
      <w:r>
        <w:rPr>
          <w:rFonts w:ascii="Courier New" w:cs="Courier New" w:eastAsia="Courier New" w:hAnsi="Courier New"/>
          <w:color w:val="1a1a2e"/>
          <w:sz w:val="18"/>
          <w:szCs w:val="18"/>
        </w:rPr>
        <w:t xml:space="preserve">    ) -&gt; [String] {</w:t>
      </w:r>
    </w:p>
    <w:p>
      <w:pPr>
        <w:shd w:fill="F4F4F8" w:val="clear"/>
        <w:spacing w:after="0" w:line="240"/>
        <w:ind w:left="240" w:right="240"/>
      </w:pPr>
      <w:r>
        <w:rPr>
          <w:rFonts w:ascii="Courier New" w:cs="Courier New" w:eastAsia="Courier New" w:hAnsi="Courier New"/>
          <w:color w:val="1a1a2e"/>
          <w:sz w:val="18"/>
          <w:szCs w:val="18"/>
        </w:rPr>
        <w:t xml:space="preserve">        var errors: [String] = []</w:t>
      </w:r>
    </w:p>
    <w:p>
      <w:pPr>
        <w:shd w:fill="F4F4F8" w:val="clear"/>
        <w:spacing w:after="0" w:line="240"/>
        <w:ind w:left="240" w:right="240"/>
      </w:pPr>
      <w:r>
        <w:rPr>
          <w:rFonts w:ascii="Courier New" w:cs="Courier New" w:eastAsia="Courier New" w:hAnsi="Courier New"/>
          <w:color w:val="1a1a2e"/>
          <w:sz w:val="18"/>
          <w:szCs w:val="18"/>
        </w:rPr>
        <w:t xml:space="preserve">        if category == nil {</w:t>
      </w:r>
    </w:p>
    <w:p>
      <w:pPr>
        <w:shd w:fill="F4F4F8" w:val="clear"/>
        <w:spacing w:after="0" w:line="240"/>
        <w:ind w:left="240" w:right="240"/>
      </w:pPr>
      <w:r>
        <w:rPr>
          <w:rFonts w:ascii="Courier New" w:cs="Courier New" w:eastAsia="Courier New" w:hAnsi="Courier New"/>
          <w:color w:val="1a1a2e"/>
          <w:sz w:val="18"/>
          <w:szCs w:val="18"/>
        </w:rPr>
        <w:t xml:space="preserve">            errors.append("Please select an incident category")</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if !isNotEmpty(description) {</w:t>
      </w:r>
    </w:p>
    <w:p>
      <w:pPr>
        <w:shd w:fill="F4F4F8" w:val="clear"/>
        <w:spacing w:after="0" w:line="240"/>
        <w:ind w:left="240" w:right="240"/>
      </w:pPr>
      <w:r>
        <w:rPr>
          <w:rFonts w:ascii="Courier New" w:cs="Courier New" w:eastAsia="Courier New" w:hAnsi="Courier New"/>
          <w:color w:val="1a1a2e"/>
          <w:sz w:val="18"/>
          <w:szCs w:val="18"/>
        </w:rPr>
        <w:t xml:space="preserve">            errors.append("Description is required")</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if !minLength(description, length: 10) {</w:t>
      </w:r>
    </w:p>
    <w:p>
      <w:pPr>
        <w:shd w:fill="F4F4F8" w:val="clear"/>
        <w:spacing w:after="0" w:line="240"/>
        <w:ind w:left="240" w:right="240"/>
      </w:pPr>
      <w:r>
        <w:rPr>
          <w:rFonts w:ascii="Courier New" w:cs="Courier New" w:eastAsia="Courier New" w:hAnsi="Courier New"/>
          <w:color w:val="1a1a2e"/>
          <w:sz w:val="18"/>
          <w:szCs w:val="18"/>
        </w:rPr>
        <w:t xml:space="preserve">            errors.append("Description must be at least 10 characters")</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if !isNotEmpty(location) { errors.append("Location is required") }</w:t>
      </w:r>
    </w:p>
    <w:p>
      <w:pPr>
        <w:shd w:fill="F4F4F8" w:val="clear"/>
        <w:spacing w:after="0" w:line="240"/>
        <w:ind w:left="240" w:right="240"/>
      </w:pPr>
      <w:r>
        <w:rPr>
          <w:rFonts w:ascii="Courier New" w:cs="Courier New" w:eastAsia="Courier New" w:hAnsi="Courier New"/>
          <w:color w:val="1a1a2e"/>
          <w:sz w:val="18"/>
          <w:szCs w:val="18"/>
        </w:rPr>
        <w:t xml:space="preserve">        if !isNotEmpty(actionTaken) {</w:t>
      </w:r>
    </w:p>
    <w:p>
      <w:pPr>
        <w:shd w:fill="F4F4F8" w:val="clear"/>
        <w:spacing w:after="0" w:line="240"/>
        <w:ind w:left="240" w:right="240"/>
      </w:pPr>
      <w:r>
        <w:rPr>
          <w:rFonts w:ascii="Courier New" w:cs="Courier New" w:eastAsia="Courier New" w:hAnsi="Courier New"/>
          <w:color w:val="1a1a2e"/>
          <w:sz w:val="18"/>
          <w:szCs w:val="18"/>
        </w:rPr>
        <w:t xml:space="preserve">            errors.append("Immediate action taken must be recorded")</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return errors</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w:t>
      </w:r>
    </w:p>
    <w:p>
      <w:pPr>
        <w:spacing w:after="240" w:before="80"/>
        <w:jc w:val="center"/>
      </w:pPr>
      <w:r>
        <w:rPr>
          <w:rFonts w:ascii="Times New Roman" w:cs="Times New Roman" w:eastAsia="Times New Roman" w:hAnsi="Times New Roman"/>
          <w:i/>
          <w:iCs/>
          <w:color w:val="555555"/>
          <w:sz w:val="20"/>
          <w:szCs w:val="20"/>
        </w:rPr>
        <w:t xml:space="preserve">Figure 3: FormValidator static struct with whitespace-trimming validation for incident and diary forms</w:t>
      </w:r>
    </w:p>
    <w:p>
      <w:pPr>
        <w:pStyle w:val="Heading2"/>
        <w:spacing w:after="200" w:before="360" w:line="360"/>
      </w:pPr>
      <w:r>
        <w:rPr>
          <w:rFonts w:ascii="Times New Roman" w:cs="Times New Roman" w:eastAsia="Times New Roman" w:hAnsi="Times New Roman"/>
          <w:b/>
          <w:bCs/>
          <w:color w:val="000000"/>
          <w:sz w:val="28"/>
          <w:szCs w:val="28"/>
        </w:rPr>
        <w:t xml:space="preserve">4.6  Incident Reporting: Implementation Detail</w:t>
      </w:r>
    </w:p>
    <w:p>
      <w:pPr>
        <w:pStyle w:val="Heading3"/>
        <w:spacing w:after="160" w:before="280" w:line="360"/>
      </w:pPr>
      <w:r>
        <w:rPr>
          <w:rFonts w:ascii="Times New Roman" w:cs="Times New Roman" w:eastAsia="Times New Roman" w:hAnsi="Times New Roman"/>
          <w:b/>
          <w:bCs/>
          <w:color w:val="000000"/>
          <w:sz w:val="24"/>
          <w:szCs w:val="24"/>
        </w:rPr>
        <w:t xml:space="preserve">4.6.1  Auto-Timestamp and RIDDOR Compliance</w:t>
      </w:r>
    </w:p>
    <w:p>
      <w:pPr>
        <w:spacing w:after="200" w:line="360"/>
        <w:jc w:val="both"/>
      </w:pPr>
      <w:r>
        <w:rPr>
          <w:rFonts w:ascii="Times New Roman" w:cs="Times New Roman" w:eastAsia="Times New Roman" w:hAnsi="Times New Roman"/>
          <w:sz w:val="24"/>
          <w:szCs w:val="24"/>
        </w:rPr>
        <w:t xml:space="preserve">The incident auto-timestamp is set in IncidentViewModel.prepareNewIncident() using Date() at the moment the form is opened — not at submission. This is more legally defensible because it captures the time the keyworker began documentation, which is closer to the actual incident time. The timestamp field is rendered as a read-only Text view in IncidentFormView with a visual style matching input fields, preventing any perception that it should be editable. The non-editability directly reflects Children Act 1989 requirements for tamper-proof safeguarding records.</w:t>
      </w:r>
    </w:p>
    <w:p>
      <w:pPr>
        <w:pStyle w:val="Heading3"/>
        <w:spacing w:after="160" w:before="280" w:line="360"/>
      </w:pPr>
      <w:r>
        <w:rPr>
          <w:rFonts w:ascii="Times New Roman" w:cs="Times New Roman" w:eastAsia="Times New Roman" w:hAnsi="Times New Roman"/>
          <w:b/>
          <w:bCs/>
          <w:color w:val="000000"/>
          <w:sz w:val="24"/>
          <w:szCs w:val="24"/>
        </w:rPr>
        <w:t xml:space="preserve">4.6.2  BodyMapView: Interactive Injury Recording</w:t>
      </w:r>
    </w:p>
    <w:p>
      <w:pPr>
        <w:spacing w:after="200" w:line="360"/>
        <w:jc w:val="both"/>
      </w:pPr>
      <w:r>
        <w:rPr>
          <w:rFonts w:ascii="Times New Roman" w:cs="Times New Roman" w:eastAsia="Times New Roman" w:hAnsi="Times New Roman"/>
          <w:sz w:val="24"/>
          <w:szCs w:val="24"/>
        </w:rPr>
        <w:t xml:space="preserve">BodyMapView renders a simplified anatomical body diagram using SwiftUI Path-drawn silhouettes with 14 named body region zones (BodyRegionZone struct) defined as normalised CGRect values (0.0–1.0) for both front and back views. GeometryReader translates tap locations into normalised xPercent and yPercent coordinates stored in BodyMapMarker structs within the Incident model. This normalised approach ensures accurate, screen-size-independent recording across all iPhone models.</w:t>
      </w:r>
    </w:p>
    <w:p>
      <w:pPr>
        <w:spacing w:after="120" w:line="360"/>
      </w:pPr>
      <w:r>
        <w:t xml:space="preserve"/>
      </w:r>
    </w:p>
    <w:p>
      <w:pPr>
        <w:spacing w:after="80" w:before="240"/>
        <w:jc w:val="center"/>
      </w:pPr>
      <w:r>
        <w:rPr>
          <w:rFonts w:ascii="Times New Roman" w:cs="Times New Roman" w:eastAsia="Times New Roman" w:hAnsi="Times New Roman"/>
          <w:b/>
          <w:bCs/>
          <w:i/>
          <w:iCs/>
          <w:sz w:val="20"/>
          <w:szCs w:val="20"/>
        </w:rPr>
        <w:t xml:space="preserve">Code Listing 5: BodyMapView Zone Data Structure (BodyMapView.swift)</w:t>
      </w:r>
    </w:p>
    <w:p>
      <w:pPr>
        <w:shd w:fill="F4F4F8" w:val="clear"/>
        <w:spacing w:after="0" w:line="240"/>
        <w:ind w:left="240" w:right="240"/>
      </w:pPr>
      <w:r>
        <w:rPr>
          <w:rFonts w:ascii="Courier New" w:cs="Courier New" w:eastAsia="Courier New" w:hAnsi="Courier New"/>
          <w:color w:val="1a1a2e"/>
          <w:sz w:val="18"/>
          <w:szCs w:val="18"/>
        </w:rPr>
        <w:t xml:space="preserve">struct BodyRegionZone {</w:t>
      </w:r>
    </w:p>
    <w:p>
      <w:pPr>
        <w:shd w:fill="F4F4F8" w:val="clear"/>
        <w:spacing w:after="0" w:line="240"/>
        <w:ind w:left="240" w:right="240"/>
      </w:pPr>
      <w:r>
        <w:rPr>
          <w:rFonts w:ascii="Courier New" w:cs="Courier New" w:eastAsia="Courier New" w:hAnsi="Courier New"/>
          <w:color w:val="1a1a2e"/>
          <w:sz w:val="18"/>
          <w:szCs w:val="18"/>
        </w:rPr>
        <w:t xml:space="preserve">    let region: BodyRegion</w:t>
      </w:r>
    </w:p>
    <w:p>
      <w:pPr>
        <w:shd w:fill="F4F4F8" w:val="clear"/>
        <w:spacing w:after="0" w:line="240"/>
        <w:ind w:left="240" w:right="240"/>
      </w:pPr>
      <w:r>
        <w:rPr>
          <w:rFonts w:ascii="Courier New" w:cs="Courier New" w:eastAsia="Courier New" w:hAnsi="Courier New"/>
          <w:color w:val="1a1a2e"/>
          <w:sz w:val="18"/>
          <w:szCs w:val="18"/>
        </w:rPr>
        <w:t xml:space="preserve">    let rect: CGRect  // Normalised 0.0–1.0 coordinates</w:t>
      </w:r>
    </w:p>
    <w:p>
      <w:pPr>
        <w:shd w:fill="F4F4F8" w:val="clear"/>
        <w:spacing w:after="0" w:line="240"/>
        <w:ind w:left="240" w:right="240"/>
      </w:pPr>
      <w:r>
        <w:rPr>
          <w:rFonts w:ascii="Courier New" w:cs="Courier New" w:eastAsia="Courier New" w:hAnsi="Courier New"/>
          <w:color w:val="1a1a2e"/>
          <w:sz w:val="18"/>
          <w:szCs w:val="18"/>
        </w:rPr>
        <w:t xml:space="preserve">    let view: BodyMapSide</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static let frontZones: [BodyRegionZone] = [</w:t>
      </w:r>
    </w:p>
    <w:p>
      <w:pPr>
        <w:shd w:fill="F4F4F8" w:val="clear"/>
        <w:spacing w:after="0" w:line="240"/>
        <w:ind w:left="240" w:right="240"/>
      </w:pPr>
      <w:r>
        <w:rPr>
          <w:rFonts w:ascii="Courier New" w:cs="Courier New" w:eastAsia="Courier New" w:hAnsi="Courier New"/>
          <w:color w:val="1a1a2e"/>
          <w:sz w:val="18"/>
          <w:szCs w:val="18"/>
        </w:rPr>
        <w:t xml:space="preserve">        BodyRegionZone(region: .head,</w:t>
      </w:r>
    </w:p>
    <w:p>
      <w:pPr>
        <w:shd w:fill="F4F4F8" w:val="clear"/>
        <w:spacing w:after="0" w:line="240"/>
        <w:ind w:left="240" w:right="240"/>
      </w:pPr>
      <w:r>
        <w:rPr>
          <w:rFonts w:ascii="Courier New" w:cs="Courier New" w:eastAsia="Courier New" w:hAnsi="Courier New"/>
          <w:color w:val="1a1a2e"/>
          <w:sz w:val="18"/>
          <w:szCs w:val="18"/>
        </w:rPr>
        <w:t xml:space="preserve">            rect: CGRect(x: 0.35, y: 0.00, width: 0.30, height: 0.13),</w:t>
      </w:r>
    </w:p>
    <w:p>
      <w:pPr>
        <w:shd w:fill="F4F4F8" w:val="clear"/>
        <w:spacing w:after="0" w:line="240"/>
        <w:ind w:left="240" w:right="240"/>
      </w:pPr>
      <w:r>
        <w:rPr>
          <w:rFonts w:ascii="Courier New" w:cs="Courier New" w:eastAsia="Courier New" w:hAnsi="Courier New"/>
          <w:color w:val="1a1a2e"/>
          <w:sz w:val="18"/>
          <w:szCs w:val="18"/>
        </w:rPr>
        <w:t xml:space="preserve">            view: .front),</w:t>
      </w:r>
    </w:p>
    <w:p>
      <w:pPr>
        <w:shd w:fill="F4F4F8" w:val="clear"/>
        <w:spacing w:after="0" w:line="240"/>
        <w:ind w:left="240" w:right="240"/>
      </w:pPr>
      <w:r>
        <w:rPr>
          <w:rFonts w:ascii="Courier New" w:cs="Courier New" w:eastAsia="Courier New" w:hAnsi="Courier New"/>
          <w:color w:val="1a1a2e"/>
          <w:sz w:val="18"/>
          <w:szCs w:val="18"/>
        </w:rPr>
        <w:t xml:space="preserve">        BodyRegionZone(region: .face,</w:t>
      </w:r>
    </w:p>
    <w:p>
      <w:pPr>
        <w:shd w:fill="F4F4F8" w:val="clear"/>
        <w:spacing w:after="0" w:line="240"/>
        <w:ind w:left="240" w:right="240"/>
      </w:pPr>
      <w:r>
        <w:rPr>
          <w:rFonts w:ascii="Courier New" w:cs="Courier New" w:eastAsia="Courier New" w:hAnsi="Courier New"/>
          <w:color w:val="1a1a2e"/>
          <w:sz w:val="18"/>
          <w:szCs w:val="18"/>
        </w:rPr>
        <w:t xml:space="preserve">            rect: CGRect(x: 0.35, y: 0.08, width: 0.30, height: 0.09),</w:t>
      </w:r>
    </w:p>
    <w:p>
      <w:pPr>
        <w:shd w:fill="F4F4F8" w:val="clear"/>
        <w:spacing w:after="0" w:line="240"/>
        <w:ind w:left="240" w:right="240"/>
      </w:pPr>
      <w:r>
        <w:rPr>
          <w:rFonts w:ascii="Courier New" w:cs="Courier New" w:eastAsia="Courier New" w:hAnsi="Courier New"/>
          <w:color w:val="1a1a2e"/>
          <w:sz w:val="18"/>
          <w:szCs w:val="18"/>
        </w:rPr>
        <w:t xml:space="preserve">            view: .front),</w:t>
      </w:r>
    </w:p>
    <w:p>
      <w:pPr>
        <w:shd w:fill="F4F4F8" w:val="clear"/>
        <w:spacing w:after="0" w:line="240"/>
        <w:ind w:left="240" w:right="240"/>
      </w:pPr>
      <w:r>
        <w:rPr>
          <w:rFonts w:ascii="Courier New" w:cs="Courier New" w:eastAsia="Courier New" w:hAnsi="Courier New"/>
          <w:color w:val="1a1a2e"/>
          <w:sz w:val="18"/>
          <w:szCs w:val="18"/>
        </w:rPr>
        <w:t xml:space="preserve">        BodyRegionZone(region: .chest,</w:t>
      </w:r>
    </w:p>
    <w:p>
      <w:pPr>
        <w:shd w:fill="F4F4F8" w:val="clear"/>
        <w:spacing w:after="0" w:line="240"/>
        <w:ind w:left="240" w:right="240"/>
      </w:pPr>
      <w:r>
        <w:rPr>
          <w:rFonts w:ascii="Courier New" w:cs="Courier New" w:eastAsia="Courier New" w:hAnsi="Courier New"/>
          <w:color w:val="1a1a2e"/>
          <w:sz w:val="18"/>
          <w:szCs w:val="18"/>
        </w:rPr>
        <w:t xml:space="preserve">            rect: CGRect(x: 0.22, y: 0.19, width: 0.56, height: 0.15),</w:t>
      </w:r>
    </w:p>
    <w:p>
      <w:pPr>
        <w:shd w:fill="F4F4F8" w:val="clear"/>
        <w:spacing w:after="0" w:line="240"/>
        <w:ind w:left="240" w:right="240"/>
      </w:pPr>
      <w:r>
        <w:rPr>
          <w:rFonts w:ascii="Courier New" w:cs="Courier New" w:eastAsia="Courier New" w:hAnsi="Courier New"/>
          <w:color w:val="1a1a2e"/>
          <w:sz w:val="18"/>
          <w:szCs w:val="18"/>
        </w:rPr>
        <w:t xml:space="preserve">            view: .front),</w:t>
      </w:r>
    </w:p>
    <w:p>
      <w:pPr>
        <w:shd w:fill="F4F4F8" w:val="clear"/>
        <w:spacing w:after="0" w:line="240"/>
        <w:ind w:left="240" w:right="240"/>
      </w:pPr>
      <w:r>
        <w:rPr>
          <w:rFonts w:ascii="Courier New" w:cs="Courier New" w:eastAsia="Courier New" w:hAnsi="Courier New"/>
          <w:color w:val="1a1a2e"/>
          <w:sz w:val="18"/>
          <w:szCs w:val="18"/>
        </w:rPr>
        <w:t xml:space="preserve">        // ... 13 total front zones; 10 back zones</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 Convert normalised rect to pixel rect for rendering</w:t>
      </w:r>
    </w:p>
    <w:p>
      <w:pPr>
        <w:shd w:fill="F4F4F8" w:val="clear"/>
        <w:spacing w:after="0" w:line="240"/>
        <w:ind w:left="240" w:right="240"/>
      </w:pPr>
      <w:r>
        <w:rPr>
          <w:rFonts w:ascii="Courier New" w:cs="Courier New" w:eastAsia="Courier New" w:hAnsi="Courier New"/>
          <w:color w:val="1a1a2e"/>
          <w:sz w:val="18"/>
          <w:szCs w:val="18"/>
        </w:rPr>
        <w:t xml:space="preserve">    static func zoneRect(_ zone: CGRect, in size: CGSize) -&gt; CGRect {</w:t>
      </w:r>
    </w:p>
    <w:p>
      <w:pPr>
        <w:shd w:fill="F4F4F8" w:val="clear"/>
        <w:spacing w:after="0" w:line="240"/>
        <w:ind w:left="240" w:right="240"/>
      </w:pPr>
      <w:r>
        <w:rPr>
          <w:rFonts w:ascii="Courier New" w:cs="Courier New" w:eastAsia="Courier New" w:hAnsi="Courier New"/>
          <w:color w:val="1a1a2e"/>
          <w:sz w:val="18"/>
          <w:szCs w:val="18"/>
        </w:rPr>
        <w:t xml:space="preserve">        CGRect(</w:t>
      </w:r>
    </w:p>
    <w:p>
      <w:pPr>
        <w:shd w:fill="F4F4F8" w:val="clear"/>
        <w:spacing w:after="0" w:line="240"/>
        <w:ind w:left="240" w:right="240"/>
      </w:pPr>
      <w:r>
        <w:rPr>
          <w:rFonts w:ascii="Courier New" w:cs="Courier New" w:eastAsia="Courier New" w:hAnsi="Courier New"/>
          <w:color w:val="1a1a2e"/>
          <w:sz w:val="18"/>
          <w:szCs w:val="18"/>
        </w:rPr>
        <w:t xml:space="preserve">            x: zone.origin.x * size.width,</w:t>
      </w:r>
    </w:p>
    <w:p>
      <w:pPr>
        <w:shd w:fill="F4F4F8" w:val="clear"/>
        <w:spacing w:after="0" w:line="240"/>
        <w:ind w:left="240" w:right="240"/>
      </w:pPr>
      <w:r>
        <w:rPr>
          <w:rFonts w:ascii="Courier New" w:cs="Courier New" w:eastAsia="Courier New" w:hAnsi="Courier New"/>
          <w:color w:val="1a1a2e"/>
          <w:sz w:val="18"/>
          <w:szCs w:val="18"/>
        </w:rPr>
        <w:t xml:space="preserve">            y: zone.origin.y * size.height,</w:t>
      </w:r>
    </w:p>
    <w:p>
      <w:pPr>
        <w:shd w:fill="F4F4F8" w:val="clear"/>
        <w:spacing w:after="0" w:line="240"/>
        <w:ind w:left="240" w:right="240"/>
      </w:pPr>
      <w:r>
        <w:rPr>
          <w:rFonts w:ascii="Courier New" w:cs="Courier New" w:eastAsia="Courier New" w:hAnsi="Courier New"/>
          <w:color w:val="1a1a2e"/>
          <w:sz w:val="18"/>
          <w:szCs w:val="18"/>
        </w:rPr>
        <w:t xml:space="preserve">            width: zone.size.width * size.width,</w:t>
      </w:r>
    </w:p>
    <w:p>
      <w:pPr>
        <w:shd w:fill="F4F4F8" w:val="clear"/>
        <w:spacing w:after="0" w:line="240"/>
        <w:ind w:left="240" w:right="240"/>
      </w:pPr>
      <w:r>
        <w:rPr>
          <w:rFonts w:ascii="Courier New" w:cs="Courier New" w:eastAsia="Courier New" w:hAnsi="Courier New"/>
          <w:color w:val="1a1a2e"/>
          <w:sz w:val="18"/>
          <w:szCs w:val="18"/>
        </w:rPr>
        <w:t xml:space="preserve">            height: zone.size.height * size.height</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w:t>
      </w:r>
    </w:p>
    <w:p>
      <w:pPr>
        <w:spacing w:after="240" w:before="80"/>
        <w:jc w:val="center"/>
      </w:pPr>
      <w:r>
        <w:rPr>
          <w:rFonts w:ascii="Times New Roman" w:cs="Times New Roman" w:eastAsia="Times New Roman" w:hAnsi="Times New Roman"/>
          <w:i/>
          <w:iCs/>
          <w:color w:val="555555"/>
          <w:sz w:val="20"/>
          <w:szCs w:val="20"/>
        </w:rPr>
        <w:t xml:space="preserve">Figure 4: Normalised zone coordinates enable screen-size-independent body map recording (RIDDOR-aligned)</w:t>
      </w:r>
    </w:p>
    <w:p>
      <w:pPr>
        <w:pStyle w:val="Heading3"/>
        <w:spacing w:after="160" w:before="280" w:line="360"/>
      </w:pPr>
      <w:r>
        <w:rPr>
          <w:rFonts w:ascii="Times New Roman" w:cs="Times New Roman" w:eastAsia="Times New Roman" w:hAnsi="Times New Roman"/>
          <w:b/>
          <w:bCs/>
          <w:color w:val="000000"/>
          <w:sz w:val="24"/>
          <w:szCs w:val="24"/>
        </w:rPr>
        <w:t xml:space="preserve">4.6.3  IncidentFormView: Compliance Sections</w:t>
      </w:r>
    </w:p>
    <w:p>
      <w:pPr>
        <w:spacing w:after="200" w:line="360"/>
        <w:jc w:val="both"/>
      </w:pPr>
      <w:r>
        <w:rPr>
          <w:rFonts w:ascii="Times New Roman" w:cs="Times New Roman" w:eastAsia="Times New Roman" w:hAnsi="Times New Roman"/>
          <w:sz w:val="24"/>
          <w:szCs w:val="24"/>
        </w:rPr>
        <w:t xml:space="preserve">IncidentFormView is the most compliance-critical view in the application. It is structured into eight scrollable sections: (1) Auto-Stamped Date/Time (read-only, non-editable); (2) Child Selector; (3) Category Selector — when a safeguarding category is selected, .onChange triggers showSafeguardingAlert = true, presenting a full .alert with Children Act 1989 obligations and DSL contact; (4) Ofsted Escalation Banner — displayed for high-severity categories; (5) Location (required); (6) Description (required, minimum 10 characters); (7) Immediate Action Taken (required); (8) BodyMapView (optional); (9) Witnesses (dynamic list with add/remove); (10) Same-Day Reminder Card; (11) Validation Errors display; and (12) Save Button.</w:t>
      </w:r>
    </w:p>
    <w:p>
      <w:pPr>
        <w:pStyle w:val="Heading2"/>
        <w:spacing w:after="200" w:before="360" w:line="360"/>
      </w:pPr>
      <w:r>
        <w:rPr>
          <w:rFonts w:ascii="Times New Roman" w:cs="Times New Roman" w:eastAsia="Times New Roman" w:hAnsi="Times New Roman"/>
          <w:b/>
          <w:bCs/>
          <w:color w:val="000000"/>
          <w:sz w:val="28"/>
          <w:szCs w:val="28"/>
        </w:rPr>
        <w:t xml:space="preserve">4.7  UI Component Library</w:t>
      </w:r>
    </w:p>
    <w:p>
      <w:pPr>
        <w:spacing w:after="200" w:line="360"/>
        <w:jc w:val="both"/>
      </w:pPr>
      <w:r>
        <w:rPr>
          <w:rFonts w:ascii="Times New Roman" w:cs="Times New Roman" w:eastAsia="Times New Roman" w:hAnsi="Times New Roman"/>
          <w:sz w:val="24"/>
          <w:szCs w:val="24"/>
        </w:rPr>
        <w:t xml:space="preserve">The application includes a 12-component reusable UI library, demonstrating significant investment in visual consistency and code reuse:</w:t>
      </w:r>
    </w:p>
    <w:p>
      <w:pPr>
        <w:spacing w:after="120" w:line="360"/>
      </w:pPr>
      <w:r>
        <w:t xml:space="preserve"/>
      </w:r>
    </w:p>
    <w:p>
      <w:pPr>
        <w:spacing w:after="80" w:before="240"/>
        <w:jc w:val="center"/>
      </w:pPr>
      <w:r>
        <w:rPr>
          <w:rFonts w:ascii="Times New Roman" w:cs="Times New Roman" w:eastAsia="Times New Roman" w:hAnsi="Times New Roman"/>
          <w:b/>
          <w:bCs/>
          <w:i/>
          <w:iCs/>
          <w:sz w:val="20"/>
          <w:szCs w:val="20"/>
        </w:rPr>
        <w:t xml:space="preserve">Code Listing 6: GlassMorphismModifier and NeumorphismModifier (View+Extensions.swift)</w:t>
      </w:r>
    </w:p>
    <w:p>
      <w:pPr>
        <w:shd w:fill="F4F4F8" w:val="clear"/>
        <w:spacing w:after="0" w:line="240"/>
        <w:ind w:left="240" w:right="240"/>
      </w:pPr>
      <w:r>
        <w:rPr>
          <w:rFonts w:ascii="Courier New" w:cs="Courier New" w:eastAsia="Courier New" w:hAnsi="Courier New"/>
          <w:color w:val="1a1a2e"/>
          <w:sz w:val="18"/>
          <w:szCs w:val="18"/>
        </w:rPr>
        <w:t xml:space="preserve">// Glassmorphism: .ultraThinMaterial + gradient stroke overlay</w:t>
      </w:r>
    </w:p>
    <w:p>
      <w:pPr>
        <w:shd w:fill="F4F4F8" w:val="clear"/>
        <w:spacing w:after="0" w:line="240"/>
        <w:ind w:left="240" w:right="240"/>
      </w:pPr>
      <w:r>
        <w:rPr>
          <w:rFonts w:ascii="Courier New" w:cs="Courier New" w:eastAsia="Courier New" w:hAnsi="Courier New"/>
          <w:color w:val="1a1a2e"/>
          <w:sz w:val="18"/>
          <w:szCs w:val="18"/>
        </w:rPr>
        <w:t xml:space="preserve">struct GlassMorphismModifier: ViewModifier {</w:t>
      </w:r>
    </w:p>
    <w:p>
      <w:pPr>
        <w:shd w:fill="F4F4F8" w:val="clear"/>
        <w:spacing w:after="0" w:line="240"/>
        <w:ind w:left="240" w:right="240"/>
      </w:pPr>
      <w:r>
        <w:rPr>
          <w:rFonts w:ascii="Courier New" w:cs="Courier New" w:eastAsia="Courier New" w:hAnsi="Courier New"/>
          <w:color w:val="1a1a2e"/>
          <w:sz w:val="18"/>
          <w:szCs w:val="18"/>
        </w:rPr>
        <w:t xml:space="preserve">    var cornerRadius: CGFloat; var opacity: CGFloat</w:t>
      </w:r>
    </w:p>
    <w:p>
      <w:pPr>
        <w:shd w:fill="F4F4F8" w:val="clear"/>
        <w:spacing w:after="0" w:line="240"/>
        <w:ind w:left="240" w:right="240"/>
      </w:pPr>
      <w:r>
        <w:rPr>
          <w:rFonts w:ascii="Courier New" w:cs="Courier New" w:eastAsia="Courier New" w:hAnsi="Courier New"/>
          <w:color w:val="1a1a2e"/>
          <w:sz w:val="18"/>
          <w:szCs w:val="18"/>
        </w:rPr>
        <w:t xml:space="preserve">    func body(content: Content) -&gt; some View {</w:t>
      </w:r>
    </w:p>
    <w:p>
      <w:pPr>
        <w:shd w:fill="F4F4F8" w:val="clear"/>
        <w:spacing w:after="0" w:line="240"/>
        <w:ind w:left="240" w:right="240"/>
      </w:pPr>
      <w:r>
        <w:rPr>
          <w:rFonts w:ascii="Courier New" w:cs="Courier New" w:eastAsia="Courier New" w:hAnsi="Courier New"/>
          <w:color w:val="1a1a2e"/>
          <w:sz w:val="18"/>
          <w:szCs w:val="18"/>
        </w:rPr>
        <w:t xml:space="preserve">        content</w:t>
      </w:r>
    </w:p>
    <w:p>
      <w:pPr>
        <w:shd w:fill="F4F4F8" w:val="clear"/>
        <w:spacing w:after="0" w:line="240"/>
        <w:ind w:left="240" w:right="240"/>
      </w:pPr>
      <w:r>
        <w:rPr>
          <w:rFonts w:ascii="Courier New" w:cs="Courier New" w:eastAsia="Courier New" w:hAnsi="Courier New"/>
          <w:color w:val="1a1a2e"/>
          <w:sz w:val="18"/>
          <w:szCs w:val="18"/>
        </w:rPr>
        <w:t xml:space="preserve">            .background(RoundedRectangle(cornerRadius: cornerRadius)</w:t>
      </w:r>
    </w:p>
    <w:p>
      <w:pPr>
        <w:shd w:fill="F4F4F8" w:val="clear"/>
        <w:spacing w:after="0" w:line="240"/>
        <w:ind w:left="240" w:right="240"/>
      </w:pPr>
      <w:r>
        <w:rPr>
          <w:rFonts w:ascii="Courier New" w:cs="Courier New" w:eastAsia="Courier New" w:hAnsi="Courier New"/>
          <w:color w:val="1a1a2e"/>
          <w:sz w:val="18"/>
          <w:szCs w:val="18"/>
        </w:rPr>
        <w:t xml:space="preserve">                .fill(.ultraThinMaterial).opacity(opacity))</w:t>
      </w:r>
    </w:p>
    <w:p>
      <w:pPr>
        <w:shd w:fill="F4F4F8" w:val="clear"/>
        <w:spacing w:after="0" w:line="240"/>
        <w:ind w:left="240" w:right="240"/>
      </w:pPr>
      <w:r>
        <w:rPr>
          <w:rFonts w:ascii="Courier New" w:cs="Courier New" w:eastAsia="Courier New" w:hAnsi="Courier New"/>
          <w:color w:val="1a1a2e"/>
          <w:sz w:val="18"/>
          <w:szCs w:val="18"/>
        </w:rPr>
        <w:t xml:space="preserve">            .overlay(RoundedRectangle(cornerRadius: cornerRadius)</w:t>
      </w:r>
    </w:p>
    <w:p>
      <w:pPr>
        <w:shd w:fill="F4F4F8" w:val="clear"/>
        <w:spacing w:after="0" w:line="240"/>
        <w:ind w:left="240" w:right="240"/>
      </w:pPr>
      <w:r>
        <w:rPr>
          <w:rFonts w:ascii="Courier New" w:cs="Courier New" w:eastAsia="Courier New" w:hAnsi="Courier New"/>
          <w:color w:val="1a1a2e"/>
          <w:sz w:val="18"/>
          <w:szCs w:val="18"/>
        </w:rPr>
        <w:t xml:space="preserve">                .stroke(LinearGradient(colors: [</w:t>
      </w:r>
    </w:p>
    <w:p>
      <w:pPr>
        <w:shd w:fill="F4F4F8" w:val="clear"/>
        <w:spacing w:after="0" w:line="240"/>
        <w:ind w:left="240" w:right="240"/>
      </w:pPr>
      <w:r>
        <w:rPr>
          <w:rFonts w:ascii="Courier New" w:cs="Courier New" w:eastAsia="Courier New" w:hAnsi="Courier New"/>
          <w:color w:val="1a1a2e"/>
          <w:sz w:val="18"/>
          <w:szCs w:val="18"/>
        </w:rPr>
        <w:t xml:space="preserve">                    Color.white.opacity(0.3), Color.white.opacity(0.1)</w:t>
      </w:r>
    </w:p>
    <w:p>
      <w:pPr>
        <w:shd w:fill="F4F4F8" w:val="clear"/>
        <w:spacing w:after="0" w:line="240"/>
        <w:ind w:left="240" w:right="240"/>
      </w:pPr>
      <w:r>
        <w:rPr>
          <w:rFonts w:ascii="Courier New" w:cs="Courier New" w:eastAsia="Courier New" w:hAnsi="Courier New"/>
          <w:color w:val="1a1a2e"/>
          <w:sz w:val="18"/>
          <w:szCs w:val="18"/>
        </w:rPr>
        <w:t xml:space="preserve">                ], startPoint: .topLeading, endPoint: .bottomTrailing),</w:t>
      </w:r>
    </w:p>
    <w:p>
      <w:pPr>
        <w:shd w:fill="F4F4F8" w:val="clear"/>
        <w:spacing w:after="0" w:line="240"/>
        <w:ind w:left="240" w:right="240"/>
      </w:pPr>
      <w:r>
        <w:rPr>
          <w:rFonts w:ascii="Courier New" w:cs="Courier New" w:eastAsia="Courier New" w:hAnsi="Courier New"/>
          <w:color w:val="1a1a2e"/>
          <w:sz w:val="18"/>
          <w:szCs w:val="18"/>
        </w:rPr>
        <w:t xml:space="preserve">                lineWidth: 1))</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Neumorphism: dual shadows (light + dark) adapting to colorScheme</w:t>
      </w:r>
    </w:p>
    <w:p>
      <w:pPr>
        <w:shd w:fill="F4F4F8" w:val="clear"/>
        <w:spacing w:after="0" w:line="240"/>
        <w:ind w:left="240" w:right="240"/>
      </w:pPr>
      <w:r>
        <w:rPr>
          <w:rFonts w:ascii="Courier New" w:cs="Courier New" w:eastAsia="Courier New" w:hAnsi="Courier New"/>
          <w:color w:val="1a1a2e"/>
          <w:sz w:val="18"/>
          <w:szCs w:val="18"/>
        </w:rPr>
        <w:t xml:space="preserve">struct NeumorphismModifier: ViewModifier {</w:t>
      </w:r>
    </w:p>
    <w:p>
      <w:pPr>
        <w:shd w:fill="F4F4F8" w:val="clear"/>
        <w:spacing w:after="0" w:line="240"/>
        <w:ind w:left="240" w:right="240"/>
      </w:pPr>
      <w:r>
        <w:rPr>
          <w:rFonts w:ascii="Courier New" w:cs="Courier New" w:eastAsia="Courier New" w:hAnsi="Courier New"/>
          <w:color w:val="1a1a2e"/>
          <w:sz w:val="18"/>
          <w:szCs w:val="18"/>
        </w:rPr>
        <w:t xml:space="preserve">    @Environment(\.colorScheme) var colorScheme</w:t>
      </w:r>
    </w:p>
    <w:p>
      <w:pPr>
        <w:shd w:fill="F4F4F8" w:val="clear"/>
        <w:spacing w:after="0" w:line="240"/>
        <w:ind w:left="240" w:right="240"/>
      </w:pPr>
      <w:r>
        <w:rPr>
          <w:rFonts w:ascii="Courier New" w:cs="Courier New" w:eastAsia="Courier New" w:hAnsi="Courier New"/>
          <w:color w:val="1a1a2e"/>
          <w:sz w:val="18"/>
          <w:szCs w:val="18"/>
        </w:rPr>
        <w:t xml:space="preserve">    var cornerRadius: CGFloat; var isPressed: Bool</w:t>
      </w:r>
    </w:p>
    <w:p>
      <w:pPr>
        <w:shd w:fill="F4F4F8" w:val="clear"/>
        <w:spacing w:after="0" w:line="240"/>
        <w:ind w:left="240" w:right="240"/>
      </w:pPr>
      <w:r>
        <w:rPr>
          <w:rFonts w:ascii="Courier New" w:cs="Courier New" w:eastAsia="Courier New" w:hAnsi="Courier New"/>
          <w:color w:val="1a1a2e"/>
          <w:sz w:val="18"/>
          <w:szCs w:val="18"/>
        </w:rPr>
        <w:t xml:space="preserve">    func body(content: Content) -&gt; some View {</w:t>
      </w:r>
    </w:p>
    <w:p>
      <w:pPr>
        <w:shd w:fill="F4F4F8" w:val="clear"/>
        <w:spacing w:after="0" w:line="240"/>
        <w:ind w:left="240" w:right="240"/>
      </w:pPr>
      <w:r>
        <w:rPr>
          <w:rFonts w:ascii="Courier New" w:cs="Courier New" w:eastAsia="Courier New" w:hAnsi="Courier New"/>
          <w:color w:val="1a1a2e"/>
          <w:sz w:val="18"/>
          <w:szCs w:val="18"/>
        </w:rPr>
        <w:t xml:space="preserve">        content.background(</w:t>
      </w:r>
    </w:p>
    <w:p>
      <w:pPr>
        <w:shd w:fill="F4F4F8" w:val="clear"/>
        <w:spacing w:after="0" w:line="240"/>
        <w:ind w:left="240" w:right="240"/>
      </w:pPr>
      <w:r>
        <w:rPr>
          <w:rFonts w:ascii="Courier New" w:cs="Courier New" w:eastAsia="Courier New" w:hAnsi="Courier New"/>
          <w:color w:val="1a1a2e"/>
          <w:sz w:val="18"/>
          <w:szCs w:val="18"/>
        </w:rPr>
        <w:t xml:space="preserve">            RoundedRectangle(cornerRadius: cornerRadius)</w:t>
      </w:r>
    </w:p>
    <w:p>
      <w:pPr>
        <w:shd w:fill="F4F4F8" w:val="clear"/>
        <w:spacing w:after="0" w:line="240"/>
        <w:ind w:left="240" w:right="240"/>
      </w:pPr>
      <w:r>
        <w:rPr>
          <w:rFonts w:ascii="Courier New" w:cs="Courier New" w:eastAsia="Courier New" w:hAnsi="Courier New"/>
          <w:color w:val="1a1a2e"/>
          <w:sz w:val="18"/>
          <w:szCs w:val="18"/>
        </w:rPr>
        <w:t xml:space="preserve">                .fill(colorScheme == .dark</w:t>
      </w:r>
    </w:p>
    <w:p>
      <w:pPr>
        <w:shd w:fill="F4F4F8" w:val="clear"/>
        <w:spacing w:after="0" w:line="240"/>
        <w:ind w:left="240" w:right="240"/>
      </w:pPr>
      <w:r>
        <w:rPr>
          <w:rFonts w:ascii="Courier New" w:cs="Courier New" w:eastAsia="Courier New" w:hAnsi="Courier New"/>
          <w:color w:val="1a1a2e"/>
          <w:sz w:val="18"/>
          <w:szCs w:val="18"/>
        </w:rPr>
        <w:t xml:space="preserve">                    ? Color.ncBackgroundDark : Color.ncBackground)</w:t>
      </w:r>
    </w:p>
    <w:p>
      <w:pPr>
        <w:shd w:fill="F4F4F8" w:val="clear"/>
        <w:spacing w:after="0" w:line="240"/>
        <w:ind w:left="240" w:right="240"/>
      </w:pPr>
      <w:r>
        <w:rPr>
          <w:rFonts w:ascii="Courier New" w:cs="Courier New" w:eastAsia="Courier New" w:hAnsi="Courier New"/>
          <w:color w:val="1a1a2e"/>
          <w:sz w:val="18"/>
          <w:szCs w:val="18"/>
        </w:rPr>
        <w:t xml:space="preserve">                .shadow(color: .black.opacity(isPressed ? 0.5 : 0.3),</w:t>
      </w:r>
    </w:p>
    <w:p>
      <w:pPr>
        <w:shd w:fill="F4F4F8" w:val="clear"/>
        <w:spacing w:after="0" w:line="240"/>
        <w:ind w:left="240" w:right="240"/>
      </w:pPr>
      <w:r>
        <w:rPr>
          <w:rFonts w:ascii="Courier New" w:cs="Courier New" w:eastAsia="Courier New" w:hAnsi="Courier New"/>
          <w:color w:val="1a1a2e"/>
          <w:sz w:val="18"/>
          <w:szCs w:val="18"/>
        </w:rPr>
        <w:t xml:space="preserve">                    radius: isPressed ? 2 : 8,</w:t>
      </w:r>
    </w:p>
    <w:p>
      <w:pPr>
        <w:shd w:fill="F4F4F8" w:val="clear"/>
        <w:spacing w:after="0" w:line="240"/>
        <w:ind w:left="240" w:right="240"/>
      </w:pPr>
      <w:r>
        <w:rPr>
          <w:rFonts w:ascii="Courier New" w:cs="Courier New" w:eastAsia="Courier New" w:hAnsi="Courier New"/>
          <w:color w:val="1a1a2e"/>
          <w:sz w:val="18"/>
          <w:szCs w:val="18"/>
        </w:rPr>
        <w:t xml:space="preserve">                    x: isPressed ? 2 : 6, y: isPressed ? 2 : 6)</w:t>
      </w:r>
    </w:p>
    <w:p>
      <w:pPr>
        <w:shd w:fill="F4F4F8" w:val="clear"/>
        <w:spacing w:after="0" w:line="240"/>
        <w:ind w:left="240" w:right="240"/>
      </w:pPr>
      <w:r>
        <w:rPr>
          <w:rFonts w:ascii="Courier New" w:cs="Courier New" w:eastAsia="Courier New" w:hAnsi="Courier New"/>
          <w:color w:val="1a1a2e"/>
          <w:sz w:val="18"/>
          <w:szCs w:val="18"/>
        </w:rPr>
        <w:t xml:space="preserve">                .shadow(color: .white.opacity(isPressed ? 0.05 : 0.15),</w:t>
      </w:r>
    </w:p>
    <w:p>
      <w:pPr>
        <w:shd w:fill="F4F4F8" w:val="clear"/>
        <w:spacing w:after="0" w:line="240"/>
        <w:ind w:left="240" w:right="240"/>
      </w:pPr>
      <w:r>
        <w:rPr>
          <w:rFonts w:ascii="Courier New" w:cs="Courier New" w:eastAsia="Courier New" w:hAnsi="Courier New"/>
          <w:color w:val="1a1a2e"/>
          <w:sz w:val="18"/>
          <w:szCs w:val="18"/>
        </w:rPr>
        <w:t xml:space="preserve">                    radius: isPressed ? 2 : 8,</w:t>
      </w:r>
    </w:p>
    <w:p>
      <w:pPr>
        <w:shd w:fill="F4F4F8" w:val="clear"/>
        <w:spacing w:after="0" w:line="240"/>
        <w:ind w:left="240" w:right="240"/>
      </w:pPr>
      <w:r>
        <w:rPr>
          <w:rFonts w:ascii="Courier New" w:cs="Courier New" w:eastAsia="Courier New" w:hAnsi="Courier New"/>
          <w:color w:val="1a1a2e"/>
          <w:sz w:val="18"/>
          <w:szCs w:val="18"/>
        </w:rPr>
        <w:t xml:space="preserve">                    x: isPressed ? -2 : -6, y: isPressed ? -2 : -6))</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w:t>
      </w:r>
    </w:p>
    <w:p>
      <w:pPr>
        <w:spacing w:after="240" w:before="80"/>
        <w:jc w:val="center"/>
      </w:pPr>
      <w:r>
        <w:rPr>
          <w:rFonts w:ascii="Times New Roman" w:cs="Times New Roman" w:eastAsia="Times New Roman" w:hAnsi="Times New Roman"/>
          <w:i/>
          <w:iCs/>
          <w:color w:val="555555"/>
          <w:sz w:val="20"/>
          <w:szCs w:val="20"/>
        </w:rPr>
        <w:t xml:space="preserve">Figure 6: Glassmorphism uses .ultraThinMaterial + gradient stroke; Neumorphism uses dual-shadow technique</w:t>
      </w:r>
    </w:p>
    <w:p>
      <w:pPr>
        <w:pStyle w:val="Heading2"/>
        <w:spacing w:after="200" w:before="360" w:line="360"/>
      </w:pPr>
      <w:r>
        <w:rPr>
          <w:rFonts w:ascii="Times New Roman" w:cs="Times New Roman" w:eastAsia="Times New Roman" w:hAnsi="Times New Roman"/>
          <w:b/>
          <w:bCs/>
          <w:color w:val="000000"/>
          <w:sz w:val="28"/>
          <w:szCs w:val="28"/>
        </w:rPr>
        <w:t xml:space="preserve">4.8  Advanced SwiftUI Concepts Demonstrated</w:t>
      </w:r>
    </w:p>
    <w:p>
      <w:pPr>
        <w:pStyle w:val="Heading3"/>
        <w:spacing w:after="160" w:before="280" w:line="360"/>
      </w:pPr>
      <w:r>
        <w:rPr>
          <w:rFonts w:ascii="Times New Roman" w:cs="Times New Roman" w:eastAsia="Times New Roman" w:hAnsi="Times New Roman"/>
          <w:b/>
          <w:bCs/>
          <w:color w:val="000000"/>
          <w:sz w:val="24"/>
          <w:szCs w:val="24"/>
        </w:rPr>
        <w:t xml:space="preserve">4.8.1  Animated ProgressRing Component</w:t>
      </w:r>
    </w:p>
    <w:p>
      <w:pPr>
        <w:spacing w:after="200" w:line="360"/>
        <w:jc w:val="both"/>
      </w:pPr>
      <w:r>
        <w:rPr>
          <w:rFonts w:ascii="Times New Roman" w:cs="Times New Roman" w:eastAsia="Times New Roman" w:hAnsi="Times New Roman"/>
          <w:sz w:val="24"/>
          <w:szCs w:val="24"/>
        </w:rPr>
        <w:t xml:space="preserve">ProgressRing (ProgressRing.swift) implements a circular progress indicator using SwiftUI's Circle().trim() with an AngularGradient stroke. A @State private var animatedProgress drives a spring animation on .onAppear, creating a smooth fill-up effect. The MiniProgressRing variant uses lineWidth: 4, size: 36 for inline dashboard use. This demonstrates custom Shape-based animation without third-party libraries.</w:t>
      </w:r>
    </w:p>
    <w:p>
      <w:pPr>
        <w:spacing w:after="120" w:line="360"/>
      </w:pPr>
      <w:r>
        <w:t xml:space="preserve"/>
      </w:r>
    </w:p>
    <w:p>
      <w:pPr>
        <w:spacing w:after="80" w:before="240"/>
        <w:jc w:val="center"/>
      </w:pPr>
      <w:r>
        <w:rPr>
          <w:rFonts w:ascii="Times New Roman" w:cs="Times New Roman" w:eastAsia="Times New Roman" w:hAnsi="Times New Roman"/>
          <w:b/>
          <w:bCs/>
          <w:i/>
          <w:iCs/>
          <w:sz w:val="20"/>
          <w:szCs w:val="20"/>
        </w:rPr>
        <w:t xml:space="preserve">Code Listing 7: ProgressRing Animated Component (ProgressRing.swift)</w:t>
      </w:r>
    </w:p>
    <w:p>
      <w:pPr>
        <w:shd w:fill="F4F4F8" w:val="clear"/>
        <w:spacing w:after="0" w:line="240"/>
        <w:ind w:left="240" w:right="240"/>
      </w:pPr>
      <w:r>
        <w:rPr>
          <w:rFonts w:ascii="Courier New" w:cs="Courier New" w:eastAsia="Courier New" w:hAnsi="Courier New"/>
          <w:color w:val="1a1a2e"/>
          <w:sz w:val="18"/>
          <w:szCs w:val="18"/>
        </w:rPr>
        <w:t xml:space="preserve">struct ProgressRing: View {</w:t>
      </w:r>
    </w:p>
    <w:p>
      <w:pPr>
        <w:shd w:fill="F4F4F8" w:val="clear"/>
        <w:spacing w:after="0" w:line="240"/>
        <w:ind w:left="240" w:right="240"/>
      </w:pPr>
      <w:r>
        <w:rPr>
          <w:rFonts w:ascii="Courier New" w:cs="Courier New" w:eastAsia="Courier New" w:hAnsi="Courier New"/>
          <w:color w:val="1a1a2e"/>
          <w:sz w:val="18"/>
          <w:szCs w:val="18"/>
        </w:rPr>
        <w:t xml:space="preserve">    let progress: Double  // 0.0 to 1.0</w:t>
      </w:r>
    </w:p>
    <w:p>
      <w:pPr>
        <w:shd w:fill="F4F4F8" w:val="clear"/>
        <w:spacing w:after="0" w:line="240"/>
        <w:ind w:left="240" w:right="240"/>
      </w:pPr>
      <w:r>
        <w:rPr>
          <w:rFonts w:ascii="Courier New" w:cs="Courier New" w:eastAsia="Courier New" w:hAnsi="Courier New"/>
          <w:color w:val="1a1a2e"/>
          <w:sz w:val="18"/>
          <w:szCs w:val="18"/>
        </w:rPr>
        <w:t xml:space="preserve">    var color: Color; var lineWidth: CGFloat; var size: CGFloat</w:t>
      </w:r>
    </w:p>
    <w:p>
      <w:pPr>
        <w:shd w:fill="F4F4F8" w:val="clear"/>
        <w:spacing w:after="0" w:line="240"/>
        <w:ind w:left="240" w:right="240"/>
      </w:pPr>
      <w:r>
        <w:rPr>
          <w:rFonts w:ascii="Courier New" w:cs="Courier New" w:eastAsia="Courier New" w:hAnsi="Courier New"/>
          <w:color w:val="1a1a2e"/>
          <w:sz w:val="18"/>
          <w:szCs w:val="18"/>
        </w:rPr>
        <w:t xml:space="preserve">    @State private var animatedProgress: Double = 0</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var body: some View {</w:t>
      </w:r>
    </w:p>
    <w:p>
      <w:pPr>
        <w:shd w:fill="F4F4F8" w:val="clear"/>
        <w:spacing w:after="0" w:line="240"/>
        <w:ind w:left="240" w:right="240"/>
      </w:pPr>
      <w:r>
        <w:rPr>
          <w:rFonts w:ascii="Courier New" w:cs="Courier New" w:eastAsia="Courier New" w:hAnsi="Courier New"/>
          <w:color w:val="1a1a2e"/>
          <w:sz w:val="18"/>
          <w:szCs w:val="18"/>
        </w:rPr>
        <w:t xml:space="preserve">        ZStack {</w:t>
      </w:r>
    </w:p>
    <w:p>
      <w:pPr>
        <w:shd w:fill="F4F4F8" w:val="clear"/>
        <w:spacing w:after="0" w:line="240"/>
        <w:ind w:left="240" w:right="240"/>
      </w:pPr>
      <w:r>
        <w:rPr>
          <w:rFonts w:ascii="Courier New" w:cs="Courier New" w:eastAsia="Courier New" w:hAnsi="Courier New"/>
          <w:color w:val="1a1a2e"/>
          <w:sz w:val="18"/>
          <w:szCs w:val="18"/>
        </w:rPr>
        <w:t xml:space="preserve">            // Background track</w:t>
      </w:r>
    </w:p>
    <w:p>
      <w:pPr>
        <w:shd w:fill="F4F4F8" w:val="clear"/>
        <w:spacing w:after="0" w:line="240"/>
        <w:ind w:left="240" w:right="240"/>
      </w:pPr>
      <w:r>
        <w:rPr>
          <w:rFonts w:ascii="Courier New" w:cs="Courier New" w:eastAsia="Courier New" w:hAnsi="Courier New"/>
          <w:color w:val="1a1a2e"/>
          <w:sz w:val="18"/>
          <w:szCs w:val="18"/>
        </w:rPr>
        <w:t xml:space="preserve">            Circle().stroke(color.opacity(0.15), lineWidth: lineWidth)</w:t>
      </w:r>
    </w:p>
    <w:p>
      <w:pPr>
        <w:shd w:fill="F4F4F8" w:val="clear"/>
        <w:spacing w:after="0" w:line="240"/>
        <w:ind w:left="240" w:right="240"/>
      </w:pPr>
      <w:r>
        <w:rPr>
          <w:rFonts w:ascii="Courier New" w:cs="Courier New" w:eastAsia="Courier New" w:hAnsi="Courier New"/>
          <w:color w:val="1a1a2e"/>
          <w:sz w:val="18"/>
          <w:szCs w:val="18"/>
        </w:rPr>
        <w:t xml:space="preserve">            // Animated fill with AngularGradient</w:t>
      </w:r>
    </w:p>
    <w:p>
      <w:pPr>
        <w:shd w:fill="F4F4F8" w:val="clear"/>
        <w:spacing w:after="0" w:line="240"/>
        <w:ind w:left="240" w:right="240"/>
      </w:pPr>
      <w:r>
        <w:rPr>
          <w:rFonts w:ascii="Courier New" w:cs="Courier New" w:eastAsia="Courier New" w:hAnsi="Courier New"/>
          <w:color w:val="1a1a2e"/>
          <w:sz w:val="18"/>
          <w:szCs w:val="18"/>
        </w:rPr>
        <w:t xml:space="preserve">            Circle()</w:t>
      </w:r>
    </w:p>
    <w:p>
      <w:pPr>
        <w:shd w:fill="F4F4F8" w:val="clear"/>
        <w:spacing w:after="0" w:line="240"/>
        <w:ind w:left="240" w:right="240"/>
      </w:pPr>
      <w:r>
        <w:rPr>
          <w:rFonts w:ascii="Courier New" w:cs="Courier New" w:eastAsia="Courier New" w:hAnsi="Courier New"/>
          <w:color w:val="1a1a2e"/>
          <w:sz w:val="18"/>
          <w:szCs w:val="18"/>
        </w:rPr>
        <w:t xml:space="preserve">                .trim(from: 0, to: animatedProgress)</w:t>
      </w:r>
    </w:p>
    <w:p>
      <w:pPr>
        <w:shd w:fill="F4F4F8" w:val="clear"/>
        <w:spacing w:after="0" w:line="240"/>
        <w:ind w:left="240" w:right="240"/>
      </w:pPr>
      <w:r>
        <w:rPr>
          <w:rFonts w:ascii="Courier New" w:cs="Courier New" w:eastAsia="Courier New" w:hAnsi="Courier New"/>
          <w:color w:val="1a1a2e"/>
          <w:sz w:val="18"/>
          <w:szCs w:val="18"/>
        </w:rPr>
        <w:t xml:space="preserve">                .stroke(AngularGradient(</w:t>
      </w:r>
    </w:p>
    <w:p>
      <w:pPr>
        <w:shd w:fill="F4F4F8" w:val="clear"/>
        <w:spacing w:after="0" w:line="240"/>
        <w:ind w:left="240" w:right="240"/>
      </w:pPr>
      <w:r>
        <w:rPr>
          <w:rFonts w:ascii="Courier New" w:cs="Courier New" w:eastAsia="Courier New" w:hAnsi="Courier New"/>
          <w:color w:val="1a1a2e"/>
          <w:sz w:val="18"/>
          <w:szCs w:val="18"/>
        </w:rPr>
        <w:t xml:space="preserve">                    colors: [color.opacity(0.6), color],</w:t>
      </w:r>
    </w:p>
    <w:p>
      <w:pPr>
        <w:shd w:fill="F4F4F8" w:val="clear"/>
        <w:spacing w:after="0" w:line="240"/>
        <w:ind w:left="240" w:right="240"/>
      </w:pPr>
      <w:r>
        <w:rPr>
          <w:rFonts w:ascii="Courier New" w:cs="Courier New" w:eastAsia="Courier New" w:hAnsi="Courier New"/>
          <w:color w:val="1a1a2e"/>
          <w:sz w:val="18"/>
          <w:szCs w:val="18"/>
        </w:rPr>
        <w:t xml:space="preserve">                    center: .center,</w:t>
      </w:r>
    </w:p>
    <w:p>
      <w:pPr>
        <w:shd w:fill="F4F4F8" w:val="clear"/>
        <w:spacing w:after="0" w:line="240"/>
        <w:ind w:left="240" w:right="240"/>
      </w:pPr>
      <w:r>
        <w:rPr>
          <w:rFonts w:ascii="Courier New" w:cs="Courier New" w:eastAsia="Courier New" w:hAnsi="Courier New"/>
          <w:color w:val="1a1a2e"/>
          <w:sz w:val="18"/>
          <w:szCs w:val="18"/>
        </w:rPr>
        <w:t xml:space="preserve">                    startAngle: .degrees(0),</w:t>
      </w:r>
    </w:p>
    <w:p>
      <w:pPr>
        <w:shd w:fill="F4F4F8" w:val="clear"/>
        <w:spacing w:after="0" w:line="240"/>
        <w:ind w:left="240" w:right="240"/>
      </w:pPr>
      <w:r>
        <w:rPr>
          <w:rFonts w:ascii="Courier New" w:cs="Courier New" w:eastAsia="Courier New" w:hAnsi="Courier New"/>
          <w:color w:val="1a1a2e"/>
          <w:sz w:val="18"/>
          <w:szCs w:val="18"/>
        </w:rPr>
        <w:t xml:space="preserve">                    endAngle: .degrees(360 * animatedProgress)),</w:t>
      </w:r>
    </w:p>
    <w:p>
      <w:pPr>
        <w:shd w:fill="F4F4F8" w:val="clear"/>
        <w:spacing w:after="0" w:line="240"/>
        <w:ind w:left="240" w:right="240"/>
      </w:pPr>
      <w:r>
        <w:rPr>
          <w:rFonts w:ascii="Courier New" w:cs="Courier New" w:eastAsia="Courier New" w:hAnsi="Courier New"/>
          <w:color w:val="1a1a2e"/>
          <w:sz w:val="18"/>
          <w:szCs w:val="18"/>
        </w:rPr>
        <w:t xml:space="preserve">                    style: StrokeStyle(lineWidth: lineWidth, lineCap: .round))</w:t>
      </w:r>
    </w:p>
    <w:p>
      <w:pPr>
        <w:shd w:fill="F4F4F8" w:val="clear"/>
        <w:spacing w:after="0" w:line="240"/>
        <w:ind w:left="240" w:right="240"/>
      </w:pPr>
      <w:r>
        <w:rPr>
          <w:rFonts w:ascii="Courier New" w:cs="Courier New" w:eastAsia="Courier New" w:hAnsi="Courier New"/>
          <w:color w:val="1a1a2e"/>
          <w:sz w:val="18"/>
          <w:szCs w:val="18"/>
        </w:rPr>
        <w:t xml:space="preserve">                .rotationEffect(.degrees(-90))</w:t>
      </w:r>
    </w:p>
    <w:p>
      <w:pPr>
        <w:shd w:fill="F4F4F8" w:val="clear"/>
        <w:spacing w:after="0" w:line="240"/>
        <w:ind w:left="240" w:right="240"/>
      </w:pPr>
      <w:r>
        <w:rPr>
          <w:rFonts w:ascii="Courier New" w:cs="Courier New" w:eastAsia="Courier New" w:hAnsi="Courier New"/>
          <w:color w:val="1a1a2e"/>
          <w:sz w:val="18"/>
          <w:szCs w:val="18"/>
        </w:rPr>
        <w:t xml:space="preserve">            Text("\(Int(animatedProgress * 100))%")</w:t>
      </w:r>
    </w:p>
    <w:p>
      <w:pPr>
        <w:shd w:fill="F4F4F8" w:val="clear"/>
        <w:spacing w:after="0" w:line="240"/>
        <w:ind w:left="240" w:right="240"/>
      </w:pPr>
      <w:r>
        <w:rPr>
          <w:rFonts w:ascii="Courier New" w:cs="Courier New" w:eastAsia="Courier New" w:hAnsi="Courier New"/>
          <w:color w:val="1a1a2e"/>
          <w:sz w:val="18"/>
          <w:szCs w:val="18"/>
        </w:rPr>
        <w:t xml:space="preserve">                .font(.ncMono(size * 0.22)).fontWeight(.bold)</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.frame(width: size, height: size)</w:t>
      </w:r>
    </w:p>
    <w:p>
      <w:pPr>
        <w:shd w:fill="F4F4F8" w:val="clear"/>
        <w:spacing w:after="0" w:line="240"/>
        <w:ind w:left="240" w:right="240"/>
      </w:pPr>
      <w:r>
        <w:rPr>
          <w:rFonts w:ascii="Courier New" w:cs="Courier New" w:eastAsia="Courier New" w:hAnsi="Courier New"/>
          <w:color w:val="1a1a2e"/>
          <w:sz w:val="18"/>
          <w:szCs w:val="18"/>
        </w:rPr>
        <w:t xml:space="preserve">        .onAppear {</w:t>
      </w:r>
    </w:p>
    <w:p>
      <w:pPr>
        <w:shd w:fill="F4F4F8" w:val="clear"/>
        <w:spacing w:after="0" w:line="240"/>
        <w:ind w:left="240" w:right="240"/>
      </w:pPr>
      <w:r>
        <w:rPr>
          <w:rFonts w:ascii="Courier New" w:cs="Courier New" w:eastAsia="Courier New" w:hAnsi="Courier New"/>
          <w:color w:val="1a1a2e"/>
          <w:sz w:val="18"/>
          <w:szCs w:val="18"/>
        </w:rPr>
        <w:t xml:space="preserve">            withAnimation(.spring(response: 1.0,</w:t>
      </w:r>
    </w:p>
    <w:p>
      <w:pPr>
        <w:shd w:fill="F4F4F8" w:val="clear"/>
        <w:spacing w:after="0" w:line="240"/>
        <w:ind w:left="240" w:right="240"/>
      </w:pPr>
      <w:r>
        <w:rPr>
          <w:rFonts w:ascii="Courier New" w:cs="Courier New" w:eastAsia="Courier New" w:hAnsi="Courier New"/>
          <w:color w:val="1a1a2e"/>
          <w:sz w:val="18"/>
          <w:szCs w:val="18"/>
        </w:rPr>
        <w:t xml:space="preserve">                dampingFraction: 0.8).delay(0.3)) {</w:t>
      </w:r>
    </w:p>
    <w:p>
      <w:pPr>
        <w:shd w:fill="F4F4F8" w:val="clear"/>
        <w:spacing w:after="0" w:line="240"/>
        <w:ind w:left="240" w:right="240"/>
      </w:pPr>
      <w:r>
        <w:rPr>
          <w:rFonts w:ascii="Courier New" w:cs="Courier New" w:eastAsia="Courier New" w:hAnsi="Courier New"/>
          <w:color w:val="1a1a2e"/>
          <w:sz w:val="18"/>
          <w:szCs w:val="18"/>
        </w:rPr>
        <w:t xml:space="preserve">                animatedProgress = min(progress, 1.0)</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    }</w:t>
      </w:r>
    </w:p>
    <w:p>
      <w:pPr>
        <w:shd w:fill="F4F4F8" w:val="clear"/>
        <w:spacing w:after="0" w:line="240"/>
        <w:ind w:left="240" w:right="240"/>
      </w:pPr>
      <w:r>
        <w:rPr>
          <w:rFonts w:ascii="Courier New" w:cs="Courier New" w:eastAsia="Courier New" w:hAnsi="Courier New"/>
          <w:color w:val="1a1a2e"/>
          <w:sz w:val="18"/>
          <w:szCs w:val="18"/>
        </w:rPr>
        <w:t xml:space="preserve">}</w:t>
      </w:r>
    </w:p>
    <w:p>
      <w:pPr>
        <w:spacing w:after="240" w:before="80"/>
        <w:jc w:val="center"/>
      </w:pPr>
      <w:r>
        <w:rPr>
          <w:rFonts w:ascii="Times New Roman" w:cs="Times New Roman" w:eastAsia="Times New Roman" w:hAnsi="Times New Roman"/>
          <w:i/>
          <w:iCs/>
          <w:color w:val="555555"/>
          <w:sz w:val="20"/>
          <w:szCs w:val="20"/>
        </w:rPr>
        <w:t xml:space="preserve">Figure 5: ProgressRing — Circle().trim() + AngularGradient + spring animation; no third-party libraries</w:t>
      </w:r>
    </w:p>
    <w:p>
      <w:pPr>
        <w:pStyle w:val="Heading3"/>
        <w:spacing w:after="160" w:before="280" w:line="360"/>
      </w:pPr>
      <w:r>
        <w:rPr>
          <w:rFonts w:ascii="Times New Roman" w:cs="Times New Roman" w:eastAsia="Times New Roman" w:hAnsi="Times New Roman"/>
          <w:b/>
          <w:bCs/>
          <w:color w:val="000000"/>
          <w:sz w:val="24"/>
          <w:szCs w:val="24"/>
        </w:rPr>
        <w:t xml:space="preserve">4.8.2  Combine-Powered Urgency Timer</w:t>
      </w:r>
    </w:p>
    <w:p>
      <w:pPr>
        <w:spacing w:after="200" w:line="360"/>
        <w:jc w:val="both"/>
      </w:pPr>
      <w:r>
        <w:rPr>
          <w:rFonts w:ascii="Times New Roman" w:cs="Times New Roman" w:eastAsia="Times New Roman" w:hAnsi="Times New Roman"/>
          <w:sz w:val="24"/>
          <w:szCs w:val="24"/>
        </w:rPr>
        <w:t xml:space="preserve">The incident urgency timer in IncidentListView uses Combine's Timer.publish(every: 60, on: .main, in: .common).autoconnect() integrated via SwiftUI's .onReceive() modifier. This causes elapsed-time displays on incident cards to update every minute without requiring manual state management or Timer invalidation — demonstrating Combine publisher integration within a SwiftUI lifecycle. A separate .onReceive(NotificationCenter.default.publisher(for: UIApplication.willEnterForegroundNotification)) trigger refreshes the timer when the app returns to foreground after backgrounding.</w:t>
      </w:r>
    </w:p>
    <w:p>
      <w:pPr>
        <w:pStyle w:val="Heading3"/>
        <w:spacing w:after="160" w:before="280" w:line="360"/>
      </w:pPr>
      <w:r>
        <w:rPr>
          <w:rFonts w:ascii="Times New Roman" w:cs="Times New Roman" w:eastAsia="Times New Roman" w:hAnsi="Times New Roman"/>
          <w:b/>
          <w:bCs/>
          <w:color w:val="000000"/>
          <w:sz w:val="24"/>
          <w:szCs w:val="24"/>
        </w:rPr>
        <w:t xml:space="preserve">4.8.3  Multi-Stage Onboarding with Parallax Transitions</w:t>
      </w:r>
    </w:p>
    <w:p>
      <w:pPr>
        <w:spacing w:after="200" w:line="360"/>
        <w:jc w:val="both"/>
      </w:pPr>
      <w:r>
        <w:rPr>
          <w:rFonts w:ascii="Times New Roman" w:cs="Times New Roman" w:eastAsia="Times New Roman" w:hAnsi="Times New Roman"/>
          <w:sz w:val="24"/>
          <w:szCs w:val="24"/>
        </w:rPr>
        <w:t xml:space="preserve">OnboardingView implements a three-page TabView with .tabViewStyle(.page(indexDisplayMode: .never)) and custom animated page indicator capsules. Each page has decorativeIcons (SF Symbols) displayed in an animated orbit pattern. Page transitions use .animation(.spring(response: 0.5), value: currentPage). The onboarding content is data-driven from an OnboardingPage array, demonstrating clean separation between content data and view rendering. Pages cover Daily Diary, Incident Reporting, and Compliance positioning — directly reflecting the assignment's requirement for a professional, contextually appropriate UI.</w:t>
      </w:r>
    </w:p>
    <w:p>
      <w:pPr>
        <w:pStyle w:val="Heading3"/>
        <w:spacing w:after="160" w:before="280" w:line="360"/>
      </w:pPr>
      <w:r>
        <w:rPr>
          <w:rFonts w:ascii="Times New Roman" w:cs="Times New Roman" w:eastAsia="Times New Roman" w:hAnsi="Times New Roman"/>
          <w:b/>
          <w:bCs/>
          <w:color w:val="000000"/>
          <w:sz w:val="24"/>
          <w:szCs w:val="24"/>
        </w:rPr>
        <w:t xml:space="preserve">4.8.4  HapticManager: Centralised Haptic Abstraction</w:t>
      </w:r>
    </w:p>
    <w:p>
      <w:pPr>
        <w:spacing w:after="200" w:line="360"/>
        <w:jc w:val="both"/>
      </w:pPr>
      <w:r>
        <w:rPr>
          <w:rFonts w:ascii="Times New Roman" w:cs="Times New Roman" w:eastAsia="Times New Roman" w:hAnsi="Times New Roman"/>
          <w:sz w:val="24"/>
          <w:szCs w:val="24"/>
        </w:rPr>
        <w:t xml:space="preserve">HapticManager provides a centralised static abstraction over UIKit's UIImpactFeedbackGenerator and UINotificationFeedbackGenerator. Three patterns are used consistently: .lightTap() for standard interactions (tab switching, child selection, toggle), .mediumTap() for confirmations (form saves, status changes), and .error() for validation failures. This consistency in haptic language provides an additional accessibility channel alongside visual feedback, and ensures haptic feedback does not accidentally intensify for error states on the first test of a new form field.</w:t>
      </w:r>
    </w:p>
    <w:p>
      <w:pPr>
        <w:pStyle w:val="Heading3"/>
        <w:spacing w:after="160" w:before="280" w:line="360"/>
      </w:pPr>
      <w:r>
        <w:rPr>
          <w:rFonts w:ascii="Times New Roman" w:cs="Times New Roman" w:eastAsia="Times New Roman" w:hAnsi="Times New Roman"/>
          <w:b/>
          <w:bCs/>
          <w:color w:val="000000"/>
          <w:sz w:val="24"/>
          <w:szCs w:val="24"/>
        </w:rPr>
        <w:t xml:space="preserve">4.8.5  Dynamic Colour System and Dark Mode</w:t>
      </w:r>
    </w:p>
    <w:p>
      <w:pPr>
        <w:spacing w:after="200" w:line="360"/>
        <w:jc w:val="both"/>
      </w:pPr>
      <w:r>
        <w:rPr>
          <w:rFonts w:ascii="Times New Roman" w:cs="Times New Roman" w:eastAsia="Times New Roman" w:hAnsi="Times New Roman"/>
          <w:sz w:val="24"/>
          <w:szCs w:val="24"/>
        </w:rPr>
        <w:t xml:space="preserve">The application implements a complete dual colour system with custom named colours prefixed nc (ncPrimary, ncSecondary, ncBackground, ncBackgroundDark, ncText, ncTextSecondary, ncSuccess, ncWarning, ncError, ncAccent, ncGradientEnd). All colours are defined as dynamic colour assets in Assets.xcassets with separate light and dark appearance values. ThemeManager (@Observable) exposes isDarkMode with UserDefaults persistence and a withAnimation(.easeInOut(duration: 0.3)) toggle() method applied at the root level via .preferredColorScheme(). This provides smooth, animated light/dark mode transitions across the entire application hierarchy from a single state change.</w:t>
      </w:r>
    </w:p>
    <w:p>
      <w:pPr>
        <w:pStyle w:val="Heading2"/>
        <w:spacing w:after="200" w:before="360" w:line="360"/>
      </w:pPr>
      <w:r>
        <w:rPr>
          <w:rFonts w:ascii="Times New Roman" w:cs="Times New Roman" w:eastAsia="Times New Roman" w:hAnsi="Times New Roman"/>
          <w:b/>
          <w:bCs/>
          <w:color w:val="000000"/>
          <w:sz w:val="28"/>
          <w:szCs w:val="28"/>
        </w:rPr>
        <w:t xml:space="preserve">4.9  Code Quality and Standards</w:t>
      </w:r>
    </w:p>
    <w:p>
      <w:pPr>
        <w:spacing w:after="200" w:line="360"/>
        <w:jc w:val="both"/>
      </w:pPr>
      <w:r>
        <w:rPr>
          <w:rFonts w:ascii="Times New Roman" w:cs="Times New Roman" w:eastAsia="Times New Roman" w:hAnsi="Times New Roman"/>
          <w:sz w:val="24"/>
          <w:szCs w:val="24"/>
        </w:rPr>
        <w:t xml:space="preserve">Code quality is maintained through: consistent Swift naming conventions (camelCase for properties/methods, PascalCase for types/protocols, MARK comments for section delineation); strict MVVM layer boundaries enforced by access control; reusable component extraction (12 components avoiding code duplication across 18 screens); typed enums preventing invalid states at compile time; Codable conformance using explicit CodingKeys for stable serialisation across model evolution; and zero third-party library dependencies (all functionality achieved using SwiftUI, Swift Standard Library, Foundation, Combine, and UIKit where necessary).</w:t>
      </w:r>
    </w:p>
    <w:p>
      <w:pPr>
        <w:pStyle w:val="Heading1"/>
        <w:pageBreakBefore/>
        <w:spacing w:after="240" w:before="480" w:line="360"/>
      </w:pPr>
      <w:r>
        <w:rPr>
          <w:rFonts w:ascii="Times New Roman" w:cs="Times New Roman" w:eastAsia="Times New Roman" w:hAnsi="Times New Roman"/>
          <w:b/>
          <w:bCs/>
          <w:color w:val="000000"/>
          <w:sz w:val="32"/>
          <w:szCs w:val="32"/>
        </w:rPr>
        <w:t xml:space="preserve">5  TESTING AND RESULTS</w:t>
      </w:r>
    </w:p>
    <w:p>
      <w:pPr>
        <w:pStyle w:val="Heading2"/>
        <w:spacing w:after="200" w:before="360" w:line="360"/>
      </w:pPr>
      <w:r>
        <w:rPr>
          <w:rFonts w:ascii="Times New Roman" w:cs="Times New Roman" w:eastAsia="Times New Roman" w:hAnsi="Times New Roman"/>
          <w:b/>
          <w:bCs/>
          <w:color w:val="000000"/>
          <w:sz w:val="28"/>
          <w:szCs w:val="28"/>
        </w:rPr>
        <w:t xml:space="preserve">5.1  Testing Strategy</w:t>
      </w:r>
    </w:p>
    <w:p>
      <w:pPr>
        <w:spacing w:after="200" w:line="360"/>
        <w:jc w:val="both"/>
      </w:pPr>
      <w:r>
        <w:rPr>
          <w:rFonts w:ascii="Times New Roman" w:cs="Times New Roman" w:eastAsia="Times New Roman" w:hAnsi="Times New Roman"/>
          <w:sz w:val="24"/>
          <w:szCs w:val="24"/>
        </w:rPr>
        <w:t xml:space="preserve">The NurseryConnect Keyworker Module does not include a dedicated XCTest or XCUITest target in the current MVP. Testing was conducted through structured manual test execution using pre-defined test scenarios with explicit preconditions, steps, expected outcomes, and actual results. This represents the most significant quality gap in this submission, and is openly acknowledged: the marking rubric assigns 8 of 10 testing marks to unit and UI test coverage. The pragmatic rationale was that four-week timelines and individual development constrained the effort available; manual testing across eleven scenarios provided sufficient confidence for the MVP demonstration.</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The SwiftUI @Preview macro was used extensively throughout development as lightweight component-level testing, validating each view in multiple data states — empty collection, single item, fully populated, and Dark Mode — before NavigationStack integration. This provided early detection of layout and state bugs without full Simulator launches.</w:t>
      </w:r>
    </w:p>
    <w:p>
      <w:pPr>
        <w:pStyle w:val="Heading2"/>
        <w:spacing w:after="200" w:before="360" w:line="360"/>
      </w:pPr>
      <w:r>
        <w:rPr>
          <w:rFonts w:ascii="Times New Roman" w:cs="Times New Roman" w:eastAsia="Times New Roman" w:hAnsi="Times New Roman"/>
          <w:b/>
          <w:bCs/>
          <w:color w:val="000000"/>
          <w:sz w:val="28"/>
          <w:szCs w:val="28"/>
        </w:rPr>
        <w:t xml:space="preserve">5.2  Manual Test Results</w:t>
      </w:r>
    </w:p>
    <w:p>
      <w:pPr>
        <w:spacing w:after="120" w:line="360"/>
      </w:pPr>
      <w:r>
        <w:t xml:space="preserve"/>
      </w:r>
    </w:p>
    <w:p>
      <w:pPr>
        <w:spacing w:after="160" w:before="240"/>
        <w:jc w:val="center"/>
      </w:pPr>
      <w:r>
        <w:rPr>
          <w:rFonts w:ascii="Times New Roman" w:cs="Times New Roman" w:eastAsia="Times New Roman" w:hAnsi="Times New Roman"/>
          <w:b/>
          <w:bCs/>
          <w:i/>
          <w:iCs/>
          <w:sz w:val="20"/>
          <w:szCs w:val="20"/>
        </w:rPr>
        <w:t xml:space="preserve">Table 1: Manual Test Coverage Summary — 11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1560"/>
        <w:gridCol w:w="600"/>
      </w:tblGrid>
      <w:tr>
        <w:tc>
          <w:tcPr>
            <w:tcW w:type="dxa" w:w="18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Area</w:t>
            </w:r>
          </w:p>
        </w:tc>
        <w:tc>
          <w:tcPr>
            <w:tcW w:type="dxa" w:w="28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Test Scenario</w:t>
            </w:r>
          </w:p>
        </w:tc>
        <w:tc>
          <w:tcPr>
            <w:tcW w:type="dxa" w:w="26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Expected Result</w:t>
            </w:r>
          </w:p>
        </w:tc>
        <w:tc>
          <w:tcPr>
            <w:tcW w:type="dxa" w:w="156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Method</w:t>
            </w:r>
          </w:p>
        </w:tc>
        <w:tc>
          <w:tcPr>
            <w:tcW w:type="dxa" w:w="6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Pass/Fail</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Diary Validation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Submit Activity without selecting type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Warning toast; no diary save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Manual — Simulator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Pass</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Diary Save</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Submit valid Wellbeing entry</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Entry appears in timeline; success toast</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Manual</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Pass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Child Switch</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Change selected child in diary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Timeline filters to new child only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Manual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Pass</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Date Navigation</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Navigate to yesterday's date</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Timeline shows yesterday's entries only</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Manual</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Pass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Incident Validation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Submit with empty description and location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Warning toast lists all errors; no save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Manual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Pass</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Incident Save</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Submit valid incident with category, description, location, action</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Incident appears in list with Submitted status and urgency timer</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Manual</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Pass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Incident Navigation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Tap incident in list to open detail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IncidentDetailView loads correctly with all fields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Manual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Pass</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Search</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Search incidents by child name</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Filtered results display accurately; clear search restores full list</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Manual</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Pass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Persistence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Create diary entry and incident; force-quit; relaunch</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All records restored correctly from UserDefaults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Manual — Simulator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Pass</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Dark Mode</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Toggle system dark mode in Settings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All screens adapt correctly; no hardcoded colours visible</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Manual</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Pass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Empty State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Select child with no entries for selected date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EmptyStateView shown; no crash or blank screen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Manual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center"/>
            </w:pPr>
            <w:r>
              <w:rPr>
                <w:rFonts w:ascii="Times New Roman" w:cs="Times New Roman" w:eastAsia="Times New Roman" w:hAnsi="Times New Roman"/>
                <w:sz w:val="20"/>
                <w:szCs w:val="20"/>
              </w:rPr>
              <w:t xml:space="preserve">Pass</w:t>
            </w:r>
          </w:p>
        </w:tc>
      </w:tr>
    </w:tbl>
    <w:p>
      <w:pPr>
        <w:spacing w:after="120" w:line="360"/>
      </w:pPr>
      <w:r>
        <w:t xml:space="preserve"/>
      </w:r>
    </w:p>
    <w:p>
      <w:pPr>
        <w:pStyle w:val="Heading2"/>
        <w:spacing w:after="200" w:before="360" w:line="360"/>
      </w:pPr>
      <w:r>
        <w:rPr>
          <w:rFonts w:ascii="Times New Roman" w:cs="Times New Roman" w:eastAsia="Times New Roman" w:hAnsi="Times New Roman"/>
          <w:b/>
          <w:bCs/>
          <w:color w:val="000000"/>
          <w:sz w:val="28"/>
          <w:szCs w:val="28"/>
        </w:rPr>
        <w:t xml:space="preserve">5.3  Debugging Practices and Bug Resolutions</w:t>
      </w:r>
    </w:p>
    <w:p>
      <w:pPr>
        <w:spacing w:after="200" w:line="360"/>
        <w:jc w:val="both"/>
      </w:pPr>
      <w:r>
        <w:rPr>
          <w:rFonts w:ascii="Times New Roman" w:cs="Times New Roman" w:eastAsia="Times New Roman" w:hAnsi="Times New Roman"/>
          <w:sz w:val="24"/>
          <w:szCs w:val="24"/>
        </w:rPr>
        <w:t xml:space="preserve">Three specific bugs were identified, diagnosed, and resolved during development, demonstrating active and methodical debugging practice:</w:t>
      </w:r>
    </w:p>
    <w:p>
      <w:pPr>
        <w:spacing w:after="120" w:line="360"/>
      </w:pPr>
      <w:r>
        <w:t xml:space="preserve"/>
      </w:r>
    </w:p>
    <w:p>
      <w:r>
        <w:br w:type="page"/>
      </w:r>
    </w:p>
    <w:p>
      <w:pPr>
        <w:spacing w:after="200" w:line="360"/>
        <w:jc w:val="both"/>
      </w:pPr>
      <w:r>
        <w:rPr>
          <w:rFonts w:ascii="Times New Roman" w:cs="Times New Roman" w:eastAsia="Times New Roman" w:hAnsi="Times New Roman"/>
          <w:sz w:val="24"/>
          <w:szCs w:val="24"/>
        </w:rPr>
        <w:t xml:space="preserve">Symptom: Selected tab icon appeared with incorrect tint in dark mode. Diagnosis: Hardcoded UIColor used in tab bar item configuration. Resolution: Replaced with dynamic ncPrimary asset colour defined with separate light/dark appearance values in Assets.xcassets. Detection method: @Preview with explicit .preferredColorScheme(.dark).</w:t>
      </w:r>
    </w:p>
    <w:p>
      <w:pPr>
        <w:spacing w:after="120" w:line="360"/>
      </w:pPr>
      <w:r>
        <w:t xml:space="preserve"/>
      </w:r>
    </w:p>
    <w:p>
      <w:r>
        <w:br w:type="page"/>
      </w:r>
    </w:p>
    <w:p>
      <w:pPr>
        <w:spacing w:after="200" w:line="360"/>
        <w:jc w:val="both"/>
      </w:pPr>
      <w:r>
        <w:rPr>
          <w:rFonts w:ascii="Times New Roman" w:cs="Times New Roman" w:eastAsia="Times New Roman" w:hAnsi="Times New Roman"/>
          <w:sz w:val="24"/>
          <w:szCs w:val="24"/>
        </w:rPr>
        <w:t xml:space="preserve">Symptom: Opening the form for a second entry of the same type showed values from the previous entry. Diagnosis: prepareNewEntry(type:) was setting the entry type but not explicitly resetting all ViewModel form fields. Resolution: Added comprehensive resetFormFields() call at the start of prepareNewEntry(type:) before setting the new type. Detection method: Rapid sequential FAB taps during manual testing.</w:t>
      </w:r>
    </w:p>
    <w:p>
      <w:pPr>
        <w:spacing w:after="120" w:line="360"/>
      </w:pPr>
      <w:r>
        <w:t xml:space="preserve"/>
      </w:r>
    </w:p>
    <w:p>
      <w:r>
        <w:br w:type="page"/>
      </w:r>
    </w:p>
    <w:p>
      <w:pPr>
        <w:spacing w:after="200" w:line="360"/>
        <w:jc w:val="both"/>
      </w:pPr>
      <w:r>
        <w:rPr>
          <w:rFonts w:ascii="Times New Roman" w:cs="Times New Roman" w:eastAsia="Times New Roman" w:hAnsi="Times New Roman"/>
          <w:sz w:val="24"/>
          <w:szCs w:val="24"/>
        </w:rPr>
        <w:t xml:space="preserve">Symptom: Elapsed time on incident cards froze after app was backgrounded and returned to foreground. Diagnosis: Timer.publish stream paused during background; .onReceive continued observing a paused stream. Resolution: Added .onReceive(NotificationCenter.default.publisher(for: UIApplication.willEnterForegroundNotification)) to trigger a manual timer state refresh on foreground re-entry. Detection method: Background/foreground cycling during manual testing.</w:t>
      </w:r>
    </w:p>
    <w:p>
      <w:pPr>
        <w:pStyle w:val="Heading2"/>
        <w:spacing w:after="200" w:before="360" w:line="360"/>
      </w:pPr>
      <w:r>
        <w:rPr>
          <w:rFonts w:ascii="Times New Roman" w:cs="Times New Roman" w:eastAsia="Times New Roman" w:hAnsi="Times New Roman"/>
          <w:b/>
          <w:bCs/>
          <w:color w:val="000000"/>
          <w:sz w:val="28"/>
          <w:szCs w:val="28"/>
        </w:rPr>
        <w:t xml:space="preserve">5.4  Testing Gaps and Future Requirements</w:t>
      </w:r>
    </w:p>
    <w:p>
      <w:pPr>
        <w:spacing w:after="200" w:line="360"/>
        <w:jc w:val="both"/>
      </w:pPr>
      <w:r>
        <w:rPr>
          <w:rFonts w:ascii="Times New Roman" w:cs="Times New Roman" w:eastAsia="Times New Roman" w:hAnsi="Times New Roman"/>
          <w:sz w:val="24"/>
          <w:szCs w:val="24"/>
        </w:rPr>
        <w:t xml:space="preserve">The following gaps must be addressed before any production deployment:</w:t>
      </w:r>
    </w:p>
    <w:p>
      <w:pPr>
        <w:pStyle w:val="ListParagraph"/>
        <w:numPr>
          <w:ilvl w:val="0"/>
          <w:numId w:val="3"/>
        </w:numPr>
        <w:spacing w:after="160" w:line="360"/>
      </w:pPr>
      <w:r>
        <w:rPr>
          <w:rFonts w:ascii="Times New Roman" w:cs="Times New Roman" w:eastAsia="Times New Roman" w:hAnsi="Times New Roman"/>
          <w:sz w:val="24"/>
          <w:szCs w:val="24"/>
        </w:rPr>
        <w:t xml:space="preserve">Unit tests for DiaryViewModel and IncidentViewModel validation logic using XCTest, covering all required field combinations, boundary values (empty, minimum length, maximum length), and edge cases (nil optional fields, all-whitespace strings).</w:t>
      </w:r>
    </w:p>
    <w:p>
      <w:pPr>
        <w:pStyle w:val="ListParagraph"/>
        <w:numPr>
          <w:ilvl w:val="0"/>
          <w:numId w:val="3"/>
        </w:numPr>
        <w:spacing w:after="160" w:line="360"/>
      </w:pPr>
      <w:r>
        <w:rPr>
          <w:rFonts w:ascii="Times New Roman" w:cs="Times New Roman" w:eastAsia="Times New Roman" w:hAnsi="Times New Roman"/>
          <w:sz w:val="24"/>
          <w:szCs w:val="24"/>
        </w:rPr>
        <w:t xml:space="preserve">Integration tests for the DataManager encode-persist-retrieve cycle using mock UserDefaults instances to test without side effects on the simulator's persistent storage.</w:t>
      </w:r>
    </w:p>
    <w:p>
      <w:pPr>
        <w:pStyle w:val="ListParagraph"/>
        <w:numPr>
          <w:ilvl w:val="0"/>
          <w:numId w:val="3"/>
        </w:numPr>
        <w:spacing w:after="160" w:line="360"/>
      </w:pPr>
      <w:r>
        <w:rPr>
          <w:rFonts w:ascii="Times New Roman" w:cs="Times New Roman" w:eastAsia="Times New Roman" w:hAnsi="Times New Roman"/>
          <w:sz w:val="24"/>
          <w:szCs w:val="24"/>
        </w:rPr>
        <w:t xml:space="preserve">XCUITest UI test suite covering the complete diary entry creation flow (FAB tap → child selection → form completion → save → timeline verification), the incident submission flow, and the FAB child-picker-to-form sequence.</w:t>
      </w:r>
    </w:p>
    <w:p>
      <w:pPr>
        <w:pStyle w:val="ListParagraph"/>
        <w:numPr>
          <w:ilvl w:val="0"/>
          <w:numId w:val="3"/>
        </w:numPr>
        <w:spacing w:after="160" w:line="360"/>
      </w:pPr>
      <w:r>
        <w:rPr>
          <w:rFonts w:ascii="Times New Roman" w:cs="Times New Roman" w:eastAsia="Times New Roman" w:hAnsi="Times New Roman"/>
          <w:sz w:val="24"/>
          <w:szCs w:val="24"/>
        </w:rPr>
        <w:t xml:space="preserve">Accessibility testing: VoiceOver traversal order verification, Dynamic Type scaling validation to all accessibility sizes (xSmall through xxxLarge), and minimum tap target compliance (Apple HIG requires 44×44pt).</w:t>
      </w:r>
    </w:p>
    <w:p>
      <w:pPr>
        <w:pStyle w:val="ListParagraph"/>
        <w:numPr>
          <w:ilvl w:val="0"/>
          <w:numId w:val="3"/>
        </w:numPr>
        <w:spacing w:after="160" w:line="360"/>
      </w:pPr>
      <w:r>
        <w:rPr>
          <w:rFonts w:ascii="Times New Roman" w:cs="Times New Roman" w:eastAsia="Times New Roman" w:hAnsi="Times New Roman"/>
          <w:sz w:val="24"/>
          <w:szCs w:val="24"/>
        </w:rPr>
        <w:t xml:space="preserve">Performance testing: timeline rendering and incident list scrolling with 100+ records to identify any LazyVStack or list performance bottlenecks.</w:t>
      </w:r>
    </w:p>
    <w:p>
      <w:pPr>
        <w:pStyle w:val="Heading1"/>
        <w:pageBreakBefore/>
        <w:spacing w:after="240" w:before="480" w:line="360"/>
      </w:pPr>
      <w:r>
        <w:rPr>
          <w:rFonts w:ascii="Times New Roman" w:cs="Times New Roman" w:eastAsia="Times New Roman" w:hAnsi="Times New Roman"/>
          <w:b/>
          <w:bCs/>
          <w:color w:val="000000"/>
          <w:sz w:val="32"/>
          <w:szCs w:val="32"/>
        </w:rPr>
        <w:t xml:space="preserve">6  CONCLUSION AND FUTURE WORK</w:t>
      </w:r>
    </w:p>
    <w:p>
      <w:pPr>
        <w:pStyle w:val="Heading2"/>
        <w:spacing w:after="200" w:before="360" w:line="360"/>
      </w:pPr>
      <w:r>
        <w:rPr>
          <w:rFonts w:ascii="Times New Roman" w:cs="Times New Roman" w:eastAsia="Times New Roman" w:hAnsi="Times New Roman"/>
          <w:b/>
          <w:bCs/>
          <w:color w:val="000000"/>
          <w:sz w:val="28"/>
          <w:szCs w:val="28"/>
        </w:rPr>
        <w:t xml:space="preserve">6.1  Conclusion</w:t>
      </w:r>
    </w:p>
    <w:p>
      <w:pPr>
        <w:spacing w:after="200" w:line="360"/>
        <w:jc w:val="both"/>
      </w:pPr>
      <w:r>
        <w:rPr>
          <w:rFonts w:ascii="Times New Roman" w:cs="Times New Roman" w:eastAsia="Times New Roman" w:hAnsi="Times New Roman"/>
          <w:sz w:val="24"/>
          <w:szCs w:val="24"/>
        </w:rPr>
        <w:t xml:space="preserve">This project has delivered a functional, architecturally sound, and compliance-aware iOS MVP application for the NurseryConnect Keyworker role. The two implemented features — Daily Diary and Activity Monitoring and Incident Reporting and Safeguarding Workflow — represent a coherent, operationally realistic four-week scope directly addressing the Keyworker's most critical daily responsibilities and the most significant compliance obligations of EYFS 2024, Children Act 1989, and UK GDPR.</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The implementation demonstrates iOS development at the current state of the art: iOS 17 @Observable macro, NavigationStack push navigation, adaptive @ViewBuilder form composition across six entry types, a 12-component reusable UI library including glassmorphism and neumorphism design patterns, an animated ProgressRing with AngularGradient and spring physics, an interactive body map with normalised Path-based zone coordinates, Combine-powered urgency timer, centralised HapticManager, multi-stage animated onboarding, and a dual-theme system with animated Dark Mode transitions. The project comprises 49 Swift files and approximately 13,815 lines of code.</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The regulatory compliance analysis goes beyond surface-level description: four genuine tensions between regulatory requirements and real-world usability are identified (form completeness vs speed, timestamp integrity vs flexibility, data minimisation vs operational richness, and consent granularity vs user burden), with evidence-based mitigations proposed for each. The absence of a production-grade security layer is acknowledged with full transparency and a clear, prioritised remediation path.</w:t>
      </w:r>
    </w:p>
    <w:p>
      <w:pPr>
        <w:spacing w:after="120" w:line="360"/>
      </w:pPr>
      <w:r>
        <w:t xml:space="preserve"/>
      </w:r>
    </w:p>
    <w:p>
      <w:pPr>
        <w:spacing w:after="200" w:line="360"/>
        <w:jc w:val="both"/>
      </w:pPr>
      <w:r>
        <w:rPr>
          <w:rFonts w:ascii="Times New Roman" w:cs="Times New Roman" w:eastAsia="Times New Roman" w:hAnsi="Times New Roman"/>
          <w:sz w:val="24"/>
          <w:szCs w:val="24"/>
        </w:rPr>
        <w:t xml:space="preserve">The primary quality gap is the absence of automated XCTest and XCUITest coverage, which is openly acknowledged as the first remediation priority before any production deployment. Three specific bugs identified during development were diagnosed and resolved, demonstrating active debugging engagement. The application is ready for class demonstration and provides a solid, extensible foundation for the production NurseryConnect system.</w:t>
      </w:r>
    </w:p>
    <w:p>
      <w:pPr>
        <w:pStyle w:val="Heading2"/>
        <w:spacing w:after="200" w:before="360" w:line="360"/>
      </w:pPr>
      <w:r>
        <w:rPr>
          <w:rFonts w:ascii="Times New Roman" w:cs="Times New Roman" w:eastAsia="Times New Roman" w:hAnsi="Times New Roman"/>
          <w:b/>
          <w:bCs/>
          <w:color w:val="000000"/>
          <w:sz w:val="28"/>
          <w:szCs w:val="28"/>
        </w:rPr>
        <w:t xml:space="preserve">6.2  Future Work</w:t>
      </w:r>
    </w:p>
    <w:p>
      <w:pPr>
        <w:pStyle w:val="Heading3"/>
        <w:spacing w:after="160" w:before="280" w:line="360"/>
      </w:pPr>
      <w:r>
        <w:rPr>
          <w:rFonts w:ascii="Times New Roman" w:cs="Times New Roman" w:eastAsia="Times New Roman" w:hAnsi="Times New Roman"/>
          <w:b/>
          <w:bCs/>
          <w:color w:val="000000"/>
          <w:sz w:val="24"/>
          <w:szCs w:val="24"/>
        </w:rPr>
        <w:t xml:space="preserve">6.2.1  Automated Test Coverage — Highest Priority</w:t>
      </w:r>
    </w:p>
    <w:p>
      <w:pPr>
        <w:spacing w:after="200" w:line="360"/>
        <w:jc w:val="both"/>
      </w:pPr>
      <w:r>
        <w:rPr>
          <w:rFonts w:ascii="Times New Roman" w:cs="Times New Roman" w:eastAsia="Times New Roman" w:hAnsi="Times New Roman"/>
          <w:sz w:val="24"/>
          <w:szCs w:val="24"/>
        </w:rPr>
        <w:t xml:space="preserve">A comprehensive XCTest unit test suite for DiaryViewModel and IncidentViewModel validation logic, combined with XCUITest UI tests for all critical user flows, is the highest-priority next step. The service layer abstraction enables ViewModel unit tests using mock DataManager implementations without requiring a running persistence layer. Target coverage: 80% of all ViewModel and Service code paths.</w:t>
      </w:r>
    </w:p>
    <w:p>
      <w:pPr>
        <w:pStyle w:val="Heading3"/>
        <w:spacing w:after="160" w:before="280" w:line="360"/>
      </w:pPr>
      <w:r>
        <w:rPr>
          <w:rFonts w:ascii="Times New Roman" w:cs="Times New Roman" w:eastAsia="Times New Roman" w:hAnsi="Times New Roman"/>
          <w:b/>
          <w:bCs/>
          <w:color w:val="000000"/>
          <w:sz w:val="24"/>
          <w:szCs w:val="24"/>
        </w:rPr>
        <w:t xml:space="preserve">6.2.2  Backend Integration and Multi-User Synchronisation</w:t>
      </w:r>
    </w:p>
    <w:p>
      <w:pPr>
        <w:spacing w:after="200" w:line="360"/>
        <w:jc w:val="both"/>
      </w:pPr>
      <w:r>
        <w:rPr>
          <w:rFonts w:ascii="Times New Roman" w:cs="Times New Roman" w:eastAsia="Times New Roman" w:hAnsi="Times New Roman"/>
          <w:sz w:val="24"/>
          <w:szCs w:val="24"/>
        </w:rPr>
        <w:t xml:space="preserve">Replacing UserDefaults persistence with a REST API backend aligned with the NurseryConnect microservices architecture (Node.js + NestJS backend, PostgreSQL for structured data, MongoDB for diary logs, AWS infrastructure per case study) would enable real-time multi-device synchronisation, genuine manager countersign workflows via push notification, and actual parent notification delivery. The service layer abstraction makes this migration achievable with changes confined to the service layer only.</w:t>
      </w:r>
    </w:p>
    <w:p>
      <w:pPr>
        <w:pStyle w:val="Heading3"/>
        <w:spacing w:after="160" w:before="280" w:line="360"/>
      </w:pPr>
      <w:r>
        <w:rPr>
          <w:rFonts w:ascii="Times New Roman" w:cs="Times New Roman" w:eastAsia="Times New Roman" w:hAnsi="Times New Roman"/>
          <w:b/>
          <w:bCs/>
          <w:color w:val="000000"/>
          <w:sz w:val="24"/>
          <w:szCs w:val="24"/>
        </w:rPr>
        <w:t xml:space="preserve">6.2.3  Authentication and GDPR Security Infrastructure</w:t>
      </w:r>
    </w:p>
    <w:p>
      <w:pPr>
        <w:spacing w:after="200" w:line="360"/>
        <w:jc w:val="both"/>
      </w:pPr>
      <w:r>
        <w:rPr>
          <w:rFonts w:ascii="Times New Roman" w:cs="Times New Roman" w:eastAsia="Times New Roman" w:hAnsi="Times New Roman"/>
          <w:sz w:val="24"/>
          <w:szCs w:val="24"/>
        </w:rPr>
        <w:t xml:space="preserve">Implementing FR-01 to FR-07 — MFA, biometric authentication via LocalAuthentication framework (Face ID / Touch ID), and session timeout — is the highest-priority production security requirement. Alongside this, AES-256 encryption at rest, TLS 1.3 in transit, database-level row isolation (keyworkers querying only assigned children), DPIA documentation, DPO appointment, and automated data retention (child records until age 25; incident records until age 21; diary entries 3 years post-departure) are required for legal compliance under UK GDPR.</w:t>
      </w:r>
    </w:p>
    <w:p>
      <w:pPr>
        <w:pStyle w:val="Heading3"/>
        <w:spacing w:after="160" w:before="280" w:line="360"/>
      </w:pPr>
      <w:r>
        <w:rPr>
          <w:rFonts w:ascii="Times New Roman" w:cs="Times New Roman" w:eastAsia="Times New Roman" w:hAnsi="Times New Roman"/>
          <w:b/>
          <w:bCs/>
          <w:color w:val="000000"/>
          <w:sz w:val="24"/>
          <w:szCs w:val="24"/>
        </w:rPr>
        <w:t xml:space="preserve">6.2.4  EYFS Developmental Tracking</w:t>
      </w:r>
    </w:p>
    <w:p>
      <w:pPr>
        <w:spacing w:after="200" w:line="360"/>
        <w:jc w:val="both"/>
      </w:pPr>
      <w:r>
        <w:rPr>
          <w:rFonts w:ascii="Times New Roman" w:cs="Times New Roman" w:eastAsia="Times New Roman" w:hAnsi="Times New Roman"/>
          <w:sz w:val="24"/>
          <w:szCs w:val="24"/>
        </w:rPr>
        <w:t xml:space="preserve">Extending child profiles to include EYFS developmental progress tracking against the seven areas of learning (Communication and Language; Physical Development; Personal, Social and Emotional Development; Literacy; Mathematics; Understanding the World; Expressive Arts and Design) with milestone recording and evidence attachment would complete the developmental monitoring capability described in the case study and significantly enhance inspection readiness.</w:t>
      </w:r>
    </w:p>
    <w:p>
      <w:pPr>
        <w:pStyle w:val="Heading3"/>
        <w:spacing w:after="160" w:before="280" w:line="360"/>
      </w:pPr>
      <w:r>
        <w:rPr>
          <w:rFonts w:ascii="Times New Roman" w:cs="Times New Roman" w:eastAsia="Times New Roman" w:hAnsi="Times New Roman"/>
          <w:b/>
          <w:bCs/>
          <w:color w:val="000000"/>
          <w:sz w:val="24"/>
          <w:szCs w:val="24"/>
        </w:rPr>
        <w:t xml:space="preserve">6.2.5  Offline-First Architecture with Conflict Resolution</w:t>
      </w:r>
    </w:p>
    <w:p>
      <w:pPr>
        <w:spacing w:after="200" w:line="360"/>
        <w:jc w:val="both"/>
      </w:pPr>
      <w:r>
        <w:rPr>
          <w:rFonts w:ascii="Times New Roman" w:cs="Times New Roman" w:eastAsia="Times New Roman" w:hAnsi="Times New Roman"/>
          <w:sz w:val="24"/>
          <w:szCs w:val="24"/>
        </w:rPr>
        <w:t xml:space="preserve">The non-functional requirements specify offline diary logging with sync on reconnection. Implementing Core Data as a local cache with a conflict resolution strategy (last-write-wins for diary entries; server-authoritative for incident records) would satisfy this requirement and significantly improve reliability in settings with intermittent connectivity.</w:t>
      </w:r>
    </w:p>
    <w:p>
      <w:pPr>
        <w:pStyle w:val="Heading1"/>
        <w:pageBreakBefore/>
        <w:spacing w:after="240" w:before="480" w:line="360"/>
      </w:pPr>
      <w:r>
        <w:rPr>
          <w:rFonts w:ascii="Times New Roman" w:cs="Times New Roman" w:eastAsia="Times New Roman" w:hAnsi="Times New Roman"/>
          <w:b/>
          <w:bCs/>
          <w:color w:val="000000"/>
          <w:sz w:val="32"/>
          <w:szCs w:val="32"/>
        </w:rPr>
        <w:t xml:space="preserve">  REFERENCES</w:t>
      </w:r>
    </w:p>
    <w:p>
      <w:pPr>
        <w:spacing w:after="240" w:line="360"/>
        <w:ind w:left="720" w:hanging="720"/>
        <w:jc w:val="both"/>
      </w:pPr>
      <w:r>
        <w:rPr>
          <w:rFonts w:ascii="Times New Roman" w:cs="Times New Roman" w:eastAsia="Times New Roman" w:hAnsi="Times New Roman"/>
          <w:sz w:val="24"/>
          <w:szCs w:val="24"/>
        </w:rPr>
        <w:t xml:space="preserve">Apple Inc. (2024a). </w:t>
      </w:r>
      <w:r>
        <w:rPr>
          <w:rFonts w:ascii="Times New Roman" w:cs="Times New Roman" w:eastAsia="Times New Roman" w:hAnsi="Times New Roman"/>
          <w:i/>
          <w:iCs/>
          <w:sz w:val="24"/>
          <w:szCs w:val="24"/>
        </w:rPr>
        <w:t xml:space="preserve">Human interface guidelines: Designing for iOS</w:t>
      </w:r>
      <w:r>
        <w:rPr>
          <w:rFonts w:ascii="Times New Roman" w:cs="Times New Roman" w:eastAsia="Times New Roman" w:hAnsi="Times New Roman"/>
          <w:sz w:val="24"/>
          <w:szCs w:val="24"/>
        </w:rPr>
        <w:t xml:space="preserve">. Apple Developer Documentation. https://developer.apple.com/design/human-interface-guidelines</w:t>
      </w:r>
    </w:p>
    <w:p>
      <w:pPr>
        <w:spacing w:after="240" w:line="360"/>
        <w:ind w:left="720" w:hanging="720"/>
        <w:jc w:val="both"/>
      </w:pPr>
      <w:r>
        <w:rPr>
          <w:rFonts w:ascii="Times New Roman" w:cs="Times New Roman" w:eastAsia="Times New Roman" w:hAnsi="Times New Roman"/>
          <w:sz w:val="24"/>
          <w:szCs w:val="24"/>
        </w:rPr>
        <w:t xml:space="preserve">Apple Inc. (2024b). </w:t>
      </w:r>
      <w:r>
        <w:rPr>
          <w:rFonts w:ascii="Times New Roman" w:cs="Times New Roman" w:eastAsia="Times New Roman" w:hAnsi="Times New Roman"/>
          <w:i/>
          <w:iCs/>
          <w:sz w:val="24"/>
          <w:szCs w:val="24"/>
        </w:rPr>
        <w:t xml:space="preserve">SwiftUI documentation</w:t>
      </w:r>
      <w:r>
        <w:rPr>
          <w:rFonts w:ascii="Times New Roman" w:cs="Times New Roman" w:eastAsia="Times New Roman" w:hAnsi="Times New Roman"/>
          <w:sz w:val="24"/>
          <w:szCs w:val="24"/>
        </w:rPr>
        <w:t xml:space="preserve">. Apple Developer. https://developer.apple.com/documentation/swiftui</w:t>
      </w:r>
    </w:p>
    <w:p>
      <w:pPr>
        <w:spacing w:after="240" w:line="360"/>
        <w:ind w:left="720" w:hanging="720"/>
        <w:jc w:val="both"/>
      </w:pPr>
      <w:r>
        <w:rPr>
          <w:rFonts w:ascii="Times New Roman" w:cs="Times New Roman" w:eastAsia="Times New Roman" w:hAnsi="Times New Roman"/>
          <w:sz w:val="24"/>
          <w:szCs w:val="24"/>
        </w:rPr>
        <w:t xml:space="preserve">Apple Inc. (2024c). </w:t>
      </w:r>
      <w:r>
        <w:rPr>
          <w:rFonts w:ascii="Times New Roman" w:cs="Times New Roman" w:eastAsia="Times New Roman" w:hAnsi="Times New Roman"/>
          <w:i/>
          <w:iCs/>
          <w:sz w:val="24"/>
          <w:szCs w:val="24"/>
        </w:rPr>
        <w:t xml:space="preserve">Migrating from the Observable Object protocol to the Observable macro</w:t>
      </w:r>
      <w:r>
        <w:rPr>
          <w:rFonts w:ascii="Times New Roman" w:cs="Times New Roman" w:eastAsia="Times New Roman" w:hAnsi="Times New Roman"/>
          <w:sz w:val="24"/>
          <w:szCs w:val="24"/>
        </w:rPr>
        <w:t xml:space="preserve">. Apple Developer. https://developer.apple.com/documentation/swiftui/migrating-from-the-observable-object-protocol-to-the-observable-macro</w:t>
      </w:r>
    </w:p>
    <w:p>
      <w:pPr>
        <w:spacing w:after="240" w:line="360"/>
        <w:ind w:left="720" w:hanging="720"/>
        <w:jc w:val="both"/>
      </w:pPr>
      <w:r>
        <w:rPr>
          <w:rFonts w:ascii="Times New Roman" w:cs="Times New Roman" w:eastAsia="Times New Roman" w:hAnsi="Times New Roman"/>
          <w:sz w:val="24"/>
          <w:szCs w:val="24"/>
        </w:rPr>
        <w:t xml:space="preserve">Boonstra, A. &amp; Broekhuis, M. (2010). Barriers to the acceptance of electronic medical records by physicians from systematic review to taxonomy and interventions. </w:t>
      </w:r>
      <w:r>
        <w:rPr>
          <w:rFonts w:ascii="Times New Roman" w:cs="Times New Roman" w:eastAsia="Times New Roman" w:hAnsi="Times New Roman"/>
          <w:i/>
          <w:iCs/>
          <w:sz w:val="24"/>
          <w:szCs w:val="24"/>
        </w:rPr>
        <w:t xml:space="preserve">BMC Health Services Research</w:t>
      </w:r>
      <w:r>
        <w:rPr>
          <w:rFonts w:ascii="Times New Roman" w:cs="Times New Roman" w:eastAsia="Times New Roman" w:hAnsi="Times New Roman"/>
          <w:sz w:val="24"/>
          <w:szCs w:val="24"/>
        </w:rPr>
        <w:t xml:space="preserve">, 10(1), 231. https://doi.org/10.1186/1472-6963-10-231</w:t>
      </w:r>
    </w:p>
    <w:p>
      <w:pPr>
        <w:spacing w:after="240" w:line="360"/>
        <w:ind w:left="720" w:hanging="720"/>
        <w:jc w:val="both"/>
      </w:pPr>
      <w:r>
        <w:rPr>
          <w:rFonts w:ascii="Times New Roman" w:cs="Times New Roman" w:eastAsia="Times New Roman" w:hAnsi="Times New Roman"/>
          <w:sz w:val="24"/>
          <w:szCs w:val="24"/>
        </w:rPr>
        <w:t xml:space="preserve">Children's Food Trust. (2012). </w:t>
      </w:r>
      <w:r>
        <w:rPr>
          <w:rFonts w:ascii="Times New Roman" w:cs="Times New Roman" w:eastAsia="Times New Roman" w:hAnsi="Times New Roman"/>
          <w:i/>
          <w:iCs/>
          <w:sz w:val="24"/>
          <w:szCs w:val="24"/>
        </w:rPr>
        <w:t xml:space="preserve">Voluntary food and drink guidelines for early years settings in England — a practical guide</w:t>
      </w:r>
      <w:r>
        <w:rPr>
          <w:rFonts w:ascii="Times New Roman" w:cs="Times New Roman" w:eastAsia="Times New Roman" w:hAnsi="Times New Roman"/>
          <w:sz w:val="24"/>
          <w:szCs w:val="24"/>
        </w:rPr>
        <w:t xml:space="preserve">. Children's Food Trust.</w:t>
      </w:r>
    </w:p>
    <w:p>
      <w:pPr>
        <w:spacing w:after="240" w:line="360"/>
        <w:ind w:left="720" w:hanging="720"/>
        <w:jc w:val="both"/>
      </w:pPr>
      <w:r>
        <w:rPr>
          <w:rFonts w:ascii="Times New Roman" w:cs="Times New Roman" w:eastAsia="Times New Roman" w:hAnsi="Times New Roman"/>
          <w:sz w:val="24"/>
          <w:szCs w:val="24"/>
        </w:rPr>
        <w:t xml:space="preserve">Department for Education. (2024). </w:t>
      </w:r>
      <w:r>
        <w:rPr>
          <w:rFonts w:ascii="Times New Roman" w:cs="Times New Roman" w:eastAsia="Times New Roman" w:hAnsi="Times New Roman"/>
          <w:i/>
          <w:iCs/>
          <w:sz w:val="24"/>
          <w:szCs w:val="24"/>
        </w:rPr>
        <w:t xml:space="preserve">Early years foundation stage (EYFS) statutory framework</w:t>
      </w:r>
      <w:r>
        <w:rPr>
          <w:rFonts w:ascii="Times New Roman" w:cs="Times New Roman" w:eastAsia="Times New Roman" w:hAnsi="Times New Roman"/>
          <w:sz w:val="24"/>
          <w:szCs w:val="24"/>
        </w:rPr>
        <w:t xml:space="preserve">. HM Government. https://www.gov.uk/government/publications/early-years-foundation-stage-framework</w:t>
      </w:r>
    </w:p>
    <w:p>
      <w:pPr>
        <w:spacing w:after="240" w:line="360"/>
        <w:ind w:left="720" w:hanging="720"/>
        <w:jc w:val="both"/>
      </w:pPr>
      <w:r>
        <w:rPr>
          <w:rFonts w:ascii="Times New Roman" w:cs="Times New Roman" w:eastAsia="Times New Roman" w:hAnsi="Times New Roman"/>
          <w:sz w:val="24"/>
          <w:szCs w:val="24"/>
        </w:rPr>
        <w:t xml:space="preserve">Holden, R. J. &amp; Karsh, B. T. (2010). The technology acceptance model: Its past and its future in health care. </w:t>
      </w:r>
      <w:r>
        <w:rPr>
          <w:rFonts w:ascii="Times New Roman" w:cs="Times New Roman" w:eastAsia="Times New Roman" w:hAnsi="Times New Roman"/>
          <w:i/>
          <w:iCs/>
          <w:sz w:val="24"/>
          <w:szCs w:val="24"/>
        </w:rPr>
        <w:t xml:space="preserve">Journal of Biomedical Informatics</w:t>
      </w:r>
      <w:r>
        <w:rPr>
          <w:rFonts w:ascii="Times New Roman" w:cs="Times New Roman" w:eastAsia="Times New Roman" w:hAnsi="Times New Roman"/>
          <w:sz w:val="24"/>
          <w:szCs w:val="24"/>
        </w:rPr>
        <w:t xml:space="preserve">, 43(1), 159–172. https://doi.org/10.1016/j.jbi.2009.07.002</w:t>
      </w:r>
    </w:p>
    <w:p>
      <w:pPr>
        <w:spacing w:after="240" w:line="360"/>
        <w:ind w:left="720" w:hanging="720"/>
        <w:jc w:val="both"/>
      </w:pPr>
      <w:r>
        <w:rPr>
          <w:rFonts w:ascii="Times New Roman" w:cs="Times New Roman" w:eastAsia="Times New Roman" w:hAnsi="Times New Roman"/>
          <w:sz w:val="24"/>
          <w:szCs w:val="24"/>
        </w:rPr>
        <w:t xml:space="preserve">Information Commissioner's Office. (2024). </w:t>
      </w:r>
      <w:r>
        <w:rPr>
          <w:rFonts w:ascii="Times New Roman" w:cs="Times New Roman" w:eastAsia="Times New Roman" w:hAnsi="Times New Roman"/>
          <w:i/>
          <w:iCs/>
          <w:sz w:val="24"/>
          <w:szCs w:val="24"/>
        </w:rPr>
        <w:t xml:space="preserve">Guide to the UK General Data Protection Regulation (UK GDPR)</w:t>
      </w:r>
      <w:r>
        <w:rPr>
          <w:rFonts w:ascii="Times New Roman" w:cs="Times New Roman" w:eastAsia="Times New Roman" w:hAnsi="Times New Roman"/>
          <w:sz w:val="24"/>
          <w:szCs w:val="24"/>
        </w:rPr>
        <w:t xml:space="preserve">. ICO. https://ico.org.uk/for-organisations/uk-gdpr-guidance-and-resources/</w:t>
      </w:r>
    </w:p>
    <w:p>
      <w:pPr>
        <w:spacing w:after="240" w:line="360"/>
        <w:ind w:left="720" w:hanging="720"/>
        <w:jc w:val="both"/>
      </w:pPr>
      <w:r>
        <w:rPr>
          <w:rFonts w:ascii="Times New Roman" w:cs="Times New Roman" w:eastAsia="Times New Roman" w:hAnsi="Times New Roman"/>
          <w:sz w:val="24"/>
          <w:szCs w:val="24"/>
        </w:rPr>
        <w:t xml:space="preserve">Little Stars Nursery &amp; Daycare. (2025). </w:t>
      </w:r>
      <w:r>
        <w:rPr>
          <w:rFonts w:ascii="Times New Roman" w:cs="Times New Roman" w:eastAsia="Times New Roman" w:hAnsi="Times New Roman"/>
          <w:i/>
          <w:iCs/>
          <w:sz w:val="24"/>
          <w:szCs w:val="24"/>
        </w:rPr>
        <w:t xml:space="preserve">NurseryConnect mobile application comprehensive case study</w:t>
      </w:r>
      <w:r>
        <w:rPr>
          <w:rFonts w:ascii="Times New Roman" w:cs="Times New Roman" w:eastAsia="Times New Roman" w:hAnsi="Times New Roman"/>
          <w:sz w:val="24"/>
          <w:szCs w:val="24"/>
        </w:rPr>
        <w:t xml:space="preserve"> (v1.0 — 2025 Compliance Framework). [SE4020 module case study document, SLIIT].</w:t>
      </w:r>
    </w:p>
    <w:p>
      <w:pPr>
        <w:spacing w:after="240" w:line="360"/>
        <w:ind w:left="720" w:hanging="720"/>
        <w:jc w:val="both"/>
      </w:pPr>
      <w:r>
        <w:rPr>
          <w:rFonts w:ascii="Times New Roman" w:cs="Times New Roman" w:eastAsia="Times New Roman" w:hAnsi="Times New Roman"/>
          <w:sz w:val="24"/>
          <w:szCs w:val="24"/>
        </w:rPr>
        <w:t xml:space="preserve">NCSC. (2023). </w:t>
      </w:r>
      <w:r>
        <w:rPr>
          <w:rFonts w:ascii="Times New Roman" w:cs="Times New Roman" w:eastAsia="Times New Roman" w:hAnsi="Times New Roman"/>
          <w:i/>
          <w:iCs/>
          <w:sz w:val="24"/>
          <w:szCs w:val="24"/>
        </w:rPr>
        <w:t xml:space="preserve">Cyber security: Small charity guide</w:t>
      </w:r>
      <w:r>
        <w:rPr>
          <w:rFonts w:ascii="Times New Roman" w:cs="Times New Roman" w:eastAsia="Times New Roman" w:hAnsi="Times New Roman"/>
          <w:sz w:val="24"/>
          <w:szCs w:val="24"/>
        </w:rPr>
        <w:t xml:space="preserve">. National Cyber Security Centre. https://www.ncsc.gov.uk/collection/charity</w:t>
      </w:r>
    </w:p>
    <w:p>
      <w:pPr>
        <w:spacing w:after="240" w:line="360"/>
        <w:ind w:left="720" w:hanging="720"/>
        <w:jc w:val="both"/>
      </w:pPr>
      <w:r>
        <w:rPr>
          <w:rFonts w:ascii="Times New Roman" w:cs="Times New Roman" w:eastAsia="Times New Roman" w:hAnsi="Times New Roman"/>
          <w:sz w:val="24"/>
          <w:szCs w:val="24"/>
        </w:rPr>
        <w:t xml:space="preserve">Ofsted. (2023). </w:t>
      </w:r>
      <w:r>
        <w:rPr>
          <w:rFonts w:ascii="Times New Roman" w:cs="Times New Roman" w:eastAsia="Times New Roman" w:hAnsi="Times New Roman"/>
          <w:i/>
          <w:iCs/>
          <w:sz w:val="24"/>
          <w:szCs w:val="24"/>
        </w:rPr>
        <w:t xml:space="preserve">Education inspection framework</w:t>
      </w:r>
      <w:r>
        <w:rPr>
          <w:rFonts w:ascii="Times New Roman" w:cs="Times New Roman" w:eastAsia="Times New Roman" w:hAnsi="Times New Roman"/>
          <w:sz w:val="24"/>
          <w:szCs w:val="24"/>
        </w:rPr>
        <w:t xml:space="preserve">. HM Government. https://www.gov.uk/government/publications/education-inspection-framework</w:t>
      </w:r>
    </w:p>
    <w:p>
      <w:pPr>
        <w:spacing w:after="240" w:line="360"/>
        <w:ind w:left="720" w:hanging="720"/>
        <w:jc w:val="both"/>
      </w:pPr>
      <w:r>
        <w:rPr>
          <w:rFonts w:ascii="Times New Roman" w:cs="Times New Roman" w:eastAsia="Times New Roman" w:hAnsi="Times New Roman"/>
          <w:sz w:val="24"/>
          <w:szCs w:val="24"/>
        </w:rPr>
        <w:t xml:space="preserve">UK Government. (1989). </w:t>
      </w:r>
      <w:r>
        <w:rPr>
          <w:rFonts w:ascii="Times New Roman" w:cs="Times New Roman" w:eastAsia="Times New Roman" w:hAnsi="Times New Roman"/>
          <w:i/>
          <w:iCs/>
          <w:sz w:val="24"/>
          <w:szCs w:val="24"/>
        </w:rPr>
        <w:t xml:space="preserve">Children Act 1989</w:t>
      </w:r>
      <w:r>
        <w:rPr>
          <w:rFonts w:ascii="Times New Roman" w:cs="Times New Roman" w:eastAsia="Times New Roman" w:hAnsi="Times New Roman"/>
          <w:sz w:val="24"/>
          <w:szCs w:val="24"/>
        </w:rPr>
        <w:t xml:space="preserve">. Legislation.gov.uk. https://www.legislation.gov.uk/ukpga/1989/41</w:t>
      </w:r>
    </w:p>
    <w:p>
      <w:pPr>
        <w:spacing w:after="240" w:line="360"/>
        <w:ind w:left="720" w:hanging="720"/>
        <w:jc w:val="both"/>
      </w:pPr>
      <w:r>
        <w:rPr>
          <w:rFonts w:ascii="Times New Roman" w:cs="Times New Roman" w:eastAsia="Times New Roman" w:hAnsi="Times New Roman"/>
          <w:sz w:val="24"/>
          <w:szCs w:val="24"/>
        </w:rPr>
        <w:t xml:space="preserve">UK Government. (2013). </w:t>
      </w:r>
      <w:r>
        <w:rPr>
          <w:rFonts w:ascii="Times New Roman" w:cs="Times New Roman" w:eastAsia="Times New Roman" w:hAnsi="Times New Roman"/>
          <w:i/>
          <w:iCs/>
          <w:sz w:val="24"/>
          <w:szCs w:val="24"/>
        </w:rPr>
        <w:t xml:space="preserve">Reporting of Injuries, Diseases and Dangerous Occurrences Regulations (RIDDOR) 2013</w:t>
      </w:r>
      <w:r>
        <w:rPr>
          <w:rFonts w:ascii="Times New Roman" w:cs="Times New Roman" w:eastAsia="Times New Roman" w:hAnsi="Times New Roman"/>
          <w:sz w:val="24"/>
          <w:szCs w:val="24"/>
        </w:rPr>
        <w:t xml:space="preserve">. Legislation.gov.uk. https://www.legislation.gov.uk/uksi/2013/1471</w:t>
      </w:r>
    </w:p>
    <w:p>
      <w:pPr>
        <w:spacing w:after="240" w:line="360"/>
        <w:ind w:left="720" w:hanging="720"/>
        <w:jc w:val="both"/>
      </w:pPr>
      <w:r>
        <w:rPr>
          <w:rFonts w:ascii="Times New Roman" w:cs="Times New Roman" w:eastAsia="Times New Roman" w:hAnsi="Times New Roman"/>
          <w:sz w:val="24"/>
          <w:szCs w:val="24"/>
        </w:rPr>
        <w:t xml:space="preserve">UK Government. (2018). </w:t>
      </w:r>
      <w:r>
        <w:rPr>
          <w:rFonts w:ascii="Times New Roman" w:cs="Times New Roman" w:eastAsia="Times New Roman" w:hAnsi="Times New Roman"/>
          <w:i/>
          <w:iCs/>
          <w:sz w:val="24"/>
          <w:szCs w:val="24"/>
        </w:rPr>
        <w:t xml:space="preserve">Data Protection Act 2018</w:t>
      </w:r>
      <w:r>
        <w:rPr>
          <w:rFonts w:ascii="Times New Roman" w:cs="Times New Roman" w:eastAsia="Times New Roman" w:hAnsi="Times New Roman"/>
          <w:sz w:val="24"/>
          <w:szCs w:val="24"/>
        </w:rPr>
        <w:t xml:space="preserve">. Legislation.gov.uk. https://www.legislation.gov.uk/ukpga/2018/12</w:t>
      </w:r>
    </w:p>
    <w:p>
      <w:pPr>
        <w:pStyle w:val="Heading1"/>
        <w:pageBreakBefore/>
        <w:spacing w:after="240" w:before="480" w:line="360"/>
      </w:pPr>
      <w:r>
        <w:rPr>
          <w:rFonts w:ascii="Times New Roman" w:cs="Times New Roman" w:eastAsia="Times New Roman" w:hAnsi="Times New Roman"/>
          <w:b/>
          <w:bCs/>
          <w:color w:val="000000"/>
          <w:sz w:val="32"/>
          <w:szCs w:val="32"/>
        </w:rPr>
        <w:t xml:space="preserve">APPENDIX A:  MARKING RUBRIC ALIGNMENT MATRIX</w:t>
      </w:r>
    </w:p>
    <w:p>
      <w:pPr>
        <w:spacing w:after="120" w:line="360"/>
      </w:pPr>
      <w:r>
        <w:t xml:space="preserve"/>
      </w:r>
    </w:p>
    <w:p>
      <w:pPr>
        <w:spacing w:after="160" w:before="240"/>
        <w:jc w:val="center"/>
      </w:pPr>
      <w:r>
        <w:rPr>
          <w:rFonts w:ascii="Times New Roman" w:cs="Times New Roman" w:eastAsia="Times New Roman" w:hAnsi="Times New Roman"/>
          <w:b/>
          <w:bCs/>
          <w:i/>
          <w:iCs/>
          <w:sz w:val="20"/>
          <w:szCs w:val="20"/>
        </w:rPr>
        <w:t xml:space="preserve">Table 8: SE4020 Assignment 1 Marking Rubric — Complete Alignment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3960"/>
      </w:tblGrid>
      <w:tr>
        <w:tc>
          <w:tcPr>
            <w:tcW w:type="dxa" w:w="8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w:t>
            </w:r>
          </w:p>
        </w:tc>
        <w:tc>
          <w:tcPr>
            <w:tcW w:type="dxa" w:w="22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Rubric Criterion</w:t>
            </w:r>
          </w:p>
        </w:tc>
        <w:tc>
          <w:tcPr>
            <w:tcW w:type="dxa" w:w="24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Report Sections</w:t>
            </w:r>
          </w:p>
        </w:tc>
        <w:tc>
          <w:tcPr>
            <w:tcW w:type="dxa" w:w="396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Evidence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Feature Selection &amp; Role Justification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§1.2, §1.3, §1.5</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3 explicit justifications for Keyworker role; 5 justifications for feature selection; FR mapping in Tables 5 &amp; 6</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/15</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App Functionality</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§3–§4</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49 files, ~13,815 LOC, 18 screens, NavigationStack; DataManager CRUD; 6 diary types; 6 incident categories; status lifecycle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/5</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Error Handling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§4.5.3, §4.6.3, §5.2</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FormValidator static struct; whitespace-trimmed validation; per-error toast; min-length checks; non-editable timestamp</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/10</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Visual Design</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§4.7, §4.8.5</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Glassmorphism (ultraThinMaterial + gradient stroke); Neumorphism (dual-shadow); animated ProgressRing; hue-rotation splash gradient; animated Dark Mode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Usability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§3.5, §4.3, §4.8.4</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FAB quick-log pattern; progressive disclosure via sheets; HapticManager abstraction; 3-page onboarding; EmptyStateView; 44pt tap targets</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/10</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Code Quality</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§4.9, §3.2</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MARK-commented MVVM layers; typed enums; Codable with CodingKeys; zero third-party deps; explicit state reset; service layer abstraction</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/5</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UI Components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§4.7</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12-component library: GlassCard, NeumorphicCard, ProgressRing, ToastView, CustomTabBar, StatusBadge, AvatarView, EmptyStateView, SleepTrackerWidget, GradientButton, TodayMenuCard, InAppToastBanner</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/5</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Advanced Concepts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§4.8</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AngularGradient ProgressRing; Combine timer; foreground notification; spring onboarding transitions; HapticManager UIKit bridge; Path body map; ThemeManager animated Dark Mode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/8</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Testing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§5.2</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11 manual test scenarios documented with preconditions, steps, expected/actual results; @Preview multi-state validation</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/2</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Debugging</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§5.3</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3 named bugs with symptom, diagnosis, resolution, and detection method documented</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/4</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Documentation — Design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§3, §4.2–§4.7</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Architecture diagram; MVVM table; 8 code listings with captions; UX decisions documented</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/4</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Documentation — Implementation</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§4</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Technology stack rationale; persistence strategy; scope constraints; migration path documented</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/2</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Documentation — Challenges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§5.3</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3 specific bugs with root cause analysis; sheet presentation conflict explained; architectural trade-offs in §2.3</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/4</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Regulatory — Understanding</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§2.2.1–§2.2.5</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All 5 frameworks analysed: UK GDPR (7 principles + Article 9), EYFS 2024, Children Act 1989, Ofsted EIF, FSA guidelines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/4</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Regulatory — Compliance by Design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§2.2, Tables 2, 4</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GDPR principles table with specific MVP decisions; non-editable timestamp; safeguarding alert; consent flags in ChildProfile model; retention fields in Incident</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/2</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Regulatory — Critical Analysis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§2.3, Table 3</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4 specific regulatory tensions identified with compliance requirement, usability constraint, and mitigation for each</w:t>
            </w:r>
          </w:p>
        </w:tc>
      </w:tr>
    </w:tbl>
    <w:p>
      <w:pPr>
        <w:pStyle w:val="Heading1"/>
        <w:pageBreakBefore/>
        <w:spacing w:after="240" w:before="480" w:line="360"/>
      </w:pPr>
      <w:r>
        <w:rPr>
          <w:rFonts w:ascii="Times New Roman" w:cs="Times New Roman" w:eastAsia="Times New Roman" w:hAnsi="Times New Roman"/>
          <w:b/>
          <w:bCs/>
          <w:color w:val="000000"/>
          <w:sz w:val="32"/>
          <w:szCs w:val="32"/>
        </w:rPr>
        <w:t xml:space="preserve">APPENDIX B:  PROJECT STATISTICS</w:t>
      </w:r>
    </w:p>
    <w:p>
      <w:pPr>
        <w:spacing w:after="120" w:line="360"/>
      </w:pPr>
      <w:r>
        <w:t xml:space="preserve"/>
      </w:r>
    </w:p>
    <w:p>
      <w:pPr>
        <w:spacing w:after="160" w:before="240"/>
        <w:jc w:val="center"/>
      </w:pPr>
      <w:r>
        <w:rPr>
          <w:rFonts w:ascii="Times New Roman" w:cs="Times New Roman" w:eastAsia="Times New Roman" w:hAnsi="Times New Roman"/>
          <w:b/>
          <w:bCs/>
          <w:i/>
          <w:iCs/>
          <w:sz w:val="20"/>
          <w:szCs w:val="20"/>
        </w:rPr>
        <w:t xml:space="preserve">Table 7: NurseryConnect Keyworker Module — Project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Metric</w:t>
            </w:r>
          </w:p>
        </w:tc>
        <w:tc>
          <w:tcPr>
            <w:tcW w:type="dxa" w:w="616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Value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Total Swift Source Files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49</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Approximate Total Lines of Code</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~13,815 lines (per wc -l)</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Feature Screens (Views)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18 (Dashboard, Diary, DiaryForm, DailySummary, IncidentList, IncidentForm, IncidentDetail, BodyMap, BodyMapDetail, ChildProfile, Attendance, Messages, MessageDetail, Notifications, Checklist, Settings, Onboarding, Splash)</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Reusable UI Components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12 (GlassCard, NeumorphicCard, ProgressRing, ToastView, CustomTabBar, AvatarView, StatusBadge, EmptyStateView, SleepTrackerWidget, GradientButton, TodayMenuCard, InAppToastBanner)</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ViewModels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3 (DiaryViewModel, IncidentViewModel, DashboardViewModel) + AppState coordinator</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Services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5 (DataManager, AttendanceManager, MessageManager, NotificationManager, SleepTrackerManager)</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Domain Model Enums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14+ (DiaryEntryType, ActivityType, SleepPosition, NappyType, MealType, PortionConsumed, DrinkType, MoodRating, WellbeingCheckTime, IncidentCategory, IncidentStatus, BodyMapSide, BodyRegion, AllergenSeverity)</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Target iOS Version</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iOS 17+ (required for @Observable macro)</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Language / Framework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Swift 5.9 / SwiftUI (+ UIKit bridging for UINavigationBarAppearance, UIImpactFeedbackGenerator, UIApplication notifications)</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Third-Party Dependencies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None — all functionality via Apple frameworks only</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Persistence Method</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UserDefaults + JSONEncoder/JSONDecoder (ISO 8601 dates) — 5 keys: nc_keyworker, nc_children, nc_diary_entries, nc_incidents, nc_has_launched_before</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Version Control</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Git (confirmed: .git directory in project root; public repository: github.com/ArunaluB/carebridge-ios)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Diary Entry Types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6 (Activity, Sleep, Nappy, Meal, Wellbeing, Note)</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Incident Categories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6 (Accident Minor, Accident First Aid, Safeguarding Concern, Near Miss, Allergic Reaction, Medical Incident)</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Manual Test Scenarios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11 (all Pass)</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Bugs Identified and Resolved</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3 (Dark Mode colour; form state reset; foreground timer refresh)</w:t>
            </w:r>
          </w:p>
        </w:tc>
      </w:tr>
    </w:tbl>
    <w:p>
      <w:pPr>
        <w:pStyle w:val="Heading1"/>
        <w:pageBreakBefore/>
        <w:spacing w:after="240" w:before="480" w:line="360"/>
      </w:pPr>
      <w:r>
        <w:rPr>
          <w:rFonts w:ascii="Times New Roman" w:cs="Times New Roman" w:eastAsia="Times New Roman" w:hAnsi="Times New Roman"/>
          <w:b/>
          <w:bCs/>
          <w:color w:val="000000"/>
          <w:sz w:val="32"/>
          <w:szCs w:val="32"/>
        </w:rPr>
        <w:t xml:space="preserve">APPENDIX C:  AI USAGE LOG</w:t>
      </w:r>
    </w:p>
    <w:p>
      <w:pPr>
        <w:spacing w:after="200" w:line="360"/>
        <w:jc w:val="both"/>
      </w:pPr>
      <w:r>
        <w:rPr>
          <w:rFonts w:ascii="Times New Roman" w:cs="Times New Roman" w:eastAsia="Times New Roman" w:hAnsi="Times New Roman"/>
          <w:sz w:val="24"/>
          <w:szCs w:val="24"/>
        </w:rPr>
        <w:t xml:space="preserve">In accordance with SE4020 Submission Guideline 3, all AI tool usage during development and documentation is declared below. All Swift code was written by the student. AI tools were used for documentation and report structuring assistance only. All AI-generated content was reviewed and verified against the actual project source code before inclusion in this report. The student confirms full understanding of all code, architectural decisions, and report content, and is prepared to explain any aspect in sufficient detail during the viva as required by Submission Guideline 4.</w:t>
      </w:r>
    </w:p>
    <w:p>
      <w:pPr>
        <w:spacing w:after="120" w:lin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400"/>
        <w:gridCol w:w="2660"/>
      </w:tblGrid>
      <w:tr>
        <w:tc>
          <w:tcPr>
            <w:tcW w:type="dxa" w:w="14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Date</w:t>
            </w:r>
          </w:p>
        </w:tc>
        <w:tc>
          <w:tcPr>
            <w:tcW w:type="dxa" w:w="19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Tool</w:t>
            </w:r>
          </w:p>
        </w:tc>
        <w:tc>
          <w:tcPr>
            <w:tcW w:type="dxa" w:w="340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Prompt Summary</w:t>
            </w:r>
          </w:p>
        </w:tc>
        <w:tc>
          <w:tcPr>
            <w:tcW w:type="dxa" w:w="2660"/>
            <w:tcBorders>
              <w:top w:val="single" w:color="1A3A7A" w:sz="4"/>
              <w:left w:val="single" w:color="1A3A7A" w:sz="4"/>
              <w:bottom w:val="single" w:color="1A3A7A" w:sz="4"/>
              <w:right w:val="single" w:color="1A3A7A" w:sz="4"/>
            </w:tcBorders>
            <w:shd w:fill="1A3A7A" w:val="clear"/>
            <w:tcMar>
              <w:top w:type="dxa" w:w="100"/>
              <w:left w:type="dxa" w:w="140"/>
              <w:bottom w:type="dxa" w:w="100"/>
              <w:right w:type="dxa" w:w="140"/>
            </w:tcMar>
          </w:tcPr>
          <w:p>
            <w:pPr>
              <w:spacing w:after="0"/>
              <w:jc w:val="center"/>
            </w:pPr>
            <w:r>
              <w:rPr>
                <w:rFonts w:ascii="Times New Roman" w:cs="Times New Roman" w:eastAsia="Times New Roman" w:hAnsi="Times New Roman"/>
                <w:b/>
                <w:bCs/>
                <w:color w:val="FFFFFF"/>
                <w:sz w:val="20"/>
                <w:szCs w:val="20"/>
              </w:rPr>
              <w:t xml:space="preserve">How Output Was Used</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2026-04-05</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GitHub Copilot (GPT-5.3-Codex)</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Requested full assignment report draft from existing project and NurseryConnect case study constraints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Generated initial report draft; manually reviewed, significantly edited and verified against project code for viva readiness</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2026-04-06</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Claude Sonnet 4.6 (Anthropic)</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Requested v1 comprehensive academic Word document from ZIP project files and SLIIT formatting requirements (uploaded sliit-logo.jpg + Assignments.zip)</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Generated formatted Word document with tables and academic structure; content reviewed and verified against source code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2026-04-06</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Claude Sonnet 4.6 (Anthropic)</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Requested v2 report update aligned to SE4020 marking rubric (uploaded Assignment_01_2026.pdf) — improved regulatory analysis, advanced SwiftUI section, debugging section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Enhanced regulatory trade-off analysis and advanced concepts sections; all content verified</w:t>
            </w:r>
          </w:p>
        </w:tc>
      </w:tr>
      <w:tr>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2026-04-06</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Claude Sonnet 4.6 (Anthropic)</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Requested final v3 report: fix TOC, include real code from GitHub repo (github.com/ArunaluB/carebridge-ios), 95+ marks optimisation with project statistics</w:t>
            </w:r>
          </w:p>
        </w:tc>
        <w:tc>
          <w:tcPr>
            <w:tcBorders>
              <w:top w:val="single" w:color="CCCCCC" w:sz="4"/>
              <w:left w:val="single" w:color="CCCCCC" w:sz="4"/>
              <w:bottom w:val="single" w:color="CCCCCC" w:sz="4"/>
              <w:right w:val="single" w:color="CCCCCC" w:sz="4"/>
            </w:tcBorders>
            <w:shd w:fill="EEF2FA" w:val="clear"/>
            <w:tcMar>
              <w:top w:type="dxa" w:w="80"/>
              <w:left w:type="dxa" w:w="140"/>
              <w:bottom w:type="dxa" w:w="80"/>
              <w:right w:type="dxa" w:w="140"/>
            </w:tcMar>
          </w:tcPr>
          <w:p>
            <w:pPr>
              <w:spacing w:after="0"/>
              <w:jc w:val="left"/>
            </w:pPr>
            <w:r>
              <w:rPr>
                <w:rFonts w:ascii="Times New Roman" w:cs="Times New Roman" w:eastAsia="Times New Roman" w:hAnsi="Times New Roman"/>
                <w:sz w:val="20"/>
                <w:szCs w:val="20"/>
              </w:rPr>
              <w:t xml:space="preserve">Generated final report with 8 code listings from actual source files, manual TOC, project stats table, and complete rubric alignment matrix</w:t>
            </w:r>
          </w:p>
        </w:tc>
      </w:tr>
    </w:tbl>
    <w:p>
      <w:pPr>
        <w:spacing w:after="120" w:line="360"/>
      </w:pPr>
      <w:r>
        <w:t xml:space="preserve"/>
      </w:r>
    </w:p>
    <w:p>
      <w:pPr>
        <w:spacing w:after="200" w:line="360"/>
        <w:jc w:val="both"/>
      </w:pPr>
      <w:r>
        <w:rPr>
          <w:rFonts w:ascii="Times New Roman" w:cs="Times New Roman" w:eastAsia="Times New Roman" w:hAnsi="Times New Roman"/>
          <w:sz w:val="24"/>
          <w:szCs w:val="24"/>
        </w:rPr>
        <w:t xml:space="preserve">All prompts and responses in this AI usage log are available for review during the viva. The student has read and understood every line of source code in the repository and every section of this report.</w:t>
      </w:r>
    </w:p>
    <w:sectPr>
      <w:headerReference w:type="default" r:id="rId8"/>
      <w:footerReference w:type="default" r:id="rId9"/>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jc w:val="right"/>
    </w:pPr>
    <w:r>
      <w:rPr>
        <w:rFonts w:ascii="Times New Roman" w:cs="Times New Roman" w:eastAsia="Times New Roman" w:hAnsi="Times New Roman"/>
        <w:color w:val="555555"/>
        <w:sz w:val="18"/>
        <w:szCs w:val="18"/>
      </w:rPr>
      <w:t xml:space="preserve">SE4020 — NurseryConnect Keyworker Module</w:t>
    </w:r>
    <w:r>
      <w:rPr>
        <w:rFonts w:ascii="Times New Roman" w:cs="Times New Roman" w:eastAsia="Times New Roman" w:hAnsi="Times New Roman"/>
        <w:color w:val="999999"/>
        <w:sz w:val="18"/>
        <w:szCs w:val="18"/>
      </w:rPr>
      <w:t xml:space="preserve">   |   IT22515612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200" w:befor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60" w:before="2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a56100ea69557c552c3e7939a152f82adeb75d4f.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2026-04-09T02:05:44.535Z</dcterms:created>
  <dcterms:modified xsi:type="dcterms:W3CDTF">2026-04-09T02:05:44.536Z</dcterms:modified>
</cp:coreProperties>
</file>

<file path=docProps/custom.xml><?xml version="1.0" encoding="utf-8"?>
<Properties xmlns="http://schemas.openxmlformats.org/officeDocument/2006/custom-properties" xmlns:vt="http://schemas.openxmlformats.org/officeDocument/2006/docPropsVTypes"/>
</file>