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from class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How many different rules are needed to assign 500 classes if there are 45 different time periods in the university time table are available?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int n,m,p;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printf("\nEnter number of classes:\n");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printf("\nEnter number of time periods:\n");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scanf("%d",&amp;m);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if(n&gt;m)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p=((n-1)/m)+1;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printf("\nPigeon hole principle is not possible\n");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printf("The number of different rules are %d",p);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267075" cy="1285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