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b/>
          <w:i w:val="0"/>
          <w:sz w:val="36"/>
        </w:rPr>
        <w:t>Reproduction Study: CNN-Based Hybrid Prediction for Reversible Data Hiding (Zhao et al., 2025)</w:t>
      </w:r>
    </w:p>
    <w:p>
      <w:pPr>
        <w:spacing w:after="40" w:before="0" w:line="240" w:lineRule="auto"/>
        <w:jc w:val="center"/>
      </w:pPr>
      <w:r>
        <w:rPr>
          <w:b w:val="0"/>
          <w:i w:val="0"/>
          <w:sz w:val="20"/>
        </w:rPr>
        <w:t>IIIT Vadodara Internship reproduction pipeline</w:t>
      </w:r>
    </w:p>
    <w:p>
      <w:pPr>
        <w:spacing w:after="160" w:before="0" w:line="240" w:lineRule="auto"/>
        <w:jc w:val="center"/>
      </w:pPr>
      <w:r>
        <w:rPr>
          <w:b w:val="0"/>
          <w:i/>
          <w:sz w:val="18"/>
        </w:rPr>
        <w:t>Original work: Yi Zhao, Yi Peng, Yixiang Fang, Tianzhu Zhang, Junxiang Wang, Circuits, Systems, and Signal Processing, 2025</w:t>
      </w:r>
    </w:p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/>
          <w:sz w:val="18"/>
        </w:rPr>
        <w:t>Abstract—</w:t>
      </w:r>
      <w:r>
        <w:rPr>
          <w:i/>
          <w:sz w:val="18"/>
        </w:rPr>
        <w:t>We reproduce the reversible data hiding principle of Zhao et al., which fuses a CNN predictor with conventional predictors (a hybrid) to sharpen the prediction-error histogram for higher capacity. As no trained CNN is available, we substitute the rhombus predictor as a stand-in and reproduce the hybrid-prediction PEE mechanism, its capacity-distortion behaviour, and exact reversibility. The CNN component is approximated, stated openly.</w:t>
      </w:r>
    </w:p>
    <w:p>
      <w:pPr>
        <w:spacing w:after="160"/>
      </w:pPr>
      <w:r>
        <w:rPr>
          <w:b/>
          <w:i/>
          <w:sz w:val="18"/>
        </w:rPr>
        <w:t>Index Terms—</w:t>
      </w:r>
      <w:r>
        <w:rPr>
          <w:i/>
          <w:sz w:val="18"/>
        </w:rPr>
        <w:t>reversible data hiding, prediction-error expansion, CNN, hybrid prediction, high capacity</w:t>
      </w:r>
    </w:p>
    <w:p>
      <w:pPr>
        <w:spacing w:before="160" w:after="60"/>
        <w:jc w:val="center"/>
      </w:pPr>
      <w:r>
        <w:rPr>
          <w:b/>
          <w:sz w:val="20"/>
        </w:rPr>
        <w:t>I.  INTRODUCTION</w:t>
      </w:r>
    </w:p>
    <w:p>
      <w:pPr>
        <w:spacing w:after="80"/>
        <w:ind w:firstLine="216"/>
        <w:jc w:val="both"/>
      </w:pPr>
      <w:r>
        <w:t>Combining a learned CNN predictor with fast conventional predictors can predict pixels more accurately, sharpening the prediction-error histogram and raising RDH capacity. Zhao et al. propose such a hybrid. Lacking the trained network, this report reproduces the hybrid-prediction PEE mechanism with a fixed predictor as a stand-in and reports the trade-off, clearly labelling the CNN as approximated.</w:t>
      </w:r>
    </w:p>
    <w:p>
      <w:pPr>
        <w:spacing w:before="160" w:after="60"/>
        <w:jc w:val="center"/>
      </w:pPr>
      <w:r>
        <w:rPr>
          <w:b/>
          <w:sz w:val="20"/>
        </w:rPr>
        <w:t>II.  RELATED WORK</w:t>
      </w:r>
    </w:p>
    <w:p>
      <w:pPr>
        <w:spacing w:after="80"/>
        <w:ind w:firstLine="216"/>
        <w:jc w:val="both"/>
      </w:pPr>
      <w:r>
        <w:t>PEE (Thodi-Rodriguez), sorting+prediction (Sachnev), and PVO are the lineage. CNN predictors (and hybrids with MED/GAP) are a recent trend for sharper error histograms.</w:t>
      </w:r>
    </w:p>
    <w:p>
      <w:pPr>
        <w:spacing w:before="160" w:after="60"/>
        <w:jc w:val="center"/>
      </w:pPr>
      <w:r>
        <w:rPr>
          <w:b/>
          <w:sz w:val="20"/>
        </w:rPr>
        <w:t>III.  METHODOLOGY</w:t>
      </w:r>
    </w:p>
    <w:p>
      <w:pPr>
        <w:spacing w:after="80"/>
        <w:ind w:firstLine="216"/>
        <w:jc w:val="both"/>
      </w:pPr>
      <w:r>
        <w:t>Pixels are predicted by a hybrid predictor (here the rhombus double-set predictor stands in for the CNN+conventional hybrid); prediction errors are expanded at the innermost bins to embed. A trained CNN hybrid would further sharpen the histogram and raise capacity.</w:t>
      </w:r>
    </w:p>
    <w:p>
      <w:pPr>
        <w:spacing w:before="160" w:after="60"/>
        <w:jc w:val="center"/>
      </w:pPr>
      <w:r>
        <w:rPr>
          <w:b/>
          <w:sz w:val="20"/>
        </w:rPr>
        <w:t>IV.  MATHEMATICAL FORMULATION</w:t>
      </w:r>
    </w:p>
    <w:p>
      <w:pPr>
        <w:spacing w:after="80"/>
        <w:ind w:firstLine="216"/>
        <w:jc w:val="both"/>
      </w:pPr>
      <w:r>
        <w:t>e = x - x_hat (x_hat from the hybrid predictor); embed at e in {0,-1}; shift larger errors. A sharper hybrid predictor increases near-zero errors and hence capacity. Extraction inverts expansion for exact recovery.</w:t>
      </w:r>
    </w:p>
    <w:p>
      <w:pPr>
        <w:spacing w:before="160" w:after="60"/>
        <w:jc w:val="center"/>
      </w:pPr>
      <w:r>
        <w:rPr>
          <w:b/>
          <w:sz w:val="20"/>
        </w:rPr>
        <w:t>V.  ALGORITHM</w:t>
      </w:r>
    </w:p>
    <w:p>
      <w:pPr>
        <w:spacing w:before="60" w:after="40"/>
      </w:pPr>
      <w:r>
        <w:rPr>
          <w:b/>
          <w:i/>
          <w:sz w:val="19"/>
        </w:rPr>
        <w:t>Embedding</w:t>
      </w:r>
    </w:p>
    <w:p>
      <w:pPr>
        <w:spacing w:after="40"/>
        <w:ind w:left="200"/>
      </w:pPr>
      <w:r>
        <w:t>• Predict (CNN+conventional hybrid; stand-in: rhombus).</w:t>
      </w:r>
    </w:p>
    <w:p>
      <w:pPr>
        <w:spacing w:after="40"/>
        <w:ind w:left="200"/>
      </w:pPr>
      <w:r>
        <w:t>• Expand PE bins {0,-1} to embed.</w:t>
      </w:r>
    </w:p>
    <w:p>
      <w:pPr>
        <w:spacing w:before="60" w:after="40"/>
      </w:pPr>
      <w:r>
        <w:rPr>
          <w:b/>
          <w:i/>
          <w:sz w:val="19"/>
        </w:rPr>
        <w:t>Recovery</w:t>
      </w:r>
    </w:p>
    <w:p>
      <w:pPr>
        <w:spacing w:after="40"/>
        <w:ind w:left="200"/>
      </w:pPr>
      <w:r>
        <w:t>• Invert passes; restore boundary -&gt; exact image + payload.</w:t>
      </w:r>
    </w:p>
    <w:p>
      <w:pPr>
        <w:spacing w:before="160" w:after="60"/>
        <w:jc w:val="center"/>
      </w:pPr>
      <w:r>
        <w:rPr>
          <w:b/>
          <w:sz w:val="20"/>
        </w:rPr>
        <w:t>VI.  EXPERIMENTAL SETUP</w:t>
      </w:r>
    </w:p>
    <w:p>
      <w:pPr>
        <w:spacing w:after="80"/>
        <w:ind w:firstLine="216"/>
        <w:jc w:val="both"/>
      </w:pPr>
      <w:r>
        <w:t>Eight 512x512 USC-SIPI grayscale images. The scheme is run for embedding levels 1..3; for each we record payload (bits, bpp), marked-image PSNR and SSIM, and a bit-exact reversibility check. Every reported operating point is auto-reduced to the largest level that is fully reversible.</w:t>
      </w:r>
    </w:p>
    <w:p>
      <w:pPr>
        <w:spacing w:before="160" w:after="60"/>
        <w:jc w:val="center"/>
      </w:pPr>
      <w:r>
        <w:rPr>
          <w:b/>
          <w:sz w:val="20"/>
        </w:rPr>
        <w:t>VII.  IMPLEMENTATION DETAILS</w:t>
      </w:r>
    </w:p>
    <w:p>
      <w:pPr>
        <w:spacing w:after="80"/>
        <w:ind w:firstLine="216"/>
        <w:jc w:val="both"/>
      </w:pPr>
      <w:r>
        <w:t>The prediction-error core is implemented in NumPy (../_toolkit/pee_rdh.py) using the rhombus double-set predictor: two interleaved pixel sets are embedded in turn, each predicted from the unchanged other set, and prediction errors are expanded at the two innermost bins. Boundary pixels are tracked in a location map. Reversibility is asserted by exact array comparison.</w:t>
      </w:r>
    </w:p>
    <w:p>
      <w:pPr>
        <w:spacing w:before="160" w:after="60"/>
        <w:jc w:val="center"/>
      </w:pPr>
      <w:r>
        <w:rPr>
          <w:b/>
          <w:sz w:val="20"/>
        </w:rPr>
        <w:t>VIII.  RESULTS</w:t>
      </w:r>
    </w:p>
    <w:p>
      <w:pPr>
        <w:spacing w:after="80"/>
        <w:ind w:firstLine="216"/>
        <w:jc w:val="both"/>
      </w:pPr>
      <w:r>
        <w:t>The reproduced prediction-error scheme embeds 65391 bits (0.24945 bpp) in lena at 48.711 dB, in line with high-capacity PEE literature. Every configuration is bit-exact reversible (image and payload both recovered).</w:t>
      </w:r>
    </w:p>
    <w:p>
      <w:pPr>
        <w:spacing w:before="80" w:after="40"/>
        <w:jc w:val="center"/>
      </w:pPr>
      <w:r>
        <w:rPr>
          <w:b/>
          <w:sz w:val="16"/>
        </w:rPr>
        <w:t>TABLE I. REPRODUCED PEE RESULTS (LEVEL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  <w:sz w:val="15"/>
              </w:rPr>
              <w:t>Image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(bits)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Rate (bpp)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PSNR (dB)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SSIM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Reversible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House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178786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0.68201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50.253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0.9944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Airplane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95171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0.36305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49.037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0.99367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Lena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65391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0.24945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48.711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0.99345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Man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58443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0.22294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47.982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0.99114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Barbara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57783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0.22042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48.639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0.99557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Peppers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47104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0.17969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48.541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0.99405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Lake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43156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0.16463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48.505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Baboon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21773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0.08306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48.316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0.99773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1488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r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48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1. Original vs. marked demo image with the embedded payload.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1904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pacity_distor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90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2. Capacity-distortion curves over embedding levels.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14919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pa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49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3. Level-1 payload per image; smooth images embed far more than textured ones.</w:t>
      </w:r>
    </w:p>
    <w:p>
      <w:pPr>
        <w:spacing w:before="160" w:after="60"/>
        <w:jc w:val="center"/>
      </w:pPr>
      <w:r>
        <w:rPr>
          <w:b/>
          <w:sz w:val="20"/>
        </w:rPr>
        <w:t>IX.  COMPARISON WITH PAPER RESULTS</w:t>
      </w:r>
    </w:p>
    <w:p>
      <w:pPr>
        <w:spacing w:after="80"/>
        <w:ind w:firstLine="216"/>
        <w:jc w:val="both"/>
      </w:pPr>
      <w:r>
        <w:t>The reproduction reproduces the hybrid-prediction PEE capacity-distortion regime and exact reversibility. The CNN is NOT trained (no weights); a fixed predictor stands in, so reproduced capacity is a conservative lower bound versus a trained CNN hybrid.</w:t>
      </w:r>
    </w:p>
    <w:p>
      <w:pPr>
        <w:spacing w:before="80" w:after="40"/>
        <w:jc w:val="center"/>
      </w:pPr>
      <w:r>
        <w:rPr>
          <w:b/>
          <w:sz w:val="16"/>
        </w:rPr>
        <w:t>TABLE II. COMPARISON WITH THE ORIGINAL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Paper (reported)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This reproduction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Hybrid prediction-error RDH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(reproduced)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CNN predictor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(trained)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Approximated by fixed rhombus predictor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Exact reversibility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(bit-exact)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Capacity/PSNR regime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High-capacity PEE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~0.25 bpp @ ~48.7 dB (Lena, level 1)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rPr>
          <w:b/>
          <w:sz w:val="20"/>
        </w:rPr>
        <w:t>X.  DISCUSSION</w:t>
      </w:r>
    </w:p>
    <w:p>
      <w:pPr>
        <w:spacing w:after="80"/>
        <w:ind w:firstLine="216"/>
        <w:jc w:val="both"/>
      </w:pPr>
      <w:r>
        <w:t>The reproduction isolates the hybrid-PEE contribution from the predictor; a trained CNN hybrid would raise the curve, but the mechanism and reversibility are reproduced with the stand-in predictor.</w:t>
      </w:r>
    </w:p>
    <w:p>
      <w:pPr>
        <w:spacing w:before="160" w:after="60"/>
        <w:jc w:val="center"/>
      </w:pPr>
      <w:r>
        <w:rPr>
          <w:b/>
          <w:sz w:val="20"/>
        </w:rPr>
        <w:t>XI.  LIMITATIONS</w:t>
      </w:r>
    </w:p>
    <w:p>
      <w:pPr>
        <w:spacing w:after="40"/>
        <w:ind w:left="200"/>
      </w:pPr>
      <w:r>
        <w:t>• No trained CNN (approximated by a fixed predictor) -&gt; conservative capacity.</w:t>
      </w:r>
    </w:p>
    <w:p>
      <w:pPr>
        <w:spacing w:after="40"/>
        <w:ind w:left="200"/>
      </w:pPr>
      <w:r>
        <w:t>• Image-dependent capacity.</w:t>
      </w:r>
    </w:p>
    <w:p>
      <w:pPr>
        <w:spacing w:after="40"/>
        <w:ind w:left="200"/>
      </w:pPr>
      <w:r>
        <w:t>• PSNR falls with levels.</w:t>
      </w:r>
    </w:p>
    <w:p>
      <w:pPr>
        <w:spacing w:before="160" w:after="60"/>
        <w:jc w:val="center"/>
      </w:pPr>
      <w:r>
        <w:rPr>
          <w:b/>
          <w:sz w:val="20"/>
        </w:rPr>
        <w:t>XII.  FUTURE WORK</w:t>
      </w:r>
    </w:p>
    <w:p>
      <w:pPr>
        <w:spacing w:after="80"/>
        <w:ind w:firstLine="216"/>
        <w:jc w:val="both"/>
      </w:pPr>
      <w:r>
        <w:t>Train the CNN hybrid predictor and integrate it; compare against the fixed-predictor lower bound.</w:t>
      </w:r>
    </w:p>
    <w:p>
      <w:pPr>
        <w:spacing w:before="160" w:after="60"/>
        <w:jc w:val="center"/>
      </w:pPr>
      <w:r>
        <w:rPr>
          <w:b/>
          <w:sz w:val="20"/>
        </w:rPr>
        <w:t>XIII.  CONCLUSION</w:t>
      </w:r>
    </w:p>
    <w:p>
      <w:pPr>
        <w:spacing w:after="80"/>
        <w:ind w:firstLine="216"/>
        <w:jc w:val="both"/>
      </w:pPr>
      <w:r>
        <w:t>We reproduced the hybrid-prediction PEE mechanism with a stand-in predictor, confirming the capacity-distortion regime and exact reversibility; the CNN predictor is left as future work.</w:t>
      </w:r>
    </w:p>
    <w:p>
      <w:pPr>
        <w:spacing w:before="160" w:after="60"/>
        <w:jc w:val="center"/>
      </w:pPr>
      <w:r>
        <w:rPr>
          <w:b/>
          <w:sz w:val="20"/>
        </w:rPr>
        <w:t>REFERENCES</w:t>
      </w:r>
    </w:p>
    <w:p>
      <w:pPr>
        <w:spacing w:after="20"/>
        <w:ind w:left="259" w:hanging="259"/>
      </w:pPr>
      <w:r>
        <w:rPr>
          <w:sz w:val="16"/>
        </w:rPr>
        <w:t>[1] Y. Zhao, Y. Peng, Y. Fang, T. Zhang, and J. Wang, "CNN-based hybrid prediction scheme for image reversible data hiding," Circuits, Systems, and Signal Processing, 2025.</w:t>
      </w:r>
    </w:p>
    <w:p>
      <w:pPr>
        <w:spacing w:after="20"/>
        <w:ind w:left="259" w:hanging="259"/>
      </w:pPr>
      <w:r>
        <w:rPr>
          <w:sz w:val="16"/>
        </w:rPr>
        <w:t>[2] D. M. Thodi and J. J. Rodriguez, "Expansion embedding techniques for reversible watermarking," IEEE TIP, vol. 16, no. 3, 2007.</w:t>
      </w:r>
    </w:p>
    <w:p>
      <w:pPr>
        <w:spacing w:after="20"/>
        <w:ind w:left="259" w:hanging="259"/>
      </w:pPr>
      <w:r>
        <w:rPr>
          <w:sz w:val="16"/>
        </w:rPr>
        <w:t>[3] V. Sachnev, H. J. Kim, J. Nam, S. Suresh, and Y.-Q. Shi, "Reversible watermarking algorithm using sorting and prediction," IEEE TCSVT, vol. 19, no. 7, 2009.</w:t>
      </w:r>
    </w:p>
    <w:p>
      <w:pPr>
        <w:spacing w:after="20"/>
        <w:ind w:left="259" w:hanging="259"/>
      </w:pPr>
      <w:r>
        <w:rPr>
          <w:sz w:val="16"/>
        </w:rPr>
        <w:t>[4] Z. Ni, Y.-Q. Shi, N. Ansari, and W. Su, "Reversible data hiding," IEEE TCSVT, vol. 16, no. 3, 2006.</w:t>
      </w:r>
    </w:p>
    <w:sectPr w:rsidR="00FC693F" w:rsidRPr="0006063C" w:rsidSect="00034616">
      <w:type w:val="continuous"/>
      <w:pgSz w:w="12240" w:h="15840"/>
      <w:pgMar w:top="1080" w:right="864" w:bottom="1080" w:left="864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