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FRESH ROADMAP</w:t>
      </w:r>
    </w:p>
    <w:p>
      <w:pPr>
        <w:jc w:val="center"/>
      </w:pPr>
      <w:r>
        <w:rPr>
          <w:b/>
        </w:rPr>
        <w:t>AI Security + Business CRM SaaS — Current State to Final Certification</w:t>
      </w:r>
    </w:p>
    <w:p>
      <w:r>
        <w:t>Baseline: 13 September 2026. This is the forward execution roadmap. Historical plans remain evidence, but completed historical phases must not be replayed.</w:t>
      </w:r>
    </w:p>
    <w:p>
      <w:pPr>
        <w:pStyle w:val="Heading1"/>
      </w:pPr>
      <w:r>
        <w:t>1. Executive Direction</w:t>
      </w:r>
    </w:p>
    <w:p>
      <w:r>
        <w:t>The project is on the correct architectural path. The product is an AI Security + Business CRM SaaS with isolated customer deployments: one codebase, separate environment/infrastructure/credentials per customer company. Platform subscription billing/payment processing is deprecated; business revenue, products, pricing, quotations, approvals and reporting remain.</w:t>
      </w:r>
    </w:p>
    <w:p>
      <w:r>
        <w:t>Planning estimate at this checkpoint: engineering/platform foundation ~80–85%; complete product functionality ~62–67%; production-certified confidence ~35–40%. These are planning estimates, not KPIs.</w:t>
      </w:r>
    </w:p>
    <w:p>
      <w:pPr>
        <w:pStyle w:val="Heading1"/>
      </w:pPr>
      <w:r>
        <w:t>2. Non-Negotiable Rules</w:t>
      </w:r>
    </w:p>
    <w:p>
      <w:pPr>
        <w:pStyle w:val="ListBullet"/>
      </w:pPr>
      <w:r>
        <w:t>Evidence beats assumptions; actual source and executable tests beat stale documentation.</w:t>
      </w:r>
    </w:p>
    <w:p>
      <w:pPr>
        <w:pStyle w:val="ListBullet"/>
      </w:pPr>
      <w:r>
        <w:t>Never restart completed work. Reconcile every old OPEN item against the repository first.</w:t>
      </w:r>
    </w:p>
    <w:p>
      <w:pPr>
        <w:pStyle w:val="ListBullet"/>
      </w:pPr>
      <w:r>
        <w:t>Never request, print, commit or expose credentials/secrets. Missing optional providers must degrade explicitly; never fake success.</w:t>
      </w:r>
    </w:p>
    <w:p>
      <w:pPr>
        <w:pStyle w:val="ListBullet"/>
      </w:pPr>
      <w:r>
        <w:t>Production is read-only unless explicitly authorized. No destructive SQL, reset, migration experimentation or credential rotation without authorization.</w:t>
      </w:r>
    </w:p>
    <w:p>
      <w:pPr>
        <w:pStyle w:val="ListBullet"/>
      </w:pPr>
      <w:r>
        <w:t>Never claim full-suite PASS while inherited failures remain. Classify PASS / FAIL / BLOCKED / KNOWN INHERITED FAILURE.</w:t>
      </w:r>
    </w:p>
    <w:p>
      <w:pPr>
        <w:pStyle w:val="ListBullet"/>
      </w:pPr>
      <w:r>
        <w:t>Server authorization is authoritative; UI checks are UX only. Preserve tenant isolation, RBAC, soft-delete, auditability, idempotency and ownership.</w:t>
      </w:r>
    </w:p>
    <w:p>
      <w:pPr>
        <w:pStyle w:val="ListBullet"/>
      </w:pPr>
      <w:r>
        <w:t>Do not add schema changes unless genuinely required. Never use destructive git cleanup such as git clean -fd or git reset --hard without authorization.</w:t>
      </w:r>
    </w:p>
    <w:p>
      <w:pPr>
        <w:pStyle w:val="ListBullet"/>
      </w:pPr>
      <w:r>
        <w:t>Every phase ends with focused tests, relevant broader tests, TypeScript/Prisma/lint as applicable, diff review and explicit production status.</w:t>
      </w:r>
    </w:p>
    <w:p>
      <w:pPr>
        <w:pStyle w:val="Heading1"/>
      </w:pPr>
      <w:r>
        <w:t>3. Architectural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Current direction</w:t>
            </w:r>
          </w:p>
        </w:tc>
        <w:tc>
          <w:tcPr>
            <w:tcW w:type="dxa" w:w="3408"/>
          </w:tcPr>
          <w:p>
            <w:r>
              <w:t>Forward rule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Separate isolated deployment/environment/infrastructure/credentials per company</w:t>
            </w:r>
          </w:p>
        </w:tc>
        <w:tc>
          <w:tcPr>
            <w:tcW w:type="dxa" w:w="3408"/>
          </w:tcPr>
          <w:p>
            <w:r>
              <w:t>Configuration-driven provisioning; no business-logic forks.</w:t>
            </w:r>
          </w:p>
        </w:tc>
      </w:tr>
      <w:tr>
        <w:tc>
          <w:tcPr>
            <w:tcW w:type="dxa" w:w="3408"/>
          </w:tcPr>
          <w:p>
            <w:r>
              <w:t>Tenant security</w:t>
            </w:r>
          </w:p>
        </w:tc>
        <w:tc>
          <w:tcPr>
            <w:tcW w:type="dxa" w:w="3408"/>
          </w:tcPr>
          <w:p>
            <w:r>
              <w:t>Application authorization + tenant context + PostgreSQL RLS</w:t>
            </w:r>
          </w:p>
        </w:tc>
        <w:tc>
          <w:tcPr>
            <w:tcW w:type="dxa" w:w="3408"/>
          </w:tcPr>
          <w:p>
            <w:r>
              <w:t>Never rely on one layer alone.</w:t>
            </w:r>
          </w:p>
        </w:tc>
      </w:tr>
      <w:tr>
        <w:tc>
          <w:tcPr>
            <w:tcW w:type="dxa" w:w="3408"/>
          </w:tcPr>
          <w:p>
            <w:r>
              <w:t>DB roles</w:t>
            </w:r>
          </w:p>
        </w:tc>
        <w:tc>
          <w:tcPr>
            <w:tcW w:type="dxa" w:w="3408"/>
          </w:tcPr>
          <w:p>
            <w:r>
              <w:t>crm_app_user: NOBYPASSRLS; crm_system_user: BYPASSRLS; neither owns app tables</w:t>
            </w:r>
          </w:p>
        </w:tc>
        <w:tc>
          <w:tcPr>
            <w:tcW w:type="dxa" w:w="3408"/>
          </w:tcPr>
          <w:p>
            <w:r>
              <w:t>Keep app/system boundaries explicit.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Real Gemini provider abstraction, controlled tools, safe degradation</w:t>
            </w:r>
          </w:p>
        </w:tc>
        <w:tc>
          <w:tcPr>
            <w:tcW w:type="dxa" w:w="3408"/>
          </w:tcPr>
          <w:p>
            <w:r>
              <w:t>No fake inference; audit tool actions.</w:t>
            </w:r>
          </w:p>
        </w:tc>
      </w:tr>
      <w:tr>
        <w:tc>
          <w:tcPr>
            <w:tcW w:type="dxa" w:w="3408"/>
          </w:tcPr>
          <w:p>
            <w:r>
              <w:t>Realtime</w:t>
            </w:r>
          </w:p>
        </w:tc>
        <w:tc>
          <w:tcPr>
            <w:tcW w:type="dxa" w:w="3408"/>
          </w:tcPr>
          <w:p>
            <w:r>
              <w:t>Pusher-oriented abstraction; CallSession; server-relayed WebRTC signaling</w:t>
            </w:r>
          </w:p>
        </w:tc>
        <w:tc>
          <w:tcPr>
            <w:tcW w:type="dxa" w:w="3408"/>
          </w:tcPr>
          <w:p>
            <w:r>
              <w:t>Real provider/browser E2E still required.</w:t>
            </w:r>
          </w:p>
        </w:tc>
      </w:tr>
      <w:tr>
        <w:tc>
          <w:tcPr>
            <w:tcW w:type="dxa" w:w="3408"/>
          </w:tcPr>
          <w:p>
            <w:r>
              <w:t>CCTV</w:t>
            </w:r>
          </w:p>
        </w:tc>
        <w:tc>
          <w:tcPr>
            <w:tcW w:type="dxa" w:w="3408"/>
          </w:tcPr>
          <w:p>
            <w:r>
              <w:t>MediaMTX + durable worker + object storage</w:t>
            </w:r>
          </w:p>
        </w:tc>
        <w:tc>
          <w:tcPr>
            <w:tcW w:type="dxa" w:w="3408"/>
          </w:tcPr>
          <w:p>
            <w:r>
              <w:t>No persistent CCTV worker/filesystem work in serverless routes.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S3-compatible provider + signed URLs</w:t>
            </w:r>
          </w:p>
        </w:tc>
        <w:tc>
          <w:tcPr>
            <w:tcW w:type="dxa" w:w="3408"/>
          </w:tcPr>
          <w:p>
            <w:r>
              <w:t>Real isolated object storage for production.</w:t>
            </w:r>
          </w:p>
        </w:tc>
      </w:tr>
      <w:tr>
        <w:tc>
          <w:tcPr>
            <w:tcW w:type="dxa" w:w="3408"/>
          </w:tcPr>
          <w:p>
            <w:r>
              <w:t>Billing</w:t>
            </w:r>
          </w:p>
        </w:tc>
        <w:tc>
          <w:tcPr>
            <w:tcW w:type="dxa" w:w="3408"/>
          </w:tcPr>
          <w:p>
            <w:r>
              <w:t>No platform subscription/payment processing</w:t>
            </w:r>
          </w:p>
        </w:tc>
        <w:tc>
          <w:tcPr>
            <w:tcW w:type="dxa" w:w="3408"/>
          </w:tcPr>
          <w:p>
            <w:r>
              <w:t>Retain business revenue capabilities.</w:t>
            </w:r>
          </w:p>
        </w:tc>
      </w:tr>
    </w:tbl>
    <w:p>
      <w:pPr>
        <w:pStyle w:val="Heading1"/>
      </w:pPr>
      <w:r>
        <w:t>4. Already Substantially Complete — Do Not Rebuild</w:t>
      </w:r>
    </w:p>
    <w:p>
      <w:pPr>
        <w:pStyle w:val="ListBullet"/>
      </w:pPr>
      <w:r>
        <w:t>Canonical migration/baseline and production reconciliation work.</w:t>
      </w:r>
    </w:p>
    <w:p>
      <w:pPr>
        <w:pStyle w:val="ListBullet"/>
      </w:pPr>
      <w:r>
        <w:t>Core CRM customer/contact/lead/pipeline/deal lifecycle, including contact update/archive and deal update/archive.</w:t>
      </w:r>
    </w:p>
    <w:p>
      <w:pPr>
        <w:pStyle w:val="ListBullet"/>
      </w:pPr>
      <w:r>
        <w:t>Customer 360 timeline and mobile UX.</w:t>
      </w:r>
    </w:p>
    <w:p>
      <w:pPr>
        <w:pStyle w:val="ListBullet"/>
      </w:pPr>
      <w:r>
        <w:t>R.14.6 security/completeness hardening; 28/28 focused tests pass.</w:t>
      </w:r>
    </w:p>
    <w:p>
      <w:pPr>
        <w:pStyle w:val="ListBullet"/>
      </w:pPr>
      <w:r>
        <w:t>CCTV R01–R09 security hardening; secure WHEP/webhook/path/recording controls; S3 signed recording playback.</w:t>
      </w:r>
    </w:p>
    <w:p>
      <w:pPr>
        <w:pStyle w:val="ListBullet"/>
      </w:pPr>
      <w:r>
        <w:t>AI Gemini provider boundary, safe degradation and authorization-aware tool foundations.</w:t>
      </w:r>
    </w:p>
    <w:p>
      <w:pPr>
        <w:pStyle w:val="ListBullet"/>
      </w:pPr>
      <w:r>
        <w:t>CallSession, concurrency protection, server-relayed WebRTC signaling and browser WebRTC hook.</w:t>
      </w:r>
    </w:p>
    <w:p>
      <w:pPr>
        <w:pStyle w:val="ListBullet"/>
      </w:pPr>
      <w:r>
        <w:t>Reporting date filtering, domain reports, exports, drill-downs and security/tenant checks.</w:t>
      </w:r>
    </w:p>
    <w:p>
      <w:pPr>
        <w:pStyle w:val="ListBullet"/>
      </w:pPr>
      <w:r>
        <w:t>Demo provisioning safety and provider failure/idempotency patterns.</w:t>
      </w:r>
    </w:p>
    <w:p>
      <w:pPr>
        <w:pStyle w:val="Heading1"/>
      </w:pPr>
      <w:r>
        <w:t>5. Known Limitations / Blockers</w:t>
      </w:r>
    </w:p>
    <w:p>
      <w:pPr>
        <w:pStyle w:val="ListBullet"/>
      </w:pPr>
      <w:r>
        <w:t>Historical full-suite DR timeouts remain unless newly resolved: global retention discovery and global RPO inspection in dr-remediation.test.ts.</w:t>
      </w:r>
    </w:p>
    <w:p>
      <w:pPr>
        <w:pStyle w:val="ListBullet"/>
      </w:pPr>
      <w:r>
        <w:t>Real browser-to-browser WebRTC E2E requires isolated real Pusher infrastructure/credentials and browser media/dual-auth setup.</w:t>
      </w:r>
    </w:p>
    <w:p>
      <w:pPr>
        <w:pStyle w:val="ListBullet"/>
      </w:pPr>
      <w:r>
        <w:t>CCTV real operational E2E requires legitimate MediaMTX, RTSP camera, browser WebRTC and isolated object-storage infrastructure.</w:t>
      </w:r>
    </w:p>
    <w:p>
      <w:pPr>
        <w:pStyle w:val="ListBullet"/>
      </w:pPr>
      <w:r>
        <w:t>AI production behavior depends on legitimate provider credentials; missing credentials must degrade safely.</w:t>
      </w:r>
    </w:p>
    <w:p>
      <w:pPr>
        <w:pStyle w:val="ListBullet"/>
      </w:pPr>
      <w:r>
        <w:t>Production confidence remains below code maturity because real infrastructure, DR, load, provisioning and operational evidence remain.</w:t>
      </w:r>
    </w:p>
    <w:p>
      <w:pPr>
        <w:pStyle w:val="Heading1"/>
      </w:pPr>
      <w:r>
        <w:t>6. PHASE 0 — Fresh Reconciliation Gate</w:t>
      </w:r>
    </w:p>
    <w:p>
      <w:pPr>
        <w:pStyle w:val="ListBullet"/>
      </w:pPr>
      <w:r>
        <w:t>Inspect git branch, HEAD, origin/main and working tree.</w:t>
      </w:r>
    </w:p>
    <w:p>
      <w:pPr>
        <w:pStyle w:val="ListBullet"/>
      </w:pPr>
      <w:r>
        <w:t>Read latest handovers, progress, roadmap and credential-handling documents.</w:t>
      </w:r>
    </w:p>
    <w:p>
      <w:pPr>
        <w:pStyle w:val="ListBullet"/>
      </w:pPr>
      <w:r>
        <w:t>Build a live capability matrix: feature, implementation, tests, production evidence, blocker, remaining work.</w:t>
      </w:r>
    </w:p>
    <w:p>
      <w:pPr>
        <w:pStyle w:val="ListBullet"/>
      </w:pPr>
      <w:r>
        <w:t>Reconcile every historical OPEN item against source/tests.</w:t>
      </w:r>
    </w:p>
    <w:p>
      <w:pPr>
        <w:pStyle w:val="ListBullet"/>
      </w:pPr>
      <w:r>
        <w:t>Inventory schema/migration state and provider readiness.</w:t>
      </w:r>
    </w:p>
    <w:p>
      <w:pPr>
        <w:pStyle w:val="ListBullet"/>
      </w:pPr>
      <w:r>
        <w:t>Select the next phase by security risk, user value, dependencies and production-readiness impact.</w:t>
      </w:r>
    </w:p>
    <w:p>
      <w:r>
        <w:t>Exit: current-state matrix is documented and the next phase has explicit acceptance criteria.</w:t>
      </w:r>
    </w:p>
    <w:p>
      <w:pPr>
        <w:pStyle w:val="Heading1"/>
      </w:pPr>
      <w:r>
        <w:t>7. PHASE 1 — Workforce / Organization / Employee Completion</w:t>
      </w:r>
    </w:p>
    <w:p>
      <w:pPr>
        <w:pStyle w:val="ListBullet"/>
      </w:pPr>
      <w:r>
        <w:t>Complete company → department → head → employee structure.</w:t>
      </w:r>
    </w:p>
    <w:p>
      <w:pPr>
        <w:pStyle w:val="ListBullet"/>
      </w:pPr>
      <w:r>
        <w:t>Complete invitations/onboarding using existing auth boundaries.</w:t>
      </w:r>
    </w:p>
    <w:p>
      <w:pPr>
        <w:pStyle w:val="ListBullet"/>
      </w:pPr>
      <w:r>
        <w:t>Complete role/permission assignment and server enforcement.</w:t>
      </w:r>
    </w:p>
    <w:p>
      <w:pPr>
        <w:pStyle w:val="ListBullet"/>
      </w:pPr>
      <w:r>
        <w:t>Guarantee company boundaries and safe deactivation/archive semantics.</w:t>
      </w:r>
    </w:p>
    <w:p>
      <w:pPr>
        <w:pStyle w:val="ListBullet"/>
      </w:pPr>
      <w:r>
        <w:t>Integrate employees with internal calling/messaging/presence.</w:t>
      </w:r>
    </w:p>
    <w:p>
      <w:pPr>
        <w:pStyle w:val="ListBullet"/>
      </w:pPr>
      <w:r>
        <w:t>Audit invitations, role changes and lifecycle events.</w:t>
      </w:r>
    </w:p>
    <w:p>
      <w:pPr>
        <w:pStyle w:val="ListBullet"/>
      </w:pPr>
      <w:r>
        <w:t>Add negative authorization and cross-tenant tests.</w:t>
      </w:r>
    </w:p>
    <w:p>
      <w:pPr>
        <w:pStyle w:val="Heading1"/>
      </w:pPr>
      <w:r>
        <w:t>8. PHASE 2 — Communication Completion</w:t>
      </w:r>
    </w:p>
    <w:p>
      <w:pPr>
        <w:pStyle w:val="ListBullet"/>
      </w:pPr>
      <w:r>
        <w:t>Complete internal messaging UI/persistence and unified inbox/thread/history.</w:t>
      </w:r>
    </w:p>
    <w:p>
      <w:pPr>
        <w:pStyle w:val="ListBullet"/>
      </w:pPr>
      <w:r>
        <w:t>Complete customer/contact communication timeline.</w:t>
      </w:r>
    </w:p>
    <w:p>
      <w:pPr>
        <w:pStyle w:val="ListBullet"/>
      </w:pPr>
      <w:r>
        <w:t>Complete email/SMS/external adapters where configured.</w:t>
      </w:r>
    </w:p>
    <w:p>
      <w:pPr>
        <w:pStyle w:val="ListBullet"/>
      </w:pPr>
      <w:r>
        <w:t>Implement provider readiness/failure, retry and idempotency behavior.</w:t>
      </w:r>
    </w:p>
    <w:p>
      <w:pPr>
        <w:pStyle w:val="ListBullet"/>
      </w:pPr>
      <w:r>
        <w:t>Complete attachments and security limits.</w:t>
      </w:r>
    </w:p>
    <w:p>
      <w:pPr>
        <w:pStyle w:val="ListBullet"/>
      </w:pPr>
      <w:r>
        <w:t>Complete presence/notifications through realtime abstraction.</w:t>
      </w:r>
    </w:p>
    <w:p>
      <w:pPr>
        <w:pStyle w:val="ListBullet"/>
      </w:pPr>
      <w:r>
        <w:t>Test authorization, tenant isolation, duplicates, retries and provider outages.</w:t>
      </w:r>
    </w:p>
    <w:p>
      <w:pPr>
        <w:pStyle w:val="Heading1"/>
      </w:pPr>
      <w:r>
        <w:t>9. PHASE 3 — Realtime + Internal Calling</w:t>
      </w:r>
    </w:p>
    <w:p>
      <w:pPr>
        <w:pStyle w:val="ListBullet"/>
      </w:pPr>
      <w:r>
        <w:t>Complete private-channel authorization and tenant/user channel naming.</w:t>
      </w:r>
    </w:p>
    <w:p>
      <w:pPr>
        <w:pStyle w:val="ListBullet"/>
      </w:pPr>
      <w:r>
        <w:t>Verify complete CallSession lifecycle and terminal-state protection.</w:t>
      </w:r>
    </w:p>
    <w:p>
      <w:pPr>
        <w:pStyle w:val="ListBullet"/>
      </w:pPr>
      <w:r>
        <w:t>Verify one-active-call race protection.</w:t>
      </w:r>
    </w:p>
    <w:p>
      <w:pPr>
        <w:pStyle w:val="ListBullet"/>
      </w:pPr>
      <w:r>
        <w:t>Complete browser media, peer lifecycle, cleanup and failure handling.</w:t>
      </w:r>
    </w:p>
    <w:p>
      <w:pPr>
        <w:pStyle w:val="ListBullet"/>
      </w:pPr>
      <w:r>
        <w:t>Create isolated real Pusher E2E environment when credentials are legitimately available.</w:t>
      </w:r>
    </w:p>
    <w:p>
      <w:pPr>
        <w:pStyle w:val="ListBullet"/>
      </w:pPr>
      <w:r>
        <w:t>Run dual-user browser E2E; verify signaling, CallLog linkage, permissions and outage behavior.</w:t>
      </w:r>
    </w:p>
    <w:p>
      <w:pPr>
        <w:pStyle w:val="Heading1"/>
      </w:pPr>
      <w:r>
        <w:t>10. PHASE 4 — CCTV Operational Completion</w:t>
      </w:r>
    </w:p>
    <w:p>
      <w:pPr>
        <w:pStyle w:val="ListBullet"/>
      </w:pPr>
      <w:r>
        <w:t>Provision real MediaMTX per isolated deployment.</w:t>
      </w:r>
    </w:p>
    <w:p>
      <w:pPr>
        <w:pStyle w:val="ListBullet"/>
      </w:pPr>
      <w:r>
        <w:t>Connect legitimate RTSP/RTSPS camera source.</w:t>
      </w:r>
    </w:p>
    <w:p>
      <w:pPr>
        <w:pStyle w:val="ListBullet"/>
      </w:pPr>
      <w:r>
        <w:t>Verify SSRF/credential protection and opaque path/JWT/WHEP flow.</w:t>
      </w:r>
    </w:p>
    <w:p>
      <w:pPr>
        <w:pStyle w:val="ListBullet"/>
      </w:pPr>
      <w:r>
        <w:t>Verify recording daemon, leases, fencing, stale recovery and node affinity.</w:t>
      </w:r>
    </w:p>
    <w:p>
      <w:pPr>
        <w:pStyle w:val="ListBullet"/>
      </w:pPr>
      <w:r>
        <w:t>Verify real S3/R2/MinIO-compatible upload and signed playback/download.</w:t>
      </w:r>
    </w:p>
    <w:p>
      <w:pPr>
        <w:pStyle w:val="ListBullet"/>
      </w:pPr>
      <w:r>
        <w:t>Verify retention and deletion semantics.</w:t>
      </w:r>
    </w:p>
    <w:p>
      <w:pPr>
        <w:pStyle w:val="ListBullet"/>
      </w:pPr>
      <w:r>
        <w:t>Verify webhook authentication, nonce/idempotency and replay protection.</w:t>
      </w:r>
    </w:p>
    <w:p>
      <w:pPr>
        <w:pStyle w:val="ListBullet"/>
      </w:pPr>
      <w:r>
        <w:t>Verify events/incidents/alerts/audit.</w:t>
      </w:r>
    </w:p>
    <w:p>
      <w:pPr>
        <w:pStyle w:val="ListBullet"/>
      </w:pPr>
      <w:r>
        <w:t>Enable CCTV AI only after real infrastructure is proven.</w:t>
      </w:r>
    </w:p>
    <w:p>
      <w:pPr>
        <w:pStyle w:val="Heading1"/>
      </w:pPr>
      <w:r>
        <w:t>11. PHASE 5 — AI Assistant + Security Intelligence</w:t>
      </w:r>
    </w:p>
    <w:p>
      <w:pPr>
        <w:pStyle w:val="ListBullet"/>
      </w:pPr>
      <w:r>
        <w:t>Complete controlled tool registry and per-tool authorization.</w:t>
      </w:r>
    </w:p>
    <w:p>
      <w:pPr>
        <w:pStyle w:val="ListBullet"/>
      </w:pPr>
      <w:r>
        <w:t>Complete CRM/security summaries and reporting assistance.</w:t>
      </w:r>
    </w:p>
    <w:p>
      <w:pPr>
        <w:pStyle w:val="ListBullet"/>
      </w:pPr>
      <w:r>
        <w:t>Make privileged/approval-sensitive actions explicitly gated.</w:t>
      </w:r>
    </w:p>
    <w:p>
      <w:pPr>
        <w:pStyle w:val="ListBullet"/>
      </w:pPr>
      <w:r>
        <w:t>Audit AI actions/tool calls without unnecessary prompt/PII logging.</w:t>
      </w:r>
    </w:p>
    <w:p>
      <w:pPr>
        <w:pStyle w:val="ListBullet"/>
      </w:pPr>
      <w:r>
        <w:t>Complete prompt-injection boundaries and negative tests.</w:t>
      </w:r>
    </w:p>
    <w:p>
      <w:pPr>
        <w:pStyle w:val="ListBullet"/>
      </w:pPr>
      <w:r>
        <w:t>Implement provider timeout/retry/error/degradation.</w:t>
      </w:r>
    </w:p>
    <w:p>
      <w:pPr>
        <w:pStyle w:val="ListBullet"/>
      </w:pPr>
      <w:r>
        <w:t>Complete CCTV AI jobs/events where infrastructure exists.</w:t>
      </w:r>
    </w:p>
    <w:p>
      <w:pPr>
        <w:pStyle w:val="ListBullet"/>
      </w:pPr>
      <w:r>
        <w:t>Verify cost precision and secret protection.</w:t>
      </w:r>
    </w:p>
    <w:p>
      <w:pPr>
        <w:pStyle w:val="Heading1"/>
      </w:pPr>
      <w:r>
        <w:t>12. PHASE 6 — Revenue / Quotes / Approvals</w:t>
      </w:r>
    </w:p>
    <w:p>
      <w:pPr>
        <w:pStyle w:val="ListBullet"/>
      </w:pPr>
      <w:r>
        <w:t>Complete products, pricing and price-book lifecycle.</w:t>
      </w:r>
    </w:p>
    <w:p>
      <w:pPr>
        <w:pStyle w:val="ListBullet"/>
      </w:pPr>
      <w:r>
        <w:t>Complete quotations and quote versions.</w:t>
      </w:r>
    </w:p>
    <w:p>
      <w:pPr>
        <w:pStyle w:val="ListBullet"/>
      </w:pPr>
      <w:r>
        <w:t>Complete discounts and approvals.</w:t>
      </w:r>
    </w:p>
    <w:p>
      <w:pPr>
        <w:pStyle w:val="ListBullet"/>
      </w:pPr>
      <w:r>
        <w:t>Complete revenue reporting.</w:t>
      </w:r>
    </w:p>
    <w:p>
      <w:pPr>
        <w:pStyle w:val="ListBullet"/>
      </w:pPr>
      <w:r>
        <w:t>Preserve Decimal(19,4) commercial money and Decimal(19,8) AI provider cost, HALF_UP, 2-decimal display.</w:t>
      </w:r>
    </w:p>
    <w:p>
      <w:pPr>
        <w:pStyle w:val="ListBullet"/>
      </w:pPr>
      <w:r>
        <w:t>Do not convert Deal.value merely for consistency.</w:t>
      </w:r>
    </w:p>
    <w:p>
      <w:pPr>
        <w:pStyle w:val="ListBullet"/>
      </w:pPr>
      <w:r>
        <w:t>Test authorization, audit, tenant isolation, lifecycle and approval concurrency.</w:t>
      </w:r>
    </w:p>
    <w:p>
      <w:pPr>
        <w:pStyle w:val="Heading1"/>
      </w:pPr>
      <w:r>
        <w:t>13. PHASE 7 — Reporting / Analytics Finalization</w:t>
      </w:r>
    </w:p>
    <w:p>
      <w:pPr>
        <w:pStyle w:val="ListBullet"/>
      </w:pPr>
      <w:r>
        <w:t>Complete required CRM/sales/security/communication reports.</w:t>
      </w:r>
    </w:p>
    <w:p>
      <w:pPr>
        <w:pStyle w:val="ListBullet"/>
      </w:pPr>
      <w:r>
        <w:t>Keep date filtering server-enforced.</w:t>
      </w:r>
    </w:p>
    <w:p>
      <w:pPr>
        <w:pStyle w:val="ListBullet"/>
      </w:pPr>
      <w:r>
        <w:t>Complete authorized bounded exports and drill-downs.</w:t>
      </w:r>
    </w:p>
    <w:p>
      <w:pPr>
        <w:pStyle w:val="ListBullet"/>
      </w:pPr>
      <w:r>
        <w:t>Complete useful domain filters.</w:t>
      </w:r>
    </w:p>
    <w:p>
      <w:pPr>
        <w:pStyle w:val="ListBullet"/>
      </w:pPr>
      <w:r>
        <w:t>Validate tenant/RBAC enforcement.</w:t>
      </w:r>
    </w:p>
    <w:p>
      <w:pPr>
        <w:pStyle w:val="ListBullet"/>
      </w:pPr>
      <w:r>
        <w:t>Validate realistic large datasets and aggregation performance.</w:t>
      </w:r>
    </w:p>
    <w:p>
      <w:pPr>
        <w:pStyle w:val="ListBullet"/>
      </w:pPr>
      <w:r>
        <w:t>Remove remaining fake/simulated reporting states.</w:t>
      </w:r>
    </w:p>
    <w:p>
      <w:pPr>
        <w:pStyle w:val="Heading1"/>
      </w:pPr>
      <w:r>
        <w:t>14. PHASE 8 — Notifications / Workflow / Background Processing</w:t>
      </w:r>
    </w:p>
    <w:p>
      <w:pPr>
        <w:pStyle w:val="ListBullet"/>
      </w:pPr>
      <w:r>
        <w:t>Complete notification lifecycle and preferences.</w:t>
      </w:r>
    </w:p>
    <w:p>
      <w:pPr>
        <w:pStyle w:val="ListBullet"/>
      </w:pPr>
      <w:r>
        <w:t>Complete authenticated outbox processing.</w:t>
      </w:r>
    </w:p>
    <w:p>
      <w:pPr>
        <w:pStyle w:val="ListBullet"/>
      </w:pPr>
      <w:r>
        <w:t>Verify retries, backoff and dead-letter behavior where applicable.</w:t>
      </w:r>
    </w:p>
    <w:p>
      <w:pPr>
        <w:pStyle w:val="ListBullet"/>
      </w:pPr>
      <w:r>
        <w:t>Verify idempotency and duplicate suppression.</w:t>
      </w:r>
    </w:p>
    <w:p>
      <w:pPr>
        <w:pStyle w:val="ListBullet"/>
      </w:pPr>
      <w:r>
        <w:t>Verify worker leases, stale recovery and concurrency fences.</w:t>
      </w:r>
    </w:p>
    <w:p>
      <w:pPr>
        <w:pStyle w:val="ListBullet"/>
      </w:pPr>
      <w:r>
        <w:t>Add queue/worker latency, failure and retry observability.</w:t>
      </w:r>
    </w:p>
    <w:p>
      <w:pPr>
        <w:pStyle w:val="ListBullet"/>
      </w:pPr>
      <w:r>
        <w:t>Test multi-tenant worker isolation.</w:t>
      </w:r>
    </w:p>
    <w:p>
      <w:pPr>
        <w:pStyle w:val="Heading1"/>
      </w:pPr>
      <w:r>
        <w:t>15. PHASE 9 — Enterprise Security Hardening</w:t>
      </w:r>
    </w:p>
    <w:p>
      <w:pPr>
        <w:pStyle w:val="ListBullet"/>
      </w:pPr>
      <w:r>
        <w:t>Run complete authorization matrix.</w:t>
      </w:r>
    </w:p>
    <w:p>
      <w:pPr>
        <w:pStyle w:val="ListBullet"/>
      </w:pPr>
      <w:r>
        <w:t>Run cross-tenant adversarial tests across CRM, communication, CCTV, AI, reports and workforce.</w:t>
      </w:r>
    </w:p>
    <w:p>
      <w:pPr>
        <w:pStyle w:val="ListBullet"/>
      </w:pPr>
      <w:r>
        <w:t>Audit raw SQL for parameterization and justified system-only use.</w:t>
      </w:r>
    </w:p>
    <w:p>
      <w:pPr>
        <w:pStyle w:val="ListBullet"/>
      </w:pPr>
      <w:r>
        <w:t>Verify RLS/application authorization alignment.</w:t>
      </w:r>
    </w:p>
    <w:p>
      <w:pPr>
        <w:pStyle w:val="ListBullet"/>
      </w:pPr>
      <w:r>
        <w:t>Verify append-only AuditLog.</w:t>
      </w:r>
    </w:p>
    <w:p>
      <w:pPr>
        <w:pStyle w:val="ListBullet"/>
      </w:pPr>
      <w:r>
        <w:t>Verify encrypted/isolated credentials and log redaction.</w:t>
      </w:r>
    </w:p>
    <w:p>
      <w:pPr>
        <w:pStyle w:val="ListBullet"/>
      </w:pPr>
      <w:r>
        <w:t>Verify SSRF, file/path and symlink boundaries.</w:t>
      </w:r>
    </w:p>
    <w:p>
      <w:pPr>
        <w:pStyle w:val="ListBullet"/>
      </w:pPr>
      <w:r>
        <w:t>Verify rate/request-size/abuse controls where applicable.</w:t>
      </w:r>
    </w:p>
    <w:p>
      <w:pPr>
        <w:pStyle w:val="ListBullet"/>
      </w:pPr>
      <w:r>
        <w:t>Verify safe defaults for missing providers.</w:t>
      </w:r>
    </w:p>
    <w:p>
      <w:pPr>
        <w:pStyle w:val="Heading1"/>
      </w:pPr>
      <w:r>
        <w:t>16. PHASE 10 — Observability + DR</w:t>
      </w:r>
    </w:p>
    <w:p>
      <w:pPr>
        <w:pStyle w:val="ListBullet"/>
      </w:pPr>
      <w:r>
        <w:t>Resolve or certify inherited DR failures.</w:t>
      </w:r>
    </w:p>
    <w:p>
      <w:pPr>
        <w:pStyle w:val="ListBullet"/>
      </w:pPr>
      <w:r>
        <w:t>Document backups, frequency, retention and integrity.</w:t>
      </w:r>
    </w:p>
    <w:p>
      <w:pPr>
        <w:pStyle w:val="ListBullet"/>
      </w:pPr>
      <w:r>
        <w:t>Perform isolated restore drills.</w:t>
      </w:r>
    </w:p>
    <w:p>
      <w:pPr>
        <w:pStyle w:val="ListBullet"/>
      </w:pPr>
      <w:r>
        <w:t>Measure RPO and RTO.</w:t>
      </w:r>
    </w:p>
    <w:p>
      <w:pPr>
        <w:pStyle w:val="ListBullet"/>
      </w:pPr>
      <w:r>
        <w:t>Verify application/workers/queues after recovery.</w:t>
      </w:r>
    </w:p>
    <w:p>
      <w:pPr>
        <w:pStyle w:val="ListBullet"/>
      </w:pPr>
      <w:r>
        <w:t>Verify tenant isolation after restore.</w:t>
      </w:r>
    </w:p>
    <w:p>
      <w:pPr>
        <w:pStyle w:val="ListBullet"/>
      </w:pPr>
      <w:r>
        <w:t>Verify retention/deletion after restore.</w:t>
      </w:r>
    </w:p>
    <w:p>
      <w:pPr>
        <w:pStyle w:val="ListBullet"/>
      </w:pPr>
      <w:r>
        <w:t>Create runbooks for provider outage, DB recovery, worker failure, CCTV node failure and credential rotation.</w:t>
      </w:r>
    </w:p>
    <w:p>
      <w:pPr>
        <w:pStyle w:val="ListBullet"/>
      </w:pPr>
      <w:r>
        <w:t>Add production-grade health/metrics/alerts.</w:t>
      </w:r>
    </w:p>
    <w:p>
      <w:pPr>
        <w:pStyle w:val="Heading1"/>
      </w:pPr>
      <w:r>
        <w:t>17. PHASE 11 — Scale / Concurrency / Load</w:t>
      </w:r>
    </w:p>
    <w:p>
      <w:pPr>
        <w:pStyle w:val="ListBullet"/>
      </w:pPr>
      <w:r>
        <w:t>Define target concurrency per isolated company.</w:t>
      </w:r>
    </w:p>
    <w:p>
      <w:pPr>
        <w:pStyle w:val="ListBullet"/>
      </w:pPr>
      <w:r>
        <w:t>Load-test auth, CRM, communication/outbox, CallSession/signaling, CCTV ingestion and reporting.</w:t>
      </w:r>
    </w:p>
    <w:p>
      <w:pPr>
        <w:pStyle w:val="ListBullet"/>
      </w:pPr>
      <w:r>
        <w:t>Test DB connections/pooling.</w:t>
      </w:r>
    </w:p>
    <w:p>
      <w:pPr>
        <w:pStyle w:val="ListBullet"/>
      </w:pPr>
      <w:r>
        <w:t>Test duplicate worker delivery and idempotency.</w:t>
      </w:r>
    </w:p>
    <w:p>
      <w:pPr>
        <w:pStyle w:val="ListBullet"/>
      </w:pPr>
      <w:r>
        <w:t>Measure p50/p95/p99 latency, throughput and errors.</w:t>
      </w:r>
    </w:p>
    <w:p>
      <w:pPr>
        <w:pStyle w:val="ListBullet"/>
      </w:pPr>
      <w:r>
        <w:t>Fix evidence-backed bottlenecks.</w:t>
      </w:r>
    </w:p>
    <w:p>
      <w:pPr>
        <w:pStyle w:val="ListBullet"/>
      </w:pPr>
      <w:r>
        <w:t>Repeat security tests after performance changes.</w:t>
      </w:r>
    </w:p>
    <w:p>
      <w:pPr>
        <w:pStyle w:val="Heading1"/>
      </w:pPr>
      <w:r>
        <w:t>18. PHASE 12 — Repeatable Customer Provisioning</w:t>
      </w:r>
    </w:p>
    <w:p>
      <w:pPr>
        <w:pStyle w:val="ListBullet"/>
      </w:pPr>
      <w:r>
        <w:t>Create deterministic new-company provisioning.</w:t>
      </w:r>
    </w:p>
    <w:p>
      <w:pPr>
        <w:pStyle w:val="ListBullet"/>
      </w:pPr>
      <w:r>
        <w:t>Provision isolated deployment/environment/database/auth/providers.</w:t>
      </w:r>
    </w:p>
    <w:p>
      <w:pPr>
        <w:pStyle w:val="ListBullet"/>
      </w:pPr>
      <w:r>
        <w:t>Apply canonical baseline/migrations.</w:t>
      </w:r>
    </w:p>
    <w:p>
      <w:pPr>
        <w:pStyle w:val="ListBullet"/>
      </w:pPr>
      <w:r>
        <w:t>Create required roles and initial administrator safely.</w:t>
      </w:r>
    </w:p>
    <w:p>
      <w:pPr>
        <w:pStyle w:val="ListBullet"/>
      </w:pPr>
      <w:r>
        <w:t>Configure optional providers without requiring them.</w:t>
      </w:r>
    </w:p>
    <w:p>
      <w:pPr>
        <w:pStyle w:val="ListBullet"/>
      </w:pPr>
      <w:r>
        <w:t>Run health, tenant-isolation and representative capability smoke tests.</w:t>
      </w:r>
    </w:p>
    <w:p>
      <w:pPr>
        <w:pStyle w:val="ListBullet"/>
      </w:pPr>
      <w:r>
        <w:t>Produce machine-readable/customer-facing certification evidence.</w:t>
      </w:r>
    </w:p>
    <w:p>
      <w:pPr>
        <w:pStyle w:val="ListBullet"/>
      </w:pPr>
      <w:r>
        <w:t>Ensure no business-logic code fork is required.</w:t>
      </w:r>
    </w:p>
    <w:p>
      <w:pPr>
        <w:pStyle w:val="Heading1"/>
      </w:pPr>
      <w:r>
        <w:t>19. PHASE 13 — Production Certification</w:t>
      </w:r>
    </w:p>
    <w:p>
      <w:pPr>
        <w:pStyle w:val="ListBullet"/>
      </w:pPr>
      <w:r>
        <w:t>Read-only structural/schema/migration checks.</w:t>
      </w:r>
    </w:p>
    <w:p>
      <w:pPr>
        <w:pStyle w:val="ListBullet"/>
      </w:pPr>
      <w:r>
        <w:t>Role/RLS/native-object fingerprints.</w:t>
      </w:r>
    </w:p>
    <w:p>
      <w:pPr>
        <w:pStyle w:val="ListBullet"/>
      </w:pPr>
      <w:r>
        <w:t>Health and authentication/authorization smoke tests.</w:t>
      </w:r>
    </w:p>
    <w:p>
      <w:pPr>
        <w:pStyle w:val="ListBullet"/>
      </w:pPr>
      <w:r>
        <w:t>Provider readiness verification.</w:t>
      </w:r>
    </w:p>
    <w:p>
      <w:pPr>
        <w:pStyle w:val="ListBullet"/>
      </w:pPr>
      <w:r>
        <w:t>Safe critical workflow checks.</w:t>
      </w:r>
    </w:p>
    <w:p>
      <w:pPr>
        <w:pStyle w:val="ListBullet"/>
      </w:pPr>
      <w:r>
        <w:t>Observability/alerting verification.</w:t>
      </w:r>
    </w:p>
    <w:p>
      <w:pPr>
        <w:pStyle w:val="ListBullet"/>
      </w:pPr>
      <w:r>
        <w:t>Backup/DR evidence.</w:t>
      </w:r>
    </w:p>
    <w:p>
      <w:pPr>
        <w:pStyle w:val="ListBullet"/>
      </w:pPr>
      <w:r>
        <w:t>Security evidence.</w:t>
      </w:r>
    </w:p>
    <w:p>
      <w:pPr>
        <w:pStyle w:val="ListBullet"/>
      </w:pPr>
      <w:r>
        <w:t>Confirm no production mocks/placeholders/fake success.</w:t>
      </w:r>
    </w:p>
    <w:p>
      <w:pPr>
        <w:pStyle w:val="ListBullet"/>
      </w:pPr>
      <w:r>
        <w:t>Document all residual limitations.</w:t>
      </w:r>
    </w:p>
    <w:p>
      <w:pPr>
        <w:pStyle w:val="Heading1"/>
      </w:pPr>
      <w:r>
        <w:t>20. PHASE 14 — Final Product Certification / Release Gate</w:t>
      </w:r>
    </w:p>
    <w:p>
      <w:pPr>
        <w:pStyle w:val="ListBullet"/>
      </w:pPr>
      <w:r>
        <w:t>Core CRM certified.</w:t>
      </w:r>
    </w:p>
    <w:p>
      <w:pPr>
        <w:pStyle w:val="ListBullet"/>
      </w:pPr>
      <w:r>
        <w:t>Communication/calling/email/SMS certified according to configured providers.</w:t>
      </w:r>
    </w:p>
    <w:p>
      <w:pPr>
        <w:pStyle w:val="ListBullet"/>
      </w:pPr>
      <w:r>
        <w:t>CCTV real E2E certified where deployed.</w:t>
      </w:r>
    </w:p>
    <w:p>
      <w:pPr>
        <w:pStyle w:val="ListBullet"/>
      </w:pPr>
      <w:r>
        <w:t>AI certified with real provider or safely disabled.</w:t>
      </w:r>
    </w:p>
    <w:p>
      <w:pPr>
        <w:pStyle w:val="ListBullet"/>
      </w:pPr>
      <w:r>
        <w:t>Realtime certified where enabled.</w:t>
      </w:r>
    </w:p>
    <w:p>
      <w:pPr>
        <w:pStyle w:val="ListBullet"/>
      </w:pPr>
      <w:r>
        <w:t>Employees/departments/roles/onboarding certified.</w:t>
      </w:r>
    </w:p>
    <w:p>
      <w:pPr>
        <w:pStyle w:val="ListBullet"/>
      </w:pPr>
      <w:r>
        <w:t>Revenue/quotes/approvals/reporting certified.</w:t>
      </w:r>
    </w:p>
    <w:p>
      <w:pPr>
        <w:pStyle w:val="ListBullet"/>
      </w:pPr>
      <w:r>
        <w:t>Tenant/security/RBAC/RLS certified.</w:t>
      </w:r>
    </w:p>
    <w:p>
      <w:pPr>
        <w:pStyle w:val="ListBullet"/>
      </w:pPr>
      <w:r>
        <w:t>Workers/queues/retry/idempotency certified.</w:t>
      </w:r>
    </w:p>
    <w:p>
      <w:pPr>
        <w:pStyle w:val="ListBullet"/>
      </w:pPr>
      <w:r>
        <w:t>Observability/DR/RPO/RTO certified.</w:t>
      </w:r>
    </w:p>
    <w:p>
      <w:pPr>
        <w:pStyle w:val="ListBullet"/>
      </w:pPr>
      <w:r>
        <w:t>Scale/concurrency evidence recorded.</w:t>
      </w:r>
    </w:p>
    <w:p>
      <w:pPr>
        <w:pStyle w:val="ListBullet"/>
      </w:pPr>
      <w:r>
        <w:t>Customer-isolated provisioning certified.</w:t>
      </w:r>
    </w:p>
    <w:p>
      <w:pPr>
        <w:pStyle w:val="ListBullet"/>
      </w:pPr>
      <w:r>
        <w:t>Security audit clean or residual risks explicitly accepted.</w:t>
      </w:r>
    </w:p>
    <w:p>
      <w:pPr>
        <w:pStyle w:val="ListBullet"/>
      </w:pPr>
      <w:r>
        <w:t>Final production smoke test passes.</w:t>
      </w:r>
    </w:p>
    <w:p>
      <w:pPr>
        <w:pStyle w:val="ListBullet"/>
      </w:pPr>
      <w:r>
        <w:t>Release and customer handoff documentation complete.</w:t>
      </w:r>
    </w:p>
    <w:p>
      <w:pPr>
        <w:pStyle w:val="Heading1"/>
      </w:pPr>
      <w:r>
        <w:t>21. Definition of Done — Whole Product</w:t>
      </w:r>
    </w:p>
    <w:p>
      <w:pPr>
        <w:pStyle w:val="ListNumber"/>
      </w:pPr>
      <w:r>
        <w:t>Every promised capability has a real implementation or explicit disabled/unavailable state.</w:t>
      </w:r>
    </w:p>
    <w:p>
      <w:pPr>
        <w:pStyle w:val="ListNumber"/>
      </w:pPr>
      <w:r>
        <w:t>Security-sensitive capabilities have negative-path tests.</w:t>
      </w:r>
    </w:p>
    <w:p>
      <w:pPr>
        <w:pStyle w:val="ListNumber"/>
      </w:pPr>
      <w:r>
        <w:t>Tenant-sensitive capabilities have cross-tenant tests.</w:t>
      </w:r>
    </w:p>
    <w:p>
      <w:pPr>
        <w:pStyle w:val="ListNumber"/>
      </w:pPr>
      <w:r>
        <w:t>External providers have explicit readiness/failure semantics.</w:t>
      </w:r>
    </w:p>
    <w:p>
      <w:pPr>
        <w:pStyle w:val="ListNumber"/>
      </w:pPr>
      <w:r>
        <w:t>No production path uses fake success.</w:t>
      </w:r>
    </w:p>
    <w:p>
      <w:pPr>
        <w:pStyle w:val="ListNumber"/>
      </w:pPr>
      <w:r>
        <w:t>Workers/queues have retry, idempotency and concurrency evidence.</w:t>
      </w:r>
    </w:p>
    <w:p>
      <w:pPr>
        <w:pStyle w:val="ListNumber"/>
      </w:pPr>
      <w:r>
        <w:t>CCTV, AI and realtime have real infrastructure evidence where enabled.</w:t>
      </w:r>
    </w:p>
    <w:p>
      <w:pPr>
        <w:pStyle w:val="ListNumber"/>
      </w:pPr>
      <w:r>
        <w:t>DR has demonstrated restore and measured RPO/RTO.</w:t>
      </w:r>
    </w:p>
    <w:p>
      <w:pPr>
        <w:pStyle w:val="ListNumber"/>
      </w:pPr>
      <w:r>
        <w:t>Scale/concurrency behavior is measured.</w:t>
      </w:r>
    </w:p>
    <w:p>
      <w:pPr>
        <w:pStyle w:val="ListNumber"/>
      </w:pPr>
      <w:r>
        <w:t>New customer provisioning is repeatable.</w:t>
      </w:r>
    </w:p>
    <w:p>
      <w:pPr>
        <w:pStyle w:val="ListNumber"/>
      </w:pPr>
      <w:r>
        <w:t>Production certification is deployment-specific and evidence-based.</w:t>
      </w:r>
    </w:p>
    <w:p>
      <w:pPr>
        <w:pStyle w:val="ListNumber"/>
      </w:pPr>
      <w:r>
        <w:t>Documentation matches the repository.</w:t>
      </w:r>
    </w:p>
    <w:p>
      <w:pPr>
        <w:pStyle w:val="Heading1"/>
      </w:pPr>
      <w:r>
        <w:t>22. Execution Protocol for Every Phase</w:t>
      </w:r>
    </w:p>
    <w:p>
      <w:pPr>
        <w:pStyle w:val="ListNumber"/>
      </w:pPr>
      <w:r>
        <w:t>Audit current state.</w:t>
      </w:r>
    </w:p>
    <w:p>
      <w:pPr>
        <w:pStyle w:val="ListNumber"/>
      </w:pPr>
      <w:r>
        <w:t>Write acceptance criteria.</w:t>
      </w:r>
    </w:p>
    <w:p>
      <w:pPr>
        <w:pStyle w:val="ListNumber"/>
      </w:pPr>
      <w:r>
        <w:t>Inspect existing architecture.</w:t>
      </w:r>
    </w:p>
    <w:p>
      <w:pPr>
        <w:pStyle w:val="ListNumber"/>
      </w:pPr>
      <w:r>
        <w:t>Implement smallest complete change.</w:t>
      </w:r>
    </w:p>
    <w:p>
      <w:pPr>
        <w:pStyle w:val="ListNumber"/>
      </w:pPr>
      <w:r>
        <w:t>Add focused security/functional tests.</w:t>
      </w:r>
    </w:p>
    <w:p>
      <w:pPr>
        <w:pStyle w:val="ListNumber"/>
      </w:pPr>
      <w:r>
        <w:t>Run focused tests.</w:t>
      </w:r>
    </w:p>
    <w:p>
      <w:pPr>
        <w:pStyle w:val="ListNumber"/>
      </w:pPr>
      <w:r>
        <w:t>Run TypeScript/Prisma/relevant lint.</w:t>
      </w:r>
    </w:p>
    <w:p>
      <w:pPr>
        <w:pStyle w:val="ListNumber"/>
      </w:pPr>
      <w:r>
        <w:t>Run broader relevant suites.</w:t>
      </w:r>
    </w:p>
    <w:p>
      <w:pPr>
        <w:pStyle w:val="ListNumber"/>
      </w:pPr>
      <w:r>
        <w:t>Inspect diff and git status.</w:t>
      </w:r>
    </w:p>
    <w:p>
      <w:pPr>
        <w:pStyle w:val="ListNumber"/>
      </w:pPr>
      <w:r>
        <w:t>Document blockers and production status.</w:t>
      </w:r>
    </w:p>
    <w:p>
      <w:pPr>
        <w:pStyle w:val="ListNumber"/>
      </w:pPr>
      <w:r>
        <w:t>Commit only intentional changes according to workflow.</w:t>
      </w:r>
    </w:p>
    <w:p>
      <w:pPr>
        <w:pStyle w:val="ListNumber"/>
      </w:pPr>
      <w:r>
        <w:t>Update live roadmap/status matrix before selecting the next phase.</w:t>
      </w:r>
    </w:p>
    <w:p>
      <w:pPr>
        <w:pStyle w:val="Heading1"/>
      </w:pPr>
      <w:r>
        <w:t>23. Credential Handling</w:t>
      </w:r>
    </w:p>
    <w:p>
      <w:pPr>
        <w:pStyle w:val="ListBullet"/>
      </w:pPr>
      <w:r>
        <w:t>Use legitimate credentials only in intended secret stores/environments.</w:t>
      </w:r>
    </w:p>
    <w:p>
      <w:pPr>
        <w:pStyle w:val="ListBullet"/>
      </w:pPr>
      <w:r>
        <w:t>Never paste secrets into chat or documentation.</w:t>
      </w:r>
    </w:p>
    <w:p>
      <w:pPr>
        <w:pStyle w:val="ListBullet"/>
      </w:pPr>
      <w:r>
        <w:t>Never commit credentials.</w:t>
      </w:r>
    </w:p>
    <w:p>
      <w:pPr>
        <w:pStyle w:val="ListBullet"/>
      </w:pPr>
      <w:r>
        <w:t>Never fabricate credentials or provider success.</w:t>
      </w:r>
    </w:p>
    <w:p>
      <w:pPr>
        <w:pStyle w:val="ListBullet"/>
      </w:pPr>
      <w:r>
        <w:t>Classify provider readiness as READY / MISSING_CREDENTIALS / MISCONFIGURED / UNAVAILABLE as appropriate.</w:t>
      </w:r>
    </w:p>
    <w:p>
      <w:pPr>
        <w:pStyle w:val="ListBullet"/>
      </w:pPr>
      <w:r>
        <w:t>Optional providers degrade safely; critical providers fail explicitly.</w:t>
      </w:r>
    </w:p>
    <w:p>
      <w:pPr>
        <w:pStyle w:val="ListBullet"/>
      </w:pPr>
      <w:r>
        <w:t>Each customer deployment receives its own provider credentials and isolation.</w:t>
      </w:r>
    </w:p>
    <w:p>
      <w:pPr>
        <w:pStyle w:val="Heading1"/>
      </w:pPr>
      <w:r>
        <w:t>24. Final Progress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Capability</w:t>
            </w:r>
          </w:p>
        </w:tc>
        <w:tc>
          <w:tcPr>
            <w:tcW w:type="dxa" w:w="3408"/>
          </w:tcPr>
          <w:p>
            <w:r>
              <w:t>Current direction</w:t>
            </w:r>
          </w:p>
        </w:tc>
        <w:tc>
          <w:tcPr>
            <w:tcW w:type="dxa" w:w="3408"/>
          </w:tcPr>
          <w:p>
            <w:r>
              <w:t>Final evidence</w:t>
            </w:r>
          </w:p>
        </w:tc>
      </w:tr>
      <w:tr>
        <w:tc>
          <w:tcPr>
            <w:tcW w:type="dxa" w:w="3408"/>
          </w:tcPr>
          <w:p>
            <w:r>
              <w:t>Core CRM</w:t>
            </w:r>
          </w:p>
        </w:tc>
        <w:tc>
          <w:tcPr>
            <w:tcW w:type="dxa" w:w="3408"/>
          </w:tcPr>
          <w:p>
            <w:r>
              <w:t>Substantially complete</w:t>
            </w:r>
          </w:p>
        </w:tc>
        <w:tc>
          <w:tcPr>
            <w:tcW w:type="dxa" w:w="3408"/>
          </w:tcPr>
          <w:p>
            <w:r>
              <w:t>Integration + production smoke</w:t>
            </w:r>
          </w:p>
        </w:tc>
      </w:tr>
      <w:tr>
        <w:tc>
          <w:tcPr>
            <w:tcW w:type="dxa" w:w="3408"/>
          </w:tcPr>
          <w:p>
            <w:r>
              <w:t>Workforce</w:t>
            </w:r>
          </w:p>
        </w:tc>
        <w:tc>
          <w:tcPr>
            <w:tcW w:type="dxa" w:w="3408"/>
          </w:tcPr>
          <w:p>
            <w:r>
              <w:t>Remaining</w:t>
            </w:r>
          </w:p>
        </w:tc>
        <w:tc>
          <w:tcPr>
            <w:tcW w:type="dxa" w:w="3408"/>
          </w:tcPr>
          <w:p>
            <w:r>
              <w:t>Real onboarding/RBAC/company flow</w:t>
            </w:r>
          </w:p>
        </w:tc>
      </w:tr>
      <w:tr>
        <w:tc>
          <w:tcPr>
            <w:tcW w:type="dxa" w:w="3408"/>
          </w:tcPr>
          <w:p>
            <w:r>
              <w:t>Communication</w:t>
            </w:r>
          </w:p>
        </w:tc>
        <w:tc>
          <w:tcPr>
            <w:tcW w:type="dxa" w:w="3408"/>
          </w:tcPr>
          <w:p>
            <w:r>
              <w:t>Partial/substantial</w:t>
            </w:r>
          </w:p>
        </w:tc>
        <w:tc>
          <w:tcPr>
            <w:tcW w:type="dxa" w:w="3408"/>
          </w:tcPr>
          <w:p>
            <w:r>
              <w:t>Provider + retry/idempotency evidence</w:t>
            </w:r>
          </w:p>
        </w:tc>
      </w:tr>
      <w:tr>
        <w:tc>
          <w:tcPr>
            <w:tcW w:type="dxa" w:w="3408"/>
          </w:tcPr>
          <w:p>
            <w:r>
              <w:t>Realtime/calling</w:t>
            </w:r>
          </w:p>
        </w:tc>
        <w:tc>
          <w:tcPr>
            <w:tcW w:type="dxa" w:w="3408"/>
          </w:tcPr>
          <w:p>
            <w:r>
              <w:t>Partial/substantial</w:t>
            </w:r>
          </w:p>
        </w:tc>
        <w:tc>
          <w:tcPr>
            <w:tcW w:type="dxa" w:w="3408"/>
          </w:tcPr>
          <w:p>
            <w:r>
              <w:t>Real provider + dual-browser E2E</w:t>
            </w:r>
          </w:p>
        </w:tc>
      </w:tr>
      <w:tr>
        <w:tc>
          <w:tcPr>
            <w:tcW w:type="dxa" w:w="3408"/>
          </w:tcPr>
          <w:p>
            <w:r>
              <w:t>CCTV</w:t>
            </w:r>
          </w:p>
        </w:tc>
        <w:tc>
          <w:tcPr>
            <w:tcW w:type="dxa" w:w="3408"/>
          </w:tcPr>
          <w:p>
            <w:r>
              <w:t>Strong foundation</w:t>
            </w:r>
          </w:p>
        </w:tc>
        <w:tc>
          <w:tcPr>
            <w:tcW w:type="dxa" w:w="3408"/>
          </w:tcPr>
          <w:p>
            <w:r>
              <w:t>Real camera/MediaMTX/worker/storage E2E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Real provider + tool/RBAC/audit E2E</w:t>
            </w:r>
          </w:p>
        </w:tc>
      </w:tr>
      <w:tr>
        <w:tc>
          <w:tcPr>
            <w:tcW w:type="dxa" w:w="3408"/>
          </w:tcPr>
          <w:p>
            <w:r>
              <w:t>Revenue/quotes</w:t>
            </w:r>
          </w:p>
        </w:tc>
        <w:tc>
          <w:tcPr>
            <w:tcW w:type="dxa" w:w="3408"/>
          </w:tcPr>
          <w:p>
            <w:r>
              <w:t>Substantial</w:t>
            </w:r>
          </w:p>
        </w:tc>
        <w:tc>
          <w:tcPr>
            <w:tcW w:type="dxa" w:w="3408"/>
          </w:tcPr>
          <w:p>
            <w:r>
              <w:t>Lifecycle/approval/security evidence</w:t>
            </w:r>
          </w:p>
        </w:tc>
      </w:tr>
      <w:tr>
        <w:tc>
          <w:tcPr>
            <w:tcW w:type="dxa" w:w="3408"/>
          </w:tcPr>
          <w:p>
            <w:r>
              <w:t>Reporting</w:t>
            </w:r>
          </w:p>
        </w:tc>
        <w:tc>
          <w:tcPr>
            <w:tcW w:type="dxa" w:w="3408"/>
          </w:tcPr>
          <w:p>
            <w:r>
              <w:t>Substantial</w:t>
            </w:r>
          </w:p>
        </w:tc>
        <w:tc>
          <w:tcPr>
            <w:tcW w:type="dxa" w:w="3408"/>
          </w:tcPr>
          <w:p>
            <w:r>
              <w:t>Large-data/security/export evidence</w:t>
            </w:r>
          </w:p>
        </w:tc>
      </w:tr>
      <w:tr>
        <w:tc>
          <w:tcPr>
            <w:tcW w:type="dxa" w:w="3408"/>
          </w:tcPr>
          <w:p>
            <w:r>
              <w:t>Workers/queues</w:t>
            </w:r>
          </w:p>
        </w:tc>
        <w:tc>
          <w:tcPr>
            <w:tcW w:type="dxa" w:w="3408"/>
          </w:tcPr>
          <w:p>
            <w:r>
              <w:t>Partial/substantial</w:t>
            </w:r>
          </w:p>
        </w:tc>
        <w:tc>
          <w:tcPr>
            <w:tcW w:type="dxa" w:w="3408"/>
          </w:tcPr>
          <w:p>
            <w:r>
              <w:t>Concurrency/failure evidence</w:t>
            </w:r>
          </w:p>
        </w:tc>
      </w:tr>
      <w:tr>
        <w:tc>
          <w:tcPr>
            <w:tcW w:type="dxa" w:w="3408"/>
          </w:tcPr>
          <w:p>
            <w:r>
              <w:t>Observability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Production metrics/alerts/runbooks</w:t>
            </w:r>
          </w:p>
        </w:tc>
      </w:tr>
      <w:tr>
        <w:tc>
          <w:tcPr>
            <w:tcW w:type="dxa" w:w="3408"/>
          </w:tcPr>
          <w:p>
            <w:r>
              <w:t>DR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Restore + RPO/RTO</w:t>
            </w:r>
          </w:p>
        </w:tc>
      </w:tr>
      <w:tr>
        <w:tc>
          <w:tcPr>
            <w:tcW w:type="dxa" w:w="3408"/>
          </w:tcPr>
          <w:p>
            <w:r>
              <w:t>Scale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Load/concurrency certification</w:t>
            </w:r>
          </w:p>
        </w:tc>
      </w:tr>
      <w:tr>
        <w:tc>
          <w:tcPr>
            <w:tcW w:type="dxa" w:w="3408"/>
          </w:tcPr>
          <w:p>
            <w:r>
              <w:t>Provisioning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Repeatable isolated deployment certification</w:t>
            </w:r>
          </w:p>
        </w:tc>
      </w:tr>
      <w:tr>
        <w:tc>
          <w:tcPr>
            <w:tcW w:type="dxa" w:w="3408"/>
          </w:tcPr>
          <w:p>
            <w:r>
              <w:t>Production certification</w:t>
            </w:r>
          </w:p>
        </w:tc>
        <w:tc>
          <w:tcPr>
            <w:tcW w:type="dxa" w:w="3408"/>
          </w:tcPr>
          <w:p>
            <w:r>
              <w:t>Not complete</w:t>
            </w:r>
          </w:p>
        </w:tc>
        <w:tc>
          <w:tcPr>
            <w:tcW w:type="dxa" w:w="3408"/>
          </w:tcPr>
          <w:p>
            <w:r>
              <w:t>Deployment-specific final evidence</w:t>
            </w:r>
          </w:p>
        </w:tc>
      </w:tr>
    </w:tbl>
    <w:p>
      <w:pPr>
        <w:pStyle w:val="Heading1"/>
      </w:pPr>
      <w:r>
        <w:t>25. Strategic End State</w:t>
      </w:r>
    </w:p>
    <w:p>
      <w:r>
        <w:t>The finish line is not a number of screens, files, commits or roadmap checkboxes. The product is finished when its intended capabilities are usable, secure, tenant-isolated, observable, recoverable, scalable and proven against the real infrastructure they depend on.</w:t>
      </w:r>
    </w:p>
    <w:p>
      <w:r>
        <w:t>The forward strategy is therefore: reconcile → prioritize genuine gaps → implement → adversarial test → verify integrations → certify operations → certify isolated customer provisioning → certify production → release.</w:t>
      </w:r>
    </w:p>
    <w:p>
      <w:r>
        <w:t>This roadmap intentionally preserves the project's security-first and evidence-first direction while replacing stale historical sequencing with a live, capability-based execution model.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