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B3A6B"/>
          <w:spacing w:val="60"/>
          <w:sz w:val="40"/>
          <w:szCs w:val="40"/>
        </w:rPr>
        <w:t xml:space="preserve">ARUN GOVINDGARI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Engineer  ·  Azure  ·  Python  ·  Databricks  ·  PySpark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📍 Denton, TX  |  📞 940-297-8852  |  </w:t>
      </w:r>
      <w:r>
        <w:rPr>
          <w:rFonts w:ascii="Calibri" w:cs="Calibri" w:eastAsia="Calibri" w:hAnsi="Calibri"/>
          <w:color w:val="0D6EBF"/>
          <w:sz w:val="18"/>
          <w:szCs w:val="18"/>
        </w:rPr>
        <w:t xml:space="preserve">✉ arungovindgari09@gmail.com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🔗 linkedin.com/in/arungovindgari  |  💻 github.com/arungovindgari</w:t>
      </w:r>
    </w:p>
    <w:p>
      <w:pPr>
        <w:pBdr>
          <w:bottom w:val="single" w:color="DDDDDD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0D6EBF"/>
          <w:spacing w:val="80"/>
          <w:sz w:val="22"/>
          <w:szCs w:val="22"/>
        </w:rPr>
        <w:t xml:space="preserve">PROFESSIONAL SUMMARY</w:t>
      </w:r>
    </w:p>
    <w:p>
      <w:pPr>
        <w:spacing w:before="80" w:after="1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Data Engineer with 3+ years of experience building scalable ETL/ELT pipelines on Azure (ADF, Databricks, Synapse Analytics). MS in Data Science from University of North Texas (4.0 GPA). Proven record reducing manual processing by 60% and improving pipeline performance by 40% through PySpark optimization, parallel processing, and CI/CD automation. Experienced in healthcare data engineering including HL7 FHIR compliance and HIPAA-aligned workflows. Currently expanding cloud certifications (DP-203) and modern data engineering tooling (Kafka, dbt, Airflow).</w:t>
      </w:r>
    </w:p>
    <w:p>
      <w:pPr>
        <w:pBdr>
          <w:bottom w:val="single" w:color="DDDDDD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0D6EBF"/>
          <w:spacing w:val="80"/>
          <w:sz w:val="22"/>
          <w:szCs w:val="22"/>
        </w:rPr>
        <w:t xml:space="preserve">TECHNICAL SKILLS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Cloud / Azure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Azure Data Factory, Databricks, Synapse Analytics, ADLS Gen2, Azure Functions, Azure DevOps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Languages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Python, SQL, T-SQL, PySpark, TypeScript, Bash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Data Engineering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Apache Spark, ETL/ELT Pipelines, Delta Lake, Medallion Architecture, Apache Kafka (learning), Apache Airflow (learning), dbt (learning)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Databases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PostgreSQL, SQL Server, Cosmos DB, Delta Lake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Power BI, Matplotlib, Seaborn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DevOps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Docker, CI/CD, GitHub Actions, Azure DevOps, IIS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Healthcare Data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HL7 FHIR Standards, HIPAA/USCDI Compliance, Clinical Data Pipelines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Other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Angular, .NET 6.0, FastAPI, LangChain, RAG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0D6EBF"/>
          <w:spacing w:val="80"/>
          <w:sz w:val="22"/>
          <w:szCs w:val="22"/>
        </w:rPr>
        <w:t xml:space="preserve">PROFESSIONAL EXPERIENCE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Data Engineer</w:t>
            </w:r>
            <w:r>
              <w:rPr>
                <w:rFonts w:ascii="Calibri" w:cs="Calibri" w:eastAsia="Calibri" w:hAnsi="Calibri"/>
                <w:color w:val="0D6EBF"/>
                <w:sz w:val="20"/>
                <w:szCs w:val="20"/>
              </w:rPr>
              <w:t xml:space="preserve">  ·  Vicerion Corp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Denton, TX  |  Aug 2025 – Present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and built ETL pipelines using Azure Data Factory and Databricks to transform healthcare datasets into HL7 FHIR-compliant structured formats for patient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reducing manual effort by 60%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Automated data ingestion and reporting workflows with Python,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cutting pipeline execution time by 40%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Optimized Spark and SQL-based transformations with PostgreSQL integration,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reducing release cycle time by 80%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Configured CI/CD pipelines for data workflows using Azure DevOps,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HIPAA/USCDI-compliant secure data handling workflows including structured logging and failure detection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Implemented parallel processing and query tuning strategies improving data reliability and downstream application performance.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Software Engineer</w:t>
            </w:r>
            <w:r>
              <w:rPr>
                <w:rFonts w:ascii="Calibri" w:cs="Calibri" w:eastAsia="Calibri" w:hAnsi="Calibri"/>
                <w:color w:val="0D6EBF"/>
                <w:sz w:val="20"/>
                <w:szCs w:val="20"/>
              </w:rPr>
              <w:t xml:space="preserve">  ·  HCL Technologies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Chennai, India  |  Sep 2021 – Dec 2023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eliminating 80% of manual data processing effort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Designed ETL pipelines processing COR, MAX, and DTISO file formats into SQL Server databases,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barcode generation modules automating sample mapping and improving laboratory traceability for thousands of samples across diagnostic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interactive Angular dashboards for molecular data visualization, improving scientist productivity and insight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modular .NET 6.0 backend components for diagnostic instrument configuration and Moped web application deployment on IIS.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accelerating deployment frequency and reducing release risk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Integrated CI/CD workflows using Azure DevOps,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Optimized SQL Server schema and query design for high-volume biomedical data, significantly improving query performance and storage efficiency.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0D6EBF"/>
          <w:spacing w:val="80"/>
          <w:sz w:val="22"/>
          <w:szCs w:val="22"/>
        </w:rPr>
        <w:t xml:space="preserve">ACADEMIC PROJECTS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Telecom Churn Prediction using ANN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Jan – May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19"/>
          <w:szCs w:val="19"/>
        </w:rPr>
        <w:t xml:space="preserve">ANN achieved best performance at 81.4% accuracy and AUC of 0.86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Built ML system comparing Logistic Regression, SVM, Random Forest, and ANN;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Performed demographic-based customer segmentation to identify churn risk groups using Python, Scikit-learn, and TensorFlow.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Legal AI Assistant (RAG-based Chatbot)  — GrandInnoHack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Apr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AI-powered legal chatbot for individuals with disabilities using Retrieval-Augmented Generation (RAG) with HuggingFace embeddings, LLaMA3, and ChromaDB vector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Engineered prompt engineering and vector search pipeline to improve response accuracy and legal relevance for complex multi-domain queries.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0D6EBF"/>
          <w:spacing w:val="80"/>
          <w:sz w:val="22"/>
          <w:szCs w:val="22"/>
        </w:rPr>
        <w:t xml:space="preserve">EDUCATION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Master of Science — Data Science</w:t>
            </w:r>
            <w:r>
              <w:rPr>
                <w:rFonts w:ascii="Calibri" w:cs="Calibri" w:eastAsia="Calibri" w:hAnsi="Calibri"/>
                <w:color w:val="0D6EBF"/>
                <w:sz w:val="20"/>
                <w:szCs w:val="20"/>
              </w:rPr>
              <w:t xml:space="preserve">  ·  University of North Texas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Denton, TX  |  Spring 2024 – 2025</w:t>
            </w:r>
          </w:p>
        </w:tc>
      </w:tr>
    </w:tbl>
    <w:p>
      <w:pPr>
        <w:spacing w:before="40"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GPA: 4.0 / 4.0  ·  Coursework: Predictive Modeling, Machine Learning, Big Data Analytics, AI, Data Visualization, Data Mining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B.Tech — Computer Science &amp; Engineering</w:t>
            </w:r>
            <w:r>
              <w:rPr>
                <w:rFonts w:ascii="Calibri" w:cs="Calibri" w:eastAsia="Calibri" w:hAnsi="Calibri"/>
                <w:color w:val="0D6EBF"/>
                <w:sz w:val="20"/>
                <w:szCs w:val="20"/>
              </w:rPr>
              <w:t xml:space="preserve">  ·  Vidya Jyothi Institute of Technology (JNTUH)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Hyderabad, India  |  2017 – 2021</w:t>
            </w:r>
          </w:p>
        </w:tc>
      </w:tr>
    </w:tbl>
    <w:p>
      <w:pPr>
        <w:spacing w:before="40"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GPA: 9.33 / 10.0  ·  Multiple MNC job offers upon graduation (Wipro, Capgemini, HCL Technologies)</w:t>
      </w:r>
    </w:p>
    <w:p>
      <w:pPr>
        <w:pBdr>
          <w:bottom w:val="single" w:color="DDDDDD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0D6EBF"/>
          <w:spacing w:val="80"/>
          <w:sz w:val="22"/>
          <w:szCs w:val="22"/>
        </w:rPr>
        <w:t xml:space="preserve">CERTIFICATIONS (IN PROGRESS)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☁️ </w:t>
            </w:r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DP-900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: Azure Data Fundamentals (In Progress)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⚙️ </w:t>
            </w:r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DP-203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: Azure Data Engineer Associate (Q2 2026)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📊 </w:t>
            </w:r>
            <w:r>
              <w:rPr>
                <w:rFonts w:ascii="Calibri" w:cs="Calibri" w:eastAsia="Calibri" w:hAnsi="Calibri"/>
                <w:b/>
                <w:bCs/>
                <w:color w:val="0D6EBF"/>
                <w:sz w:val="18"/>
                <w:szCs w:val="18"/>
              </w:rPr>
              <w:t xml:space="preserve">PL-300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: Power BI Data Analyst (Q3 2026)</w:t>
            </w:r>
          </w:p>
        </w:tc>
      </w:tr>
    </w:tbl>
    <w:sectPr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Calibri" w:cs="Calibri" w:eastAsia="Calibri" w:hAnsi="Calibri"/>
        <w:color w:val="0D6EB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2026-03-11T03:22:14.248Z</dcterms:created>
  <dcterms:modified xsi:type="dcterms:W3CDTF">2026-03-11T03:22:14.249Z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