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3864"/>
          <w:sz w:val="44"/>
          <w:szCs w:val="44"/>
        </w:rPr>
        <w:t xml:space="preserve">Bug Report - Sample and Template</w:t>
      </w:r>
    </w:p>
    <w:p>
      <w:pPr>
        <w:pBdr>
          <w:bottom w:val="single" w:color="1F3864" w:sz="12" w:space="6"/>
        </w:pBdr>
        <w:spacing w:after="360"/>
      </w:pPr>
      <w:r>
        <w:rPr>
          <w:rFonts w:ascii="Arial" w:cs="Arial" w:eastAsia="Arial" w:hAnsi="Arial"/>
          <w:color w:val="595959"/>
          <w:sz w:val="24"/>
          <w:szCs w:val="24"/>
        </w:rPr>
        <w:t xml:space="preserve">How defects found on the QA environment will be reported</w:t>
      </w:r>
    </w:p>
    <w:p>
      <w:pPr>
        <w:pStyle w:val="Heading1"/>
        <w:keepNext/>
      </w:pPr>
      <w:r>
        <w:rPr>
          <w:rFonts w:ascii="Arial" w:cs="Arial" w:eastAsia="Arial" w:hAnsi="Arial"/>
        </w:rPr>
        <w:t xml:space="preserve">1. Purpose</w:t>
      </w:r>
    </w:p>
    <w:p>
      <w:pPr>
        <w:spacing w:after="120" w:before="0" w:line="276"/>
      </w:pPr>
      <w:r>
        <w:rPr>
          <w:rFonts w:ascii="Arial" w:cs="Arial" w:eastAsia="Arial" w:hAnsi="Arial"/>
          <w:sz w:val="21"/>
          <w:szCs w:val="21"/>
        </w:rPr>
        <w:t xml:space="preserve">This document shows the format used to report defects and UX issues found while running the suite against the QA environment. It contains the severity guide, one worked example, a blank template and an empty bug log.</w:t>
      </w:r>
    </w:p>
    <w:p>
      <w:pPr>
        <w:spacing w:after="120" w:before="0" w:line="276"/>
      </w:pPr>
      <w:r>
        <w:rPr>
          <w:rFonts w:ascii="Arial" w:cs="Arial" w:eastAsia="Arial" w:hAnsi="Arial"/>
          <w:sz w:val="21"/>
          <w:szCs w:val="21"/>
        </w:rPr>
        <w:t xml:space="preserve">Important: the example in section 3 is an illustration of the format only. It is not a defect observed on the real platform, because the QA environment has not been run yet. Real findings will be added to the bug log and to section 11 of the README.</w:t>
      </w:r>
    </w:p>
    <w:p>
      <w:pPr>
        <w:pStyle w:val="Heading1"/>
        <w:keepNext/>
      </w:pPr>
      <w:r>
        <w:rPr>
          <w:rFonts w:ascii="Arial" w:cs="Arial" w:eastAsia="Arial" w:hAnsi="Arial"/>
        </w:rPr>
        <w:t xml:space="preserve">2. Severity and priority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Severity</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Meaning</w:t>
            </w:r>
          </w:p>
        </w:tc>
        <w:tc>
          <w:tcPr>
            <w:tcW w:type="dxa" w:w="37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Example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Critical</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The journey cannot continue; data loss or a security problem</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Employer cannot be created; every login fails</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High</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A major function is wrong and there is no workaround</w:t>
            </w:r>
          </w:p>
        </w:tc>
        <w:tc>
          <w:tcPr>
            <w:tcW w:type="dxa" w:w="3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A valid employee is rejected; an invalid PPSN is accepted</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Medium</w:t>
            </w:r>
          </w:p>
        </w:tc>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The function works but has a clear defect, or a workaround exists</w:t>
            </w:r>
          </w:p>
        </w:tc>
        <w:tc>
          <w:tcPr>
            <w:tcW w:type="dxa" w:w="3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Bulk upload gives no reason for a rejected row</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Low</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Cosmetic or wording issue</w:t>
            </w:r>
          </w:p>
        </w:tc>
        <w:tc>
          <w:tcPr>
            <w:tcW w:type="dxa" w:w="3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Spelling mistake; misaligned label</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Priority</w:t>
            </w:r>
          </w:p>
        </w:tc>
        <w:tc>
          <w:tcPr>
            <w:tcW w:type="dxa" w:w="80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Meaning</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P1</w:t>
            </w:r>
          </w:p>
        </w:tc>
        <w:tc>
          <w:tcPr>
            <w:tcW w:type="dxa" w:w="80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Fix before release or before the next test cycle</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P2</w:t>
            </w:r>
          </w:p>
        </w:tc>
        <w:tc>
          <w:tcPr>
            <w:tcW w:type="dxa" w:w="80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Fix in the current release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P3</w:t>
            </w:r>
          </w:p>
        </w:tc>
        <w:tc>
          <w:tcPr>
            <w:tcW w:type="dxa" w:w="80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Fix when convenient</w:t>
            </w:r>
          </w:p>
        </w:tc>
      </w:tr>
    </w:tbl>
    <w:p>
      <w:pPr>
        <w:pStyle w:val="Heading1"/>
        <w:keepNext/>
      </w:pPr>
      <w:r>
        <w:rPr>
          <w:rFonts w:ascii="Arial" w:cs="Arial" w:eastAsia="Arial" w:hAnsi="Arial"/>
        </w:rPr>
        <w:t xml:space="preserve">3. Worked example (illustration only)</w:t>
      </w:r>
    </w:p>
    <w:p>
      <w:pPr>
        <w:spacing w:after="120" w:before="0" w:line="276"/>
      </w:pPr>
      <w:r>
        <w:rPr>
          <w:rFonts w:ascii="Arial" w:cs="Arial" w:eastAsia="Arial" w:hAnsi="Arial"/>
          <w:b/>
          <w:bCs/>
          <w:color w:val="C00000"/>
          <w:sz w:val="21"/>
          <w:szCs w:val="21"/>
        </w:rPr>
        <w:t xml:space="preserve">EXAMPLE - NOT A REAL DEFECT. The values below show how each field is filled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Bug ID</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BUG-EXAMPLE-01</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Title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Bulk upload shows 2 rejected rows but gives no reason for each rejected row</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Status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Example only</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Environment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QA - Employer portal, Chrome (latest), Windows 11</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Module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Employer portal &gt; Employees &gt; Bulk upload</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Severity / Priority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Medium / P2</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Reported by / Date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Arun RS / [date of the QA run]</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Preconditions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Logged in as an employer admin created in the same run (QA-AUTO- employer)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Test data</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CSV built from the portal template: rows 1-3 valid; row 4 with an invalid email; row 5 with an invalid PPSN. All names start with QA-AUTO-</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Steps to reproduce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0"/>
            </w:pPr>
            <w:r>
              <w:rPr>
                <w:rFonts w:ascii="Arial" w:cs="Arial" w:eastAsia="Arial" w:hAnsi="Arial"/>
                <w:sz w:val="19"/>
                <w:szCs w:val="19"/>
              </w:rPr>
              <w:t xml:space="preserve">1. Log in to the Employer portal as the employer admin</w:t>
            </w:r>
          </w:p>
          <w:p>
            <w:pPr>
              <w:spacing w:after="40" w:line="260"/>
            </w:pPr>
            <w:r>
              <w:rPr>
                <w:rFonts w:ascii="Arial" w:cs="Arial" w:eastAsia="Arial" w:hAnsi="Arial"/>
                <w:sz w:val="19"/>
                <w:szCs w:val="19"/>
              </w:rPr>
              <w:t xml:space="preserve">2. Go to Employees &gt; Bulk upload</w:t>
            </w:r>
          </w:p>
          <w:p>
            <w:pPr>
              <w:spacing w:after="40" w:line="260"/>
            </w:pPr>
            <w:r>
              <w:rPr>
                <w:rFonts w:ascii="Arial" w:cs="Arial" w:eastAsia="Arial" w:hAnsi="Arial"/>
                <w:sz w:val="19"/>
                <w:szCs w:val="19"/>
              </w:rPr>
              <w:t xml:space="preserve">3. Download the CSV template</w:t>
            </w:r>
          </w:p>
          <w:p>
            <w:pPr>
              <w:spacing w:after="40" w:line="260"/>
            </w:pPr>
            <w:r>
              <w:rPr>
                <w:rFonts w:ascii="Arial" w:cs="Arial" w:eastAsia="Arial" w:hAnsi="Arial"/>
                <w:sz w:val="19"/>
                <w:szCs w:val="19"/>
              </w:rPr>
              <w:t xml:space="preserve">4. Fill 5 rows as above and save the file</w:t>
            </w:r>
          </w:p>
          <w:p>
            <w:pPr>
              <w:spacing w:after="40" w:line="260"/>
            </w:pPr>
            <w:r>
              <w:rPr>
                <w:rFonts w:ascii="Arial" w:cs="Arial" w:eastAsia="Arial" w:hAnsi="Arial"/>
                <w:sz w:val="19"/>
                <w:szCs w:val="19"/>
              </w:rPr>
              <w:t xml:space="preserve">5. Upload the file</w:t>
            </w:r>
          </w:p>
          <w:p>
            <w:pPr>
              <w:spacing w:after="0" w:line="260"/>
            </w:pPr>
            <w:r>
              <w:rPr>
                <w:rFonts w:ascii="Arial" w:cs="Arial" w:eastAsia="Arial" w:hAnsi="Arial"/>
                <w:sz w:val="19"/>
                <w:szCs w:val="19"/>
              </w:rPr>
              <w:t xml:space="preserve">6. Look at the result summary</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Expected result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Summary shows 3 rows added and 2 rows rejected, with a clear reason next to each rejected row (the assignment requires a reason per rejected row)</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Actual result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[Describe what was seen, for example: the summary shows the counts but the two rejected rows have no reason text]</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Evidence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0"/>
            </w:pPr>
            <w:r>
              <w:rPr>
                <w:rFonts w:ascii="Arial" w:cs="Arial" w:eastAsia="Arial" w:hAnsi="Arial"/>
                <w:sz w:val="19"/>
                <w:szCs w:val="19"/>
              </w:rPr>
              <w:t xml:space="preserve">Screenshot: reports/screenshots/&lt;test name&gt;_&lt;timestamp&gt;.png</w:t>
            </w:r>
          </w:p>
          <w:p>
            <w:pPr>
              <w:spacing w:after="0" w:line="260"/>
            </w:pPr>
            <w:r>
              <w:rPr>
                <w:rFonts w:ascii="Arial" w:cs="Arial" w:eastAsia="Arial" w:hAnsi="Arial"/>
                <w:sz w:val="19"/>
                <w:szCs w:val="19"/>
              </w:rPr>
              <w:t xml:space="preserve">Report entry: bulkUploadThreeValidTwoInvalid in reports/ExtentReport.html</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Frequency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[Always / sometimes / once]</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Workaround</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[None / describe]</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Notes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Related test case: TC-21. The automated test fails at the 'reason shown per rejected row' check.</w:t>
            </w:r>
          </w:p>
        </w:tc>
      </w:tr>
    </w:tbl>
    <w:p>
      <w:pPr>
        <w:pStyle w:val="Heading1"/>
        <w:keepNext/>
      </w:pPr>
      <w:r>
        <w:rPr>
          <w:rFonts w:ascii="Arial" w:cs="Arial" w:eastAsia="Arial" w:hAnsi="Arial"/>
        </w:rPr>
        <w:t xml:space="preserve">4. Blank template (copy for each defect)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Bug ID</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BUG-</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Title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Status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New</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Environment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QA - [portal or API], [browser and version], [operating system]</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Module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Severity / Priority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Reported by / Date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Arun RS / </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Preconditions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Test data</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(All records start with QA-AUTO-)</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Steps to reproduce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p>
            <w:pPr>
              <w:spacing w:after="40" w:line="260"/>
            </w:pPr>
            <w:r>
              <w:rPr>
                <w:rFonts w:ascii="Arial" w:cs="Arial" w:eastAsia="Arial" w:hAnsi="Arial"/>
                <w:sz w:val="19"/>
                <w:szCs w:val="19"/>
              </w:rPr>
              <w:t xml:space="preserve">2.</w:t>
            </w:r>
          </w:p>
          <w:p>
            <w:pPr>
              <w:spacing w:after="0" w:line="260"/>
            </w:pPr>
            <w:r>
              <w:rPr>
                <w:rFonts w:ascii="Arial" w:cs="Arial" w:eastAsia="Arial" w:hAnsi="Arial"/>
                <w:sz w:val="19"/>
                <w:szCs w:val="19"/>
              </w:rPr>
              <w:t xml:space="preserve">3.</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Expected result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Actual result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Evidence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Screenshot name, report test name, API request and response (hide tokens and passwords)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Frequency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Workaround</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Related test case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TC-</w:t>
            </w:r>
          </w:p>
        </w:tc>
      </w:tr>
    </w:tbl>
    <w:p>
      <w:pPr>
        <w:pStyle w:val="Heading1"/>
        <w:keepNext/>
      </w:pPr>
      <w:r>
        <w:rPr>
          <w:rFonts w:ascii="Arial" w:cs="Arial" w:eastAsia="Arial" w:hAnsi="Arial"/>
        </w:rPr>
        <w:t xml:space="preserve">5. Bug log</w:t>
      </w:r>
    </w:p>
    <w:p>
      <w:pPr>
        <w:spacing w:after="120" w:before="0" w:line="276"/>
      </w:pPr>
      <w:r>
        <w:rPr>
          <w:rFonts w:ascii="Arial" w:cs="Arial" w:eastAsia="Arial" w:hAnsi="Arial"/>
          <w:sz w:val="21"/>
          <w:szCs w:val="21"/>
        </w:rPr>
        <w:t xml:space="preserve">Real defects found on the QA environment go here, one row per defect, with the full report using the template above.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200"/>
        <w:gridCol w:w="1100"/>
        <w:gridCol w:w="900"/>
        <w:gridCol w:w="104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ID</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Title</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Module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Severity</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Priority</w:t>
            </w:r>
          </w:p>
        </w:tc>
        <w:tc>
          <w:tcPr>
            <w:tcW w:type="dxa" w:w="10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9"/>
                <w:szCs w:val="19"/>
              </w:rPr>
              <w:t xml:space="preserve">Status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0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3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0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3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c>
          <w:tcPr>
            <w:tcW w:type="dxa" w:w="10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9"/>
                <w:szCs w:val="19"/>
              </w:rPr>
              <w:t xml:space="preserve"/>
            </w:r>
          </w:p>
        </w:tc>
      </w:tr>
    </w:tbl>
    <w:p>
      <w:pPr>
        <w:pStyle w:val="Heading1"/>
        <w:keepNext/>
      </w:pPr>
      <w:r>
        <w:rPr>
          <w:rFonts w:ascii="Arial" w:cs="Arial" w:eastAsia="Arial" w:hAnsi="Arial"/>
        </w:rPr>
        <w:t xml:space="preserve">6. Triage rule for automated failures</w:t>
      </w:r>
    </w:p>
    <w:p>
      <w:pPr>
        <w:spacing w:after="120" w:before="0" w:line="276"/>
      </w:pPr>
      <w:r>
        <w:rPr>
          <w:rFonts w:ascii="Arial" w:cs="Arial" w:eastAsia="Arial" w:hAnsi="Arial"/>
          <w:sz w:val="21"/>
          <w:szCs w:val="21"/>
        </w:rPr>
        <w:t xml:space="preserve">A failed automated test is not automatically an application defect. Before raising a bug:</w:t>
      </w:r>
    </w:p>
    <w:p>
      <w:pPr>
        <w:pStyle w:val="ListParagraph"/>
        <w:numPr>
          <w:ilvl w:val="0"/>
          <w:numId w:val="2"/>
        </w:numPr>
        <w:spacing w:after="60" w:line="276"/>
      </w:pPr>
      <w:r>
        <w:rPr>
          <w:rFonts w:ascii="Arial" w:cs="Arial" w:eastAsia="Arial" w:hAnsi="Arial"/>
          <w:sz w:val="21"/>
          <w:szCs w:val="21"/>
        </w:rPr>
        <w:t xml:space="preserve">Open the report: read the message, look at the screenshot and note which step failed.</w:t>
      </w:r>
    </w:p>
    <w:p>
      <w:pPr>
        <w:pStyle w:val="ListParagraph"/>
        <w:numPr>
          <w:ilvl w:val="0"/>
          <w:numId w:val="2"/>
        </w:numPr>
        <w:spacing w:after="60" w:line="276"/>
      </w:pPr>
      <w:r>
        <w:rPr>
          <w:rFonts w:ascii="Arial" w:cs="Arial" w:eastAsia="Arial" w:hAnsi="Arial"/>
          <w:sz w:val="21"/>
          <w:szCs w:val="21"/>
        </w:rPr>
        <w:t xml:space="preserve">A wrong status code, a missing record or an error banner points to the application. A timeout on a locator while the page looks normal points to the test.</w:t>
      </w:r>
    </w:p>
    <w:p>
      <w:pPr>
        <w:pStyle w:val="ListParagraph"/>
        <w:numPr>
          <w:ilvl w:val="0"/>
          <w:numId w:val="2"/>
        </w:numPr>
        <w:spacing w:after="60" w:line="276"/>
      </w:pPr>
      <w:r>
        <w:rPr>
          <w:rFonts w:ascii="Arial" w:cs="Arial" w:eastAsia="Arial" w:hAnsi="Arial"/>
          <w:sz w:val="21"/>
          <w:szCs w:val="21"/>
        </w:rPr>
        <w:t xml:space="preserve">Repeat the step by hand, or through the API.</w:t>
      </w:r>
    </w:p>
    <w:p>
      <w:pPr>
        <w:pStyle w:val="ListParagraph"/>
        <w:numPr>
          <w:ilvl w:val="0"/>
          <w:numId w:val="2"/>
        </w:numPr>
        <w:spacing w:after="60" w:line="276"/>
      </w:pPr>
      <w:r>
        <w:rPr>
          <w:rFonts w:ascii="Arial" w:cs="Arial" w:eastAsia="Arial" w:hAnsi="Arial"/>
          <w:sz w:val="21"/>
          <w:szCs w:val="21"/>
        </w:rPr>
        <w:t xml:space="preserve">If it also fails by hand, raise a defect. If it works by hand, fix the test (locator, wait or data) and rerun.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95959"/>
        <w:sz w:val="17"/>
        <w:szCs w:val="17"/>
      </w:rPr>
      <w:t xml:space="preserve">Prepared by Arun RS - Employer and Employee Onboarding QA Automation</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PAGE</w:instrText>
    </w:r>
    <w:r>
      <w:rPr>
        <w:rFonts w:ascii="Arial" w:cs="Arial" w:eastAsia="Arial" w:hAnsi="Arial"/>
        <w:color w:val="595959"/>
        <w:sz w:val="17"/>
        <w:szCs w:val="17"/>
      </w:rPr>
      <w:fldChar w:fldCharType="separate"/>
    </w:r>
    <w:r>
      <w:rPr>
        <w:rFonts w:ascii="Arial" w:cs="Arial" w:eastAsia="Arial" w:hAnsi="Arial"/>
        <w:color w:val="595959"/>
        <w:sz w:val="17"/>
        <w:szCs w:val="17"/>
      </w:rPr>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NUMPAGES</w:instrText>
    </w:r>
    <w:r>
      <w:rPr>
        <w:rFonts w:ascii="Arial" w:cs="Arial" w:eastAsia="Arial" w:hAnsi="Arial"/>
        <w:color w:val="595959"/>
        <w:sz w:val="17"/>
        <w:szCs w:val="17"/>
      </w:rPr>
      <w:fldChar w:fldCharType="separate"/>
    </w:r>
    <w:r>
      <w:rPr>
        <w:rFonts w:ascii="Arial" w:cs="Arial" w:eastAsia="Arial" w:hAnsi="Arial"/>
        <w:color w:val="595959"/>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7"/>
        <w:szCs w:val="17"/>
      </w:rPr>
      <w:t xml:space="preserve">Bug Report - Sample and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 Report - Sample and Template</dc:title>
  <dc:creator>Arun RS</dc:creator>
  <cp:lastModifiedBy>Un-named</cp:lastModifiedBy>
  <cp:revision>1</cp:revision>
  <dcterms:created xsi:type="dcterms:W3CDTF">2026-10-19T10:35:14.423Z</dcterms:created>
  <dcterms:modified xsi:type="dcterms:W3CDTF">2026-10-19T10:35:14.424Z</dcterms:modified>
</cp:coreProperties>
</file>

<file path=docProps/custom.xml><?xml version="1.0" encoding="utf-8"?>
<Properties xmlns="http://schemas.openxmlformats.org/officeDocument/2006/custom-properties" xmlns:vt="http://schemas.openxmlformats.org/officeDocument/2006/docPropsVTypes"/>
</file>