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583A8" w14:textId="44C1B3DE" w:rsidR="00DC2E73" w:rsidRDefault="00DC2E73" w:rsidP="00F37367">
      <w:pPr>
        <w:rPr>
          <w:lang w:val="en-US"/>
        </w:rPr>
      </w:pPr>
      <w:r>
        <w:rPr>
          <w:lang w:val="en-US"/>
        </w:rPr>
        <w:t>About the dataset</w:t>
      </w:r>
    </w:p>
    <w:p w14:paraId="561E2483" w14:textId="523282A8" w:rsidR="00DC2E73" w:rsidRDefault="00DC2E73" w:rsidP="00F37367">
      <w:pPr>
        <w:rPr>
          <w:lang w:val="en-US"/>
        </w:rPr>
      </w:pPr>
      <w:r>
        <w:rPr>
          <w:lang w:val="en-US"/>
        </w:rPr>
        <w:t>Job patterns for minorities and women in private industry (EEO-1: 2018)</w:t>
      </w:r>
    </w:p>
    <w:p w14:paraId="4F2CFC58" w14:textId="0BD99C1B" w:rsidR="00DC2E73" w:rsidRDefault="00DC2E73" w:rsidP="00F37367">
      <w:pPr>
        <w:rPr>
          <w:lang w:val="en-US"/>
        </w:rPr>
      </w:pPr>
    </w:p>
    <w:p w14:paraId="36466D02" w14:textId="153CD616" w:rsidR="00DC2E73" w:rsidRDefault="00DC2E73" w:rsidP="00F37367">
      <w:pPr>
        <w:rPr>
          <w:lang w:val="en-US"/>
        </w:rPr>
      </w:pPr>
      <w:r>
        <w:rPr>
          <w:lang w:val="en-US"/>
        </w:rPr>
        <w:t>As part of mandate under Civil Rights Act of 1964, the Equal Employment Opportunity Commission requires periodic reports from public/private employers, and unions and labor organizations which indicate the composition of their work forces by gender/race/ethnicity.</w:t>
      </w:r>
    </w:p>
    <w:p w14:paraId="59EDC376" w14:textId="79D02899" w:rsidR="00DC2E73" w:rsidRDefault="00DC2E73" w:rsidP="00F37367">
      <w:pPr>
        <w:rPr>
          <w:lang w:val="en-US"/>
        </w:rPr>
      </w:pPr>
      <w:r>
        <w:rPr>
          <w:lang w:val="en-US"/>
        </w:rPr>
        <w:t>As a result, data is collected annually from private employers with 100 or more employees or federal contractors with 50 or more employees. This dataset represents 73,400 employers representing 56.1 million employees</w:t>
      </w:r>
      <w:r w:rsidR="00A8366F">
        <w:rPr>
          <w:lang w:val="en-US"/>
        </w:rPr>
        <w:t xml:space="preserve"> whose identities are masked by aggregation.</w:t>
      </w:r>
    </w:p>
    <w:p w14:paraId="5371ECB6" w14:textId="34E6C599" w:rsidR="00A8366F" w:rsidRDefault="00A8366F" w:rsidP="00F37367">
      <w:pPr>
        <w:rPr>
          <w:lang w:val="en-US"/>
        </w:rPr>
      </w:pPr>
    </w:p>
    <w:p w14:paraId="222C8ABF" w14:textId="57C370C2" w:rsidR="00A8366F" w:rsidRDefault="00BF61B9" w:rsidP="00F37367">
      <w:pPr>
        <w:rPr>
          <w:lang w:val="en-US"/>
        </w:rPr>
      </w:pPr>
      <w:r>
        <w:rPr>
          <w:lang w:val="en-US"/>
        </w:rPr>
        <w:t>Below are the important columns that were used to perform this analysis –</w:t>
      </w:r>
    </w:p>
    <w:p w14:paraId="1C4431CF" w14:textId="0254825F" w:rsidR="00BF61B9" w:rsidRDefault="00BF61B9" w:rsidP="00BF61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Region - indicating regional composition of workforces – Midwest, </w:t>
      </w:r>
      <w:proofErr w:type="spellStart"/>
      <w:r>
        <w:rPr>
          <w:lang w:val="en-US"/>
        </w:rPr>
        <w:t>NorthEast</w:t>
      </w:r>
      <w:proofErr w:type="spellEnd"/>
      <w:r>
        <w:rPr>
          <w:lang w:val="en-US"/>
        </w:rPr>
        <w:t xml:space="preserve">, South, </w:t>
      </w:r>
      <w:proofErr w:type="spellStart"/>
      <w:r>
        <w:rPr>
          <w:lang w:val="en-US"/>
        </w:rPr>
        <w:t>West</w:t>
      </w:r>
      <w:proofErr w:type="spellEnd"/>
    </w:p>
    <w:p w14:paraId="30F0E0B8" w14:textId="02B8A989" w:rsidR="00BF61B9" w:rsidRDefault="00BF61B9" w:rsidP="00BF61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States – indication state-wise composition of workforces – All 50 states</w:t>
      </w:r>
    </w:p>
    <w:p w14:paraId="603505AB" w14:textId="2383A593" w:rsidR="00A8366F" w:rsidRDefault="00BF61B9" w:rsidP="00F37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North American Industry Classification System (NAICS) – including 20 different types of profession</w:t>
      </w:r>
    </w:p>
    <w:p w14:paraId="0C73AF54" w14:textId="7387C980" w:rsidR="00BF61B9" w:rsidRDefault="00BF61B9" w:rsidP="00BF61B9">
      <w:pPr>
        <w:rPr>
          <w:lang w:val="en-US"/>
        </w:rPr>
      </w:pPr>
    </w:p>
    <w:p w14:paraId="3B4A34E7" w14:textId="70A8A159" w:rsidR="003C1F17" w:rsidRDefault="003C1F17" w:rsidP="00BF61B9">
      <w:pPr>
        <w:rPr>
          <w:lang w:val="en-US"/>
        </w:rPr>
      </w:pPr>
      <w:r>
        <w:rPr>
          <w:lang w:val="en-US"/>
        </w:rPr>
        <w:t xml:space="preserve">For the below use cases, we performed the analysis in comparison to - </w:t>
      </w:r>
    </w:p>
    <w:p w14:paraId="26F88753" w14:textId="63F70982" w:rsidR="003C1F17" w:rsidRDefault="003C1F17" w:rsidP="003C1F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Race – White, Asian, Black or African American, Biracial, Native Hawaiian or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pacific Islander, Hispanic or American Indian or Alaska Native</w:t>
      </w:r>
    </w:p>
    <w:p w14:paraId="1734B7AA" w14:textId="585F6928" w:rsidR="003C1F17" w:rsidRDefault="003C1F17" w:rsidP="003C1F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– Male, Female</w:t>
      </w:r>
    </w:p>
    <w:p w14:paraId="5F5203E3" w14:textId="687A916C" w:rsidR="003C1F17" w:rsidRDefault="003C1F17" w:rsidP="003C1F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Job Profile – Labors, Service, Clerical, </w:t>
      </w:r>
      <w:proofErr w:type="spellStart"/>
      <w:r>
        <w:rPr>
          <w:lang w:val="en-US"/>
        </w:rPr>
        <w:t>Tecnicians</w:t>
      </w:r>
      <w:proofErr w:type="spellEnd"/>
      <w:r>
        <w:rPr>
          <w:lang w:val="en-US"/>
        </w:rPr>
        <w:t>, Sales Workers, Mid Off and Managers, Operatives, professionals, Senior Off and Managers, Craft</w:t>
      </w:r>
    </w:p>
    <w:p w14:paraId="4129DA1D" w14:textId="77777777" w:rsidR="0034051A" w:rsidRPr="0034051A" w:rsidRDefault="0034051A" w:rsidP="0034051A">
      <w:pPr>
        <w:rPr>
          <w:lang w:val="en-US"/>
        </w:rPr>
      </w:pPr>
    </w:p>
    <w:p w14:paraId="0824786E" w14:textId="761DE284" w:rsidR="003C1F17" w:rsidRDefault="00BF61B9" w:rsidP="00BF61B9">
      <w:pPr>
        <w:rPr>
          <w:lang w:val="en-US"/>
        </w:rPr>
      </w:pPr>
      <w:r>
        <w:rPr>
          <w:lang w:val="en-US"/>
        </w:rPr>
        <w:t>According to each use case, different subset of data had to be considered to create different views. There was a sub-routine written to create a map and automate this process to smartly pick the right columns as per the requirement.</w:t>
      </w:r>
    </w:p>
    <w:p w14:paraId="14B95F3A" w14:textId="2686E17B" w:rsidR="006444E1" w:rsidRDefault="006444E1" w:rsidP="00BF61B9">
      <w:pPr>
        <w:rPr>
          <w:lang w:val="en-US"/>
        </w:rPr>
      </w:pPr>
    </w:p>
    <w:p w14:paraId="1A0E730A" w14:textId="5A9C4CC6" w:rsidR="00A8366F" w:rsidRDefault="0034051A" w:rsidP="00F37367">
      <w:pPr>
        <w:rPr>
          <w:lang w:val="en-US"/>
        </w:rPr>
      </w:pPr>
      <w:r>
        <w:rPr>
          <w:lang w:val="en-US"/>
        </w:rPr>
        <w:t xml:space="preserve">Inferences – </w:t>
      </w:r>
    </w:p>
    <w:p w14:paraId="1390078B" w14:textId="393A35ED" w:rsidR="0034051A" w:rsidRDefault="0034051A" w:rsidP="00F37367">
      <w:pPr>
        <w:rPr>
          <w:lang w:val="en-US"/>
        </w:rPr>
      </w:pPr>
    </w:p>
    <w:p w14:paraId="09339174" w14:textId="4A0A0511" w:rsidR="0034051A" w:rsidRDefault="0034051A" w:rsidP="003405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data is largely collected for Health Care and Social Assistance, Retail Trade, Manufacturing and Professionals (in that order) so it’s a good metric to get a consolidated view of the situation of diversity in 2018.</w:t>
      </w:r>
    </w:p>
    <w:p w14:paraId="7D713A3C" w14:textId="1A876EEB" w:rsidR="0034051A" w:rsidRDefault="0034051A" w:rsidP="003405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terms of variety in industries, United States is one of the most diverse countries in the world with every form of occupation contributing towards the count of workforce. </w:t>
      </w:r>
    </w:p>
    <w:p w14:paraId="58B6E617" w14:textId="7A058244" w:rsidR="0034051A" w:rsidRDefault="0034051A" w:rsidP="003405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Race –</w:t>
      </w:r>
    </w:p>
    <w:p w14:paraId="6B035DA6" w14:textId="0499D07C" w:rsidR="0034051A" w:rsidRDefault="00112B80" w:rsidP="003405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Whites have consistently dominated in each industry, region and state. This should come as no surprise as white American constitute x% of the population in 2018.</w:t>
      </w:r>
    </w:p>
    <w:p w14:paraId="1BDFE21E" w14:textId="77777777" w:rsidR="00112B80" w:rsidRPr="0034051A" w:rsidRDefault="00112B80" w:rsidP="0034051A">
      <w:pPr>
        <w:pStyle w:val="ListParagraph"/>
        <w:numPr>
          <w:ilvl w:val="0"/>
          <w:numId w:val="4"/>
        </w:numPr>
        <w:rPr>
          <w:lang w:val="en-US"/>
        </w:rPr>
      </w:pPr>
    </w:p>
    <w:sectPr w:rsidR="00112B80" w:rsidRPr="00340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F26FF"/>
    <w:multiLevelType w:val="hybridMultilevel"/>
    <w:tmpl w:val="4F20E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739FC"/>
    <w:multiLevelType w:val="hybridMultilevel"/>
    <w:tmpl w:val="306891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4B18"/>
    <w:multiLevelType w:val="hybridMultilevel"/>
    <w:tmpl w:val="28EA0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F2850"/>
    <w:multiLevelType w:val="hybridMultilevel"/>
    <w:tmpl w:val="3902683E"/>
    <w:lvl w:ilvl="0" w:tplc="395CE4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67"/>
    <w:rsid w:val="00112B80"/>
    <w:rsid w:val="0034051A"/>
    <w:rsid w:val="003C1F09"/>
    <w:rsid w:val="003C1F17"/>
    <w:rsid w:val="006444E1"/>
    <w:rsid w:val="00A8366F"/>
    <w:rsid w:val="00BF61B9"/>
    <w:rsid w:val="00DC2E73"/>
    <w:rsid w:val="00E53ACA"/>
    <w:rsid w:val="00F37367"/>
    <w:rsid w:val="00F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48162"/>
  <w15:chartTrackingRefBased/>
  <w15:docId w15:val="{74F2921A-82BB-FF48-9205-83A2E44C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Thakur</dc:creator>
  <cp:keywords/>
  <dc:description/>
  <cp:lastModifiedBy>Aman Thakur</cp:lastModifiedBy>
  <cp:revision>8</cp:revision>
  <dcterms:created xsi:type="dcterms:W3CDTF">2021-06-19T14:16:00Z</dcterms:created>
  <dcterms:modified xsi:type="dcterms:W3CDTF">2021-06-19T18:47:00Z</dcterms:modified>
</cp:coreProperties>
</file>