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100"/>
      </w:pPr>
    </w:p>
    <w:p>
      <w:pPr>
        <w:pStyle w:val="Title"/>
        <w:jc w:val="center"/>
      </w:pPr>
      <w:r>
        <w:rPr>
          <w:b/>
        </w:rPr>
        <w:t>SKIP LINE</w:t>
      </w:r>
    </w:p>
    <w:p>
      <w:pPr>
        <w:jc w:val="center"/>
      </w:pPr>
      <w:r>
        <w:rPr>
          <w:b/>
          <w:color w:val="2F75B5"/>
          <w:sz w:val="36"/>
        </w:rPr>
        <w:t>Complete Software Requirements Specification</w:t>
      </w:r>
    </w:p>
    <w:p>
      <w:pPr>
        <w:jc w:val="center"/>
      </w:pPr>
      <w:r>
        <w:rPr>
          <w:color w:val="5B6573"/>
          <w:sz w:val="22"/>
        </w:rPr>
        <w:t>Virtual Queue Management, Multi-Channel Booking, Payments, Support and Administration</w:t>
      </w:r>
    </w:p>
    <w:p>
      <w:pPr>
        <w:spacing w:after="600"/>
      </w:pPr>
    </w:p>
    <w:tbl>
      <w:tblPr>
        <w:tblW w:type="auto" w:w="0"/>
        <w:jc w:val="center"/>
        <w:tblLayout w:type="fixed"/>
        <w:tblLook w:firstColumn="1" w:firstRow="1" w:lastColumn="0" w:lastRow="0" w:noHBand="0" w:noVBand="1" w:val="04A0"/>
      </w:tblPr>
      <w:tblGrid>
        <w:gridCol w:w="4896"/>
        <w:gridCol w:w="4896"/>
      </w:tblGrid>
      <w:tr>
        <w:trPr>
          <w:cantSplit/>
        </w:trPr>
        <w:tc>
          <w:tcPr>
            <w:tcW w:type="dxa" w:w="2304"/>
            <w:vAlign w:val="center"/>
            <w:tcMar>
              <w:top w:w="80" w:type="dxa"/>
              <w:start w:w="100" w:type="dxa"/>
              <w:bottom w:w="80" w:type="dxa"/>
              <w:end w:w="100" w:type="dxa"/>
            </w:tcMar>
            <w:shd w:fill="17365D"/>
          </w:tcPr>
          <w:p>
            <w:pPr>
              <w:keepLines/>
              <w:spacing w:after="0"/>
            </w:pPr>
            <w:r/>
            <w:r>
              <w:rPr>
                <w:rFonts w:ascii="Arial" w:hAnsi="Arial"/>
                <w:b/>
                <w:color w:val="FFFFFF"/>
                <w:sz w:val="17"/>
              </w:rPr>
              <w:t>Document</w:t>
            </w:r>
          </w:p>
        </w:tc>
        <w:tc>
          <w:tcPr>
            <w:tcW w:type="dxa" w:w="7056"/>
            <w:vAlign w:val="center"/>
            <w:tcMar>
              <w:top w:w="80" w:type="dxa"/>
              <w:start w:w="100" w:type="dxa"/>
              <w:bottom w:w="80" w:type="dxa"/>
              <w:end w:w="100" w:type="dxa"/>
            </w:tcMar>
            <w:shd w:fill="17365D"/>
          </w:tcPr>
          <w:p>
            <w:pPr>
              <w:keepLines/>
              <w:spacing w:after="0"/>
            </w:pPr>
            <w:r/>
            <w:r>
              <w:rPr>
                <w:rFonts w:ascii="Arial" w:hAnsi="Arial"/>
                <w:b/>
                <w:color w:val="FFFFFF"/>
                <w:sz w:val="17"/>
              </w:rPr>
              <w:t>Value</w:t>
            </w:r>
          </w:p>
        </w:tc>
      </w:tr>
      <w:tr>
        <w:trPr>
          <w:cantSplit/>
        </w:trPr>
        <w:tc>
          <w:tcPr>
            <w:tcW w:type="dxa" w:w="2304"/>
            <w:vAlign w:val="center"/>
            <w:tcMar>
              <w:top w:w="80" w:type="dxa"/>
              <w:start w:w="100" w:type="dxa"/>
              <w:bottom w:w="80" w:type="dxa"/>
              <w:end w:w="100" w:type="dxa"/>
            </w:tcMar>
          </w:tcPr>
          <w:p>
            <w:pPr>
              <w:keepLines/>
              <w:spacing w:after="0"/>
            </w:pPr>
            <w:r/>
            <w:r>
              <w:rPr>
                <w:rFonts w:ascii="Arial" w:hAnsi="Arial"/>
                <w:b w:val="0"/>
                <w:color w:val="111827"/>
                <w:sz w:val="17"/>
              </w:rPr>
              <w:t>Purpose</w:t>
            </w:r>
          </w:p>
        </w:tc>
        <w:tc>
          <w:tcPr>
            <w:tcW w:type="dxa" w:w="7056"/>
            <w:vAlign w:val="center"/>
            <w:tcMar>
              <w:top w:w="80" w:type="dxa"/>
              <w:start w:w="100" w:type="dxa"/>
              <w:bottom w:w="80" w:type="dxa"/>
              <w:end w:w="100" w:type="dxa"/>
            </w:tcMar>
          </w:tcPr>
          <w:p>
            <w:pPr>
              <w:keepLines/>
              <w:spacing w:after="0"/>
            </w:pPr>
            <w:r/>
            <w:r>
              <w:rPr>
                <w:rFonts w:ascii="Arial" w:hAnsi="Arial"/>
                <w:b w:val="0"/>
                <w:color w:val="111827"/>
                <w:sz w:val="17"/>
              </w:rPr>
              <w:t>Implementation-ready specification for Claude or another development agent</w:t>
            </w:r>
          </w:p>
        </w:tc>
      </w:tr>
      <w:tr>
        <w:trPr>
          <w:cantSplit/>
        </w:trPr>
        <w:tc>
          <w:tcPr>
            <w:tcW w:type="dxa" w:w="2304"/>
            <w:vAlign w:val="center"/>
            <w:tcMar>
              <w:top w:w="80" w:type="dxa"/>
              <w:start w:w="100" w:type="dxa"/>
              <w:bottom w:w="80" w:type="dxa"/>
              <w:end w:w="100" w:type="dxa"/>
            </w:tcMar>
            <w:shd w:fill="F4F7FA"/>
          </w:tcPr>
          <w:p>
            <w:pPr>
              <w:keepLines/>
              <w:spacing w:after="0"/>
            </w:pPr>
            <w:r/>
            <w:r>
              <w:rPr>
                <w:rFonts w:ascii="Arial" w:hAnsi="Arial"/>
                <w:b w:val="0"/>
                <w:color w:val="111827"/>
                <w:sz w:val="17"/>
              </w:rPr>
              <w:t>Existing baseline</w:t>
            </w:r>
          </w:p>
        </w:tc>
        <w:tc>
          <w:tcPr>
            <w:tcW w:type="dxa" w:w="7056"/>
            <w:vAlign w:val="center"/>
            <w:tcMar>
              <w:top w:w="80" w:type="dxa"/>
              <w:start w:w="100" w:type="dxa"/>
              <w:bottom w:w="80" w:type="dxa"/>
              <w:end w:w="100" w:type="dxa"/>
            </w:tcMar>
            <w:shd w:fill="F4F7FA"/>
          </w:tcPr>
          <w:p>
            <w:pPr>
              <w:keepLines/>
              <w:spacing w:after="0"/>
            </w:pPr>
            <w:r/>
            <w:r>
              <w:rPr>
                <w:rFonts w:ascii="Arial" w:hAnsi="Arial"/>
                <w:b w:val="0"/>
                <w:color w:val="111827"/>
                <w:sz w:val="17"/>
              </w:rPr>
              <w:t>Python FastAPI, SQLAlchemy async, MySQL, Jinja2, Tailwind CSS, Vanilla JavaScript, WebSockets</w:t>
            </w:r>
          </w:p>
        </w:tc>
      </w:tr>
      <w:tr>
        <w:trPr>
          <w:cantSplit/>
        </w:trPr>
        <w:tc>
          <w:tcPr>
            <w:tcW w:type="dxa" w:w="2304"/>
            <w:vAlign w:val="center"/>
            <w:tcMar>
              <w:top w:w="80" w:type="dxa"/>
              <w:start w:w="100" w:type="dxa"/>
              <w:bottom w:w="80" w:type="dxa"/>
              <w:end w:w="100" w:type="dxa"/>
            </w:tcMar>
          </w:tcPr>
          <w:p>
            <w:pPr>
              <w:keepLines/>
              <w:spacing w:after="0"/>
            </w:pPr>
            <w:r/>
            <w:r>
              <w:rPr>
                <w:rFonts w:ascii="Arial" w:hAnsi="Arial"/>
                <w:b w:val="0"/>
                <w:color w:val="111827"/>
                <w:sz w:val="17"/>
              </w:rPr>
              <w:t>Document version</w:t>
            </w:r>
          </w:p>
        </w:tc>
        <w:tc>
          <w:tcPr>
            <w:tcW w:type="dxa" w:w="7056"/>
            <w:vAlign w:val="center"/>
            <w:tcMar>
              <w:top w:w="80" w:type="dxa"/>
              <w:start w:w="100" w:type="dxa"/>
              <w:bottom w:w="80" w:type="dxa"/>
              <w:end w:w="100" w:type="dxa"/>
            </w:tcMar>
          </w:tcPr>
          <w:p>
            <w:pPr>
              <w:keepLines/>
              <w:spacing w:after="0"/>
            </w:pPr>
            <w:r/>
            <w:r>
              <w:rPr>
                <w:rFonts w:ascii="Arial" w:hAnsi="Arial"/>
                <w:b w:val="0"/>
                <w:color w:val="111827"/>
                <w:sz w:val="17"/>
              </w:rPr>
              <w:t>1.0</w:t>
            </w:r>
          </w:p>
        </w:tc>
      </w:tr>
      <w:tr>
        <w:trPr>
          <w:cantSplit/>
        </w:trPr>
        <w:tc>
          <w:tcPr>
            <w:tcW w:type="dxa" w:w="2304"/>
            <w:vAlign w:val="center"/>
            <w:tcMar>
              <w:top w:w="80" w:type="dxa"/>
              <w:start w:w="100" w:type="dxa"/>
              <w:bottom w:w="80" w:type="dxa"/>
              <w:end w:w="100" w:type="dxa"/>
            </w:tcMar>
            <w:shd w:fill="F4F7FA"/>
          </w:tcPr>
          <w:p>
            <w:pPr>
              <w:keepLines/>
              <w:spacing w:after="0"/>
            </w:pPr>
            <w:r/>
            <w:r>
              <w:rPr>
                <w:rFonts w:ascii="Arial" w:hAnsi="Arial"/>
                <w:b w:val="0"/>
                <w:color w:val="111827"/>
                <w:sz w:val="17"/>
              </w:rPr>
              <w:t>Prepared</w:t>
            </w:r>
          </w:p>
        </w:tc>
        <w:tc>
          <w:tcPr>
            <w:tcW w:type="dxa" w:w="7056"/>
            <w:vAlign w:val="center"/>
            <w:tcMar>
              <w:top w:w="80" w:type="dxa"/>
              <w:start w:w="100" w:type="dxa"/>
              <w:bottom w:w="80" w:type="dxa"/>
              <w:end w:w="100" w:type="dxa"/>
            </w:tcMar>
            <w:shd w:fill="F4F7FA"/>
          </w:tcPr>
          <w:p>
            <w:pPr>
              <w:keepLines/>
              <w:spacing w:after="0"/>
            </w:pPr>
            <w:r/>
            <w:r>
              <w:rPr>
                <w:rFonts w:ascii="Arial" w:hAnsi="Arial"/>
                <w:b w:val="0"/>
                <w:color w:val="111827"/>
                <w:sz w:val="17"/>
              </w:rPr>
              <w:t>2026-08-22</w:t>
            </w:r>
          </w:p>
        </w:tc>
      </w:tr>
      <w:tr>
        <w:trPr>
          <w:cantSplit/>
        </w:trPr>
        <w:tc>
          <w:tcPr>
            <w:tcW w:type="dxa" w:w="2304"/>
            <w:vAlign w:val="center"/>
            <w:tcMar>
              <w:top w:w="80" w:type="dxa"/>
              <w:start w:w="100" w:type="dxa"/>
              <w:bottom w:w="80" w:type="dxa"/>
              <w:end w:w="100" w:type="dxa"/>
            </w:tcMar>
          </w:tcPr>
          <w:p>
            <w:pPr>
              <w:keepLines/>
              <w:spacing w:after="0"/>
            </w:pPr>
            <w:r/>
            <w:r>
              <w:rPr>
                <w:rFonts w:ascii="Arial" w:hAnsi="Arial"/>
                <w:b w:val="0"/>
                <w:color w:val="111827"/>
                <w:sz w:val="17"/>
              </w:rPr>
              <w:t>Project owner</w:t>
            </w:r>
          </w:p>
        </w:tc>
        <w:tc>
          <w:tcPr>
            <w:tcW w:type="dxa" w:w="7056"/>
            <w:vAlign w:val="center"/>
            <w:tcMar>
              <w:top w:w="80" w:type="dxa"/>
              <w:start w:w="100" w:type="dxa"/>
              <w:bottom w:w="80" w:type="dxa"/>
              <w:end w:w="100" w:type="dxa"/>
            </w:tcMar>
          </w:tcPr>
          <w:p>
            <w:pPr>
              <w:keepLines/>
              <w:spacing w:after="0"/>
            </w:pPr>
            <w:r/>
            <w:r>
              <w:rPr>
                <w:rFonts w:ascii="Arial" w:hAnsi="Arial"/>
                <w:b w:val="0"/>
                <w:color w:val="111827"/>
                <w:sz w:val="17"/>
              </w:rPr>
              <w:t>Arun Kumar K M</w:t>
            </w:r>
          </w:p>
        </w:tc>
      </w:tr>
      <w:tr>
        <w:trPr>
          <w:cantSplit/>
        </w:trPr>
        <w:tc>
          <w:tcPr>
            <w:tcW w:type="dxa" w:w="2304"/>
            <w:vAlign w:val="center"/>
            <w:tcMar>
              <w:top w:w="80" w:type="dxa"/>
              <w:start w:w="100" w:type="dxa"/>
              <w:bottom w:w="80" w:type="dxa"/>
              <w:end w:w="100" w:type="dxa"/>
            </w:tcMar>
            <w:shd w:fill="F4F7FA"/>
          </w:tcPr>
          <w:p>
            <w:pPr>
              <w:keepLines/>
              <w:spacing w:after="0"/>
            </w:pPr>
            <w:r/>
            <w:r>
              <w:rPr>
                <w:rFonts w:ascii="Arial" w:hAnsi="Arial"/>
                <w:b w:val="0"/>
                <w:color w:val="111827"/>
                <w:sz w:val="17"/>
              </w:rPr>
              <w:t>Status</w:t>
            </w:r>
          </w:p>
        </w:tc>
        <w:tc>
          <w:tcPr>
            <w:tcW w:type="dxa" w:w="7056"/>
            <w:vAlign w:val="center"/>
            <w:tcMar>
              <w:top w:w="80" w:type="dxa"/>
              <w:start w:w="100" w:type="dxa"/>
              <w:bottom w:w="80" w:type="dxa"/>
              <w:end w:w="100" w:type="dxa"/>
            </w:tcMar>
            <w:shd w:fill="F4F7FA"/>
          </w:tcPr>
          <w:p>
            <w:pPr>
              <w:keepLines/>
              <w:spacing w:after="0"/>
            </w:pPr>
            <w:r/>
            <w:r>
              <w:rPr>
                <w:rFonts w:ascii="Arial" w:hAnsi="Arial"/>
                <w:b w:val="0"/>
                <w:color w:val="111827"/>
                <w:sz w:val="17"/>
              </w:rPr>
              <w:t>Approved requirements baseline; implementation decisions still require validation</w:t>
            </w:r>
          </w:p>
        </w:tc>
      </w:tr>
    </w:tbl>
    <w:p>
      <w:pPr>
        <w:spacing w:after="20"/>
      </w:pPr>
    </w:p>
    <w:tbl>
      <w:tblPr>
        <w:tblW w:type="auto" w:w="0"/>
        <w:jc w:val="center"/>
        <w:tblLayout w:type="fixed"/>
        <w:tblLook w:firstColumn="1" w:firstRow="1" w:lastColumn="0" w:lastRow="0" w:noHBand="0" w:noVBand="1" w:val="04A0"/>
      </w:tblPr>
      <w:tblGrid>
        <w:gridCol w:w="9792"/>
      </w:tblGrid>
      <w:tr>
        <w:trPr>
          <w:cantSplit/>
        </w:trPr>
        <w:tc>
          <w:tcPr>
            <w:tcW w:type="dxa" w:w="9792"/>
            <w:shd w:fill="EAF2F8"/>
            <w:tcMar>
              <w:top w:w="120" w:type="dxa"/>
              <w:start w:w="160" w:type="dxa"/>
              <w:bottom w:w="120" w:type="dxa"/>
              <w:end w:w="160" w:type="dxa"/>
            </w:tcMar>
          </w:tcPr>
          <w:p>
            <w:pPr>
              <w:keepLines/>
              <w:spacing w:after="0"/>
            </w:pPr>
            <w:r/>
            <w:r>
              <w:rPr>
                <w:b/>
                <w:color w:val="17365D"/>
              </w:rPr>
              <w:t xml:space="preserve">Instruction to the implementation agent: </w:t>
            </w:r>
            <w:r>
              <w:t>Treat this document as the authoritative functional baseline. Inspect the existing repository before changing code. Build complete vertical features with migrations, backend authorization, interfaces, validation, tests and audit logs. Do not create dummy pages, fake metrics or non-functional controls.</w:t>
            </w:r>
          </w:p>
        </w:tc>
      </w:tr>
    </w:tbl>
    <w:p>
      <w:pPr>
        <w:spacing w:after="0"/>
      </w:pPr>
    </w:p>
    <w:p>
      <w:r>
        <w:br w:type="page"/>
      </w:r>
    </w:p>
    <w:p>
      <w:pPr>
        <w:pStyle w:val="Heading1"/>
      </w:pPr>
      <w:r>
        <w:t>Document Control and Reading Instructions</w:t>
      </w:r>
    </w:p>
    <w:p>
      <w:pPr>
        <w:pStyle w:val="Heading2"/>
      </w:pPr>
      <w:r>
        <w:t>Normative terminology</w:t>
      </w:r>
    </w:p>
    <w:tbl>
      <w:tblPr>
        <w:tblW w:type="auto" w:w="0"/>
        <w:jc w:val="center"/>
        <w:tblLayout w:type="fixed"/>
        <w:tblLook w:firstColumn="1" w:firstRow="1" w:lastColumn="0" w:lastRow="0" w:noHBand="0" w:noVBand="1" w:val="04A0"/>
      </w:tblPr>
      <w:tblGrid>
        <w:gridCol w:w="4896"/>
        <w:gridCol w:w="4896"/>
      </w:tblGrid>
      <w:tr>
        <w:trPr>
          <w:cantSplit/>
        </w:trPr>
        <w:tc>
          <w:tcPr>
            <w:tcW w:type="dxa" w:w="2160"/>
            <w:vAlign w:val="center"/>
            <w:tcMar>
              <w:top w:w="80" w:type="dxa"/>
              <w:start w:w="100" w:type="dxa"/>
              <w:bottom w:w="80" w:type="dxa"/>
              <w:end w:w="100" w:type="dxa"/>
            </w:tcMar>
            <w:shd w:fill="17365D"/>
          </w:tcPr>
          <w:p>
            <w:pPr>
              <w:keepLines/>
              <w:spacing w:after="0"/>
            </w:pPr>
            <w:r/>
            <w:r>
              <w:rPr>
                <w:rFonts w:ascii="Arial" w:hAnsi="Arial"/>
                <w:b/>
                <w:color w:val="FFFFFF"/>
                <w:sz w:val="17"/>
              </w:rPr>
              <w:t>Term</w:t>
            </w:r>
          </w:p>
        </w:tc>
        <w:tc>
          <w:tcPr>
            <w:tcW w:type="dxa" w:w="7200"/>
            <w:vAlign w:val="center"/>
            <w:tcMar>
              <w:top w:w="80" w:type="dxa"/>
              <w:start w:w="100" w:type="dxa"/>
              <w:bottom w:w="80" w:type="dxa"/>
              <w:end w:w="100" w:type="dxa"/>
            </w:tcMar>
            <w:shd w:fill="17365D"/>
          </w:tcPr>
          <w:p>
            <w:pPr>
              <w:keepLines/>
              <w:spacing w:after="0"/>
            </w:pPr>
            <w:r/>
            <w:r>
              <w:rPr>
                <w:rFonts w:ascii="Arial" w:hAnsi="Arial"/>
                <w:b/>
                <w:color w:val="FFFFFF"/>
                <w:sz w:val="17"/>
              </w:rPr>
              <w:t>Meaning</w:t>
            </w:r>
          </w:p>
        </w:tc>
      </w:tr>
      <w:tr>
        <w:trPr>
          <w:cantSplit/>
        </w:trPr>
        <w:tc>
          <w:tcPr>
            <w:tcW w:type="dxa" w:w="2160"/>
            <w:vAlign w:val="center"/>
            <w:tcMar>
              <w:top w:w="80" w:type="dxa"/>
              <w:start w:w="100" w:type="dxa"/>
              <w:bottom w:w="80" w:type="dxa"/>
              <w:end w:w="100" w:type="dxa"/>
            </w:tcMar>
          </w:tcPr>
          <w:p>
            <w:pPr>
              <w:keepLines/>
              <w:spacing w:after="0"/>
            </w:pPr>
            <w:r/>
            <w:r>
              <w:rPr>
                <w:rFonts w:ascii="Arial" w:hAnsi="Arial"/>
                <w:b w:val="0"/>
                <w:color w:val="111827"/>
                <w:sz w:val="17"/>
              </w:rPr>
              <w:t>MUST</w:t>
            </w:r>
          </w:p>
        </w:tc>
        <w:tc>
          <w:tcPr>
            <w:tcW w:type="dxa" w:w="7200"/>
            <w:vAlign w:val="center"/>
            <w:tcMar>
              <w:top w:w="80" w:type="dxa"/>
              <w:start w:w="100" w:type="dxa"/>
              <w:bottom w:w="80" w:type="dxa"/>
              <w:end w:w="100" w:type="dxa"/>
            </w:tcMar>
          </w:tcPr>
          <w:p>
            <w:pPr>
              <w:keepLines/>
              <w:spacing w:after="0"/>
            </w:pPr>
            <w:r/>
            <w:r>
              <w:rPr>
                <w:rFonts w:ascii="Arial" w:hAnsi="Arial"/>
                <w:b w:val="0"/>
                <w:color w:val="111827"/>
                <w:sz w:val="17"/>
              </w:rPr>
              <w:t>Mandatory for the release in which the requirement is assigned.</w:t>
            </w:r>
          </w:p>
        </w:tc>
      </w:tr>
      <w:tr>
        <w:trPr>
          <w:cantSplit/>
        </w:trPr>
        <w:tc>
          <w:tcPr>
            <w:tcW w:type="dxa" w:w="2160"/>
            <w:vAlign w:val="center"/>
            <w:tcMar>
              <w:top w:w="80" w:type="dxa"/>
              <w:start w:w="100" w:type="dxa"/>
              <w:bottom w:w="80" w:type="dxa"/>
              <w:end w:w="100" w:type="dxa"/>
            </w:tcMar>
            <w:shd w:fill="F4F7FA"/>
          </w:tcPr>
          <w:p>
            <w:pPr>
              <w:keepLines/>
              <w:spacing w:after="0"/>
            </w:pPr>
            <w:r/>
            <w:r>
              <w:rPr>
                <w:rFonts w:ascii="Arial" w:hAnsi="Arial"/>
                <w:b w:val="0"/>
                <w:color w:val="111827"/>
                <w:sz w:val="17"/>
              </w:rPr>
              <w:t>SHOULD</w:t>
            </w:r>
          </w:p>
        </w:tc>
        <w:tc>
          <w:tcPr>
            <w:tcW w:type="dxa" w:w="7200"/>
            <w:vAlign w:val="center"/>
            <w:tcMar>
              <w:top w:w="80" w:type="dxa"/>
              <w:start w:w="100" w:type="dxa"/>
              <w:bottom w:w="80" w:type="dxa"/>
              <w:end w:w="100" w:type="dxa"/>
            </w:tcMar>
            <w:shd w:fill="F4F7FA"/>
          </w:tcPr>
          <w:p>
            <w:pPr>
              <w:keepLines/>
              <w:spacing w:after="0"/>
            </w:pPr>
            <w:r/>
            <w:r>
              <w:rPr>
                <w:rFonts w:ascii="Arial" w:hAnsi="Arial"/>
                <w:b w:val="0"/>
                <w:color w:val="111827"/>
                <w:sz w:val="17"/>
              </w:rPr>
              <w:t>Expected unless a documented technical or product reason prevents it.</w:t>
            </w:r>
          </w:p>
        </w:tc>
      </w:tr>
      <w:tr>
        <w:trPr>
          <w:cantSplit/>
        </w:trPr>
        <w:tc>
          <w:tcPr>
            <w:tcW w:type="dxa" w:w="2160"/>
            <w:vAlign w:val="center"/>
            <w:tcMar>
              <w:top w:w="80" w:type="dxa"/>
              <w:start w:w="100" w:type="dxa"/>
              <w:bottom w:w="80" w:type="dxa"/>
              <w:end w:w="100" w:type="dxa"/>
            </w:tcMar>
          </w:tcPr>
          <w:p>
            <w:pPr>
              <w:keepLines/>
              <w:spacing w:after="0"/>
            </w:pPr>
            <w:r/>
            <w:r>
              <w:rPr>
                <w:rFonts w:ascii="Arial" w:hAnsi="Arial"/>
                <w:b w:val="0"/>
                <w:color w:val="111827"/>
                <w:sz w:val="17"/>
              </w:rPr>
              <w:t>MAY</w:t>
            </w:r>
          </w:p>
        </w:tc>
        <w:tc>
          <w:tcPr>
            <w:tcW w:type="dxa" w:w="7200"/>
            <w:vAlign w:val="center"/>
            <w:tcMar>
              <w:top w:w="80" w:type="dxa"/>
              <w:start w:w="100" w:type="dxa"/>
              <w:bottom w:w="80" w:type="dxa"/>
              <w:end w:w="100" w:type="dxa"/>
            </w:tcMar>
          </w:tcPr>
          <w:p>
            <w:pPr>
              <w:keepLines/>
              <w:spacing w:after="0"/>
            </w:pPr>
            <w:r/>
            <w:r>
              <w:rPr>
                <w:rFonts w:ascii="Arial" w:hAnsi="Arial"/>
                <w:b w:val="0"/>
                <w:color w:val="111827"/>
                <w:sz w:val="17"/>
              </w:rPr>
              <w:t>Optional enhancement that must not weaken security or data integrity.</w:t>
            </w:r>
          </w:p>
        </w:tc>
      </w:tr>
      <w:tr>
        <w:trPr>
          <w:cantSplit/>
        </w:trPr>
        <w:tc>
          <w:tcPr>
            <w:tcW w:type="dxa" w:w="2160"/>
            <w:vAlign w:val="center"/>
            <w:tcMar>
              <w:top w:w="80" w:type="dxa"/>
              <w:start w:w="100" w:type="dxa"/>
              <w:bottom w:w="80" w:type="dxa"/>
              <w:end w:w="100" w:type="dxa"/>
            </w:tcMar>
            <w:shd w:fill="F4F7FA"/>
          </w:tcPr>
          <w:p>
            <w:pPr>
              <w:keepLines/>
              <w:spacing w:after="0"/>
            </w:pPr>
            <w:r/>
            <w:r>
              <w:rPr>
                <w:rFonts w:ascii="Arial" w:hAnsi="Arial"/>
                <w:b w:val="0"/>
                <w:color w:val="111827"/>
                <w:sz w:val="17"/>
              </w:rPr>
              <w:t>Source of truth</w:t>
            </w:r>
          </w:p>
        </w:tc>
        <w:tc>
          <w:tcPr>
            <w:tcW w:type="dxa" w:w="7200"/>
            <w:vAlign w:val="center"/>
            <w:tcMar>
              <w:top w:w="80" w:type="dxa"/>
              <w:start w:w="100" w:type="dxa"/>
              <w:bottom w:w="80" w:type="dxa"/>
              <w:end w:w="100" w:type="dxa"/>
            </w:tcMar>
            <w:shd w:fill="F4F7FA"/>
          </w:tcPr>
          <w:p>
            <w:pPr>
              <w:keepLines/>
              <w:spacing w:after="0"/>
            </w:pPr>
            <w:r/>
            <w:r>
              <w:rPr>
                <w:rFonts w:ascii="Arial" w:hAnsi="Arial"/>
                <w:b w:val="0"/>
                <w:color w:val="111827"/>
                <w:sz w:val="17"/>
              </w:rPr>
              <w:t>The single authoritative database record or service for a business fact.</w:t>
            </w:r>
          </w:p>
        </w:tc>
      </w:tr>
      <w:tr>
        <w:trPr>
          <w:cantSplit/>
        </w:trPr>
        <w:tc>
          <w:tcPr>
            <w:tcW w:type="dxa" w:w="2160"/>
            <w:vAlign w:val="center"/>
            <w:tcMar>
              <w:top w:w="80" w:type="dxa"/>
              <w:start w:w="100" w:type="dxa"/>
              <w:bottom w:w="80" w:type="dxa"/>
              <w:end w:w="100" w:type="dxa"/>
            </w:tcMar>
          </w:tcPr>
          <w:p>
            <w:pPr>
              <w:keepLines/>
              <w:spacing w:after="0"/>
            </w:pPr>
            <w:r/>
            <w:r>
              <w:rPr>
                <w:rFonts w:ascii="Arial" w:hAnsi="Arial"/>
                <w:b w:val="0"/>
                <w:color w:val="111827"/>
                <w:sz w:val="17"/>
              </w:rPr>
              <w:t>Organization head</w:t>
            </w:r>
          </w:p>
        </w:tc>
        <w:tc>
          <w:tcPr>
            <w:tcW w:type="dxa" w:w="7200"/>
            <w:vAlign w:val="center"/>
            <w:tcMar>
              <w:top w:w="80" w:type="dxa"/>
              <w:start w:w="100" w:type="dxa"/>
              <w:bottom w:w="80" w:type="dxa"/>
              <w:end w:w="100" w:type="dxa"/>
            </w:tcMar>
          </w:tcPr>
          <w:p>
            <w:pPr>
              <w:keepLines/>
              <w:spacing w:after="0"/>
            </w:pPr>
            <w:r/>
            <w:r>
              <w:rPr>
                <w:rFonts w:ascii="Arial" w:hAnsi="Arial"/>
                <w:b w:val="0"/>
                <w:color w:val="111827"/>
                <w:sz w:val="17"/>
              </w:rPr>
              <w:t>The verified owner/authorized representative with full tenant control.</w:t>
            </w:r>
          </w:p>
        </w:tc>
      </w:tr>
      <w:tr>
        <w:trPr>
          <w:cantSplit/>
        </w:trPr>
        <w:tc>
          <w:tcPr>
            <w:tcW w:type="dxa" w:w="2160"/>
            <w:vAlign w:val="center"/>
            <w:tcMar>
              <w:top w:w="80" w:type="dxa"/>
              <w:start w:w="100" w:type="dxa"/>
              <w:bottom w:w="80" w:type="dxa"/>
              <w:end w:w="100" w:type="dxa"/>
            </w:tcMar>
            <w:shd w:fill="F4F7FA"/>
          </w:tcPr>
          <w:p>
            <w:pPr>
              <w:keepLines/>
              <w:spacing w:after="0"/>
            </w:pPr>
            <w:r/>
            <w:r>
              <w:rPr>
                <w:rFonts w:ascii="Arial" w:hAnsi="Arial"/>
                <w:b w:val="0"/>
                <w:color w:val="111827"/>
                <w:sz w:val="17"/>
              </w:rPr>
              <w:t>Employee</w:t>
            </w:r>
          </w:p>
        </w:tc>
        <w:tc>
          <w:tcPr>
            <w:tcW w:type="dxa" w:w="7200"/>
            <w:vAlign w:val="center"/>
            <w:tcMar>
              <w:top w:w="80" w:type="dxa"/>
              <w:start w:w="100" w:type="dxa"/>
              <w:bottom w:w="80" w:type="dxa"/>
              <w:end w:w="100" w:type="dxa"/>
            </w:tcMar>
            <w:shd w:fill="F4F7FA"/>
          </w:tcPr>
          <w:p>
            <w:pPr>
              <w:keepLines/>
              <w:spacing w:after="0"/>
            </w:pPr>
            <w:r/>
            <w:r>
              <w:rPr>
                <w:rFonts w:ascii="Arial" w:hAnsi="Arial"/>
                <w:b w:val="0"/>
                <w:color w:val="111827"/>
                <w:sz w:val="17"/>
              </w:rPr>
              <w:t>A tenant-scoped staff account created by an organization head.</w:t>
            </w:r>
          </w:p>
        </w:tc>
      </w:tr>
      <w:tr>
        <w:trPr>
          <w:cantSplit/>
        </w:trPr>
        <w:tc>
          <w:tcPr>
            <w:tcW w:type="dxa" w:w="2160"/>
            <w:vAlign w:val="center"/>
            <w:tcMar>
              <w:top w:w="80" w:type="dxa"/>
              <w:start w:w="100" w:type="dxa"/>
              <w:bottom w:w="80" w:type="dxa"/>
              <w:end w:w="100" w:type="dxa"/>
            </w:tcMar>
          </w:tcPr>
          <w:p>
            <w:pPr>
              <w:keepLines/>
              <w:spacing w:after="0"/>
            </w:pPr>
            <w:r/>
            <w:r>
              <w:rPr>
                <w:rFonts w:ascii="Arial" w:hAnsi="Arial"/>
                <w:b w:val="0"/>
                <w:color w:val="111827"/>
                <w:sz w:val="17"/>
              </w:rPr>
              <w:t>Public display</w:t>
            </w:r>
          </w:p>
        </w:tc>
        <w:tc>
          <w:tcPr>
            <w:tcW w:type="dxa" w:w="7200"/>
            <w:vAlign w:val="center"/>
            <w:tcMar>
              <w:top w:w="80" w:type="dxa"/>
              <w:start w:w="100" w:type="dxa"/>
              <w:bottom w:w="80" w:type="dxa"/>
              <w:end w:w="100" w:type="dxa"/>
            </w:tcMar>
          </w:tcPr>
          <w:p>
            <w:pPr>
              <w:keepLines/>
              <w:spacing w:after="0"/>
            </w:pPr>
            <w:r/>
            <w:r>
              <w:rPr>
                <w:rFonts w:ascii="Arial" w:hAnsi="Arial"/>
                <w:b w:val="0"/>
                <w:color w:val="111827"/>
                <w:sz w:val="17"/>
              </w:rPr>
              <w:t>A registered, read-only, non-interactive queue information device.</w:t>
            </w:r>
          </w:p>
        </w:tc>
      </w:tr>
    </w:tbl>
    <w:p>
      <w:pPr>
        <w:spacing w:after="20"/>
      </w:pPr>
    </w:p>
    <w:p>
      <w:pPr>
        <w:pStyle w:val="Heading2"/>
      </w:pPr>
      <w:r>
        <w:t>How Claude should use this specification</w:t>
      </w:r>
    </w:p>
    <w:p>
      <w:pPr>
        <w:spacing w:after="50"/>
        <w:numPr>
          <w:ilvl w:val="0"/>
          <w:numId w:val="10"/>
        </w:numPr>
      </w:pPr>
      <w:r>
        <w:t>Read the current repository, models, migrations, routes, services, templates and JavaScript before proposing changes.</w:t>
      </w:r>
    </w:p>
    <w:p>
      <w:pPr>
        <w:spacing w:after="50"/>
        <w:numPr>
          <w:ilvl w:val="0"/>
          <w:numId w:val="10"/>
        </w:numPr>
      </w:pPr>
      <w:r>
        <w:t>Create a traceability matrix from every MUST requirement to migration, API/service, UI, authorization and test coverage.</w:t>
      </w:r>
    </w:p>
    <w:p>
      <w:pPr>
        <w:spacing w:after="50"/>
        <w:numPr>
          <w:ilvl w:val="0"/>
          <w:numId w:val="10"/>
        </w:numPr>
      </w:pPr>
      <w:r>
        <w:t>Implement by release phase and vertical slice; do not build all screens first and postpone business logic.</w:t>
      </w:r>
    </w:p>
    <w:p>
      <w:pPr>
        <w:spacing w:after="50"/>
        <w:numPr>
          <w:ilvl w:val="0"/>
          <w:numId w:val="10"/>
        </w:numPr>
      </w:pPr>
      <w:r>
        <w:t>Preserve working user data. Use Alembic migrations and reversible deployment procedures; never delete production data casually.</w:t>
      </w:r>
    </w:p>
    <w:p>
      <w:pPr>
        <w:spacing w:after="50"/>
        <w:numPr>
          <w:ilvl w:val="0"/>
          <w:numId w:val="10"/>
        </w:numPr>
      </w:pPr>
      <w:r>
        <w:t>Stop and report contradictions, missing credentials, legal-policy decisions or destructive migration risks instead of guessing.</w:t>
      </w:r>
    </w:p>
    <w:p>
      <w:pPr>
        <w:spacing w:after="50"/>
        <w:numPr>
          <w:ilvl w:val="0"/>
          <w:numId w:val="10"/>
        </w:numPr>
      </w:pPr>
      <w:r>
        <w:t>Run automated tests plus role-by-role workflow tests before enabling navigation or feature flags.</w:t>
      </w:r>
    </w:p>
    <w:tbl>
      <w:tblPr>
        <w:tblW w:type="auto" w:w="0"/>
        <w:jc w:val="center"/>
        <w:tblLayout w:type="fixed"/>
        <w:tblLook w:firstColumn="1" w:firstRow="1" w:lastColumn="0" w:lastRow="0" w:noHBand="0" w:noVBand="1" w:val="04A0"/>
      </w:tblPr>
      <w:tblGrid>
        <w:gridCol w:w="9792"/>
      </w:tblGrid>
      <w:tr>
        <w:trPr>
          <w:cantSplit/>
        </w:trPr>
        <w:tc>
          <w:tcPr>
            <w:tcW w:type="dxa" w:w="9792"/>
            <w:shd w:fill="EAF2F8"/>
            <w:tcMar>
              <w:top w:w="120" w:type="dxa"/>
              <w:start w:w="160" w:type="dxa"/>
              <w:bottom w:w="120" w:type="dxa"/>
              <w:end w:w="160" w:type="dxa"/>
            </w:tcMar>
          </w:tcPr>
          <w:p>
            <w:pPr>
              <w:keepLines/>
              <w:spacing w:after="0"/>
            </w:pPr>
            <w:r/>
            <w:r>
              <w:rPr>
                <w:b/>
                <w:color w:val="17365D"/>
              </w:rPr>
              <w:t xml:space="preserve">No-error interpretation: </w:t>
            </w:r>
            <w:r>
              <w:t>No software project can be guaranteed to contain zero defects. In this specification, 'no error' means no known failing tests, broken routes, dead controls, unsafe migrations, authorization bypasses, inconsistent totals or unresolved critical/high defects at release time.</w:t>
            </w:r>
          </w:p>
        </w:tc>
      </w:tr>
    </w:tbl>
    <w:p>
      <w:pPr>
        <w:spacing w:after="0"/>
      </w:pPr>
    </w:p>
    <w:p>
      <w:pPr>
        <w:pStyle w:val="Heading1"/>
      </w:pPr>
      <w:r>
        <w:t>1. Product Vision, Scope and Success Criteria</w:t>
      </w:r>
    </w:p>
    <w:p>
      <w:r>
        <w:t>Skip Line is a multi-tenant digital queue platform for hospitals, banks, government offices, temples and other service organizations. It unifies online bookings, entrance kiosks, employee-assisted physical counters, live public displays, payments, token tracking, verified feedback and support resolution.</w:t>
      </w:r>
    </w:p>
    <w:p>
      <w:pPr>
        <w:pStyle w:val="Heading2"/>
      </w:pPr>
      <w:r>
        <w:t>1.1 Business objectives</w:t>
      </w:r>
    </w:p>
    <w:p>
      <w:pPr>
        <w:pStyle w:val="ListBullet"/>
      </w:pPr>
      <w:r>
        <w:t>Reduce physical waiting lines without excluding people who cannot use online services.</w:t>
      </w:r>
    </w:p>
    <w:p>
      <w:pPr>
        <w:pStyle w:val="ListBullet"/>
      </w:pPr>
      <w:r>
        <w:t>Provide accurate, advance visibility of working hours, capacity and expected waiting time.</w:t>
      </w:r>
    </w:p>
    <w:p>
      <w:pPr>
        <w:pStyle w:val="ListBullet"/>
      </w:pPr>
      <w:r>
        <w:t>Prevent fake organizations and protect user money through verification and financial monitoring.</w:t>
      </w:r>
    </w:p>
    <w:p>
      <w:pPr>
        <w:pStyle w:val="ListBullet"/>
      </w:pPr>
      <w:r>
        <w:t>Give organization heads strict control while enabling scoped employee operations.</w:t>
      </w:r>
    </w:p>
    <w:p>
      <w:pPr>
        <w:pStyle w:val="ListBullet"/>
      </w:pPr>
      <w:r>
        <w:t>Maintain one consistent token, payment and support record across every panel.</w:t>
      </w:r>
    </w:p>
    <w:p>
      <w:pPr>
        <w:pStyle w:val="ListBullet"/>
      </w:pPr>
      <w:r>
        <w:t>Provide complete, usable interfaces rather than placeholder navigation or dummy dashboards.</w:t>
      </w:r>
    </w:p>
    <w:p>
      <w:pPr>
        <w:pStyle w:val="Heading2"/>
      </w:pPr>
      <w:r>
        <w:t>1.2 In scope</w:t>
      </w:r>
    </w:p>
    <w:p>
      <w:pPr>
        <w:pStyle w:val="ListBullet"/>
      </w:pPr>
      <w:r>
        <w:t>User, employee, organization-head and super-admin applications.</w:t>
      </w:r>
    </w:p>
    <w:p>
      <w:pPr>
        <w:pStyle w:val="ListBullet"/>
      </w:pPr>
      <w:r>
        <w:t>Online, kiosk/self-service and employee-assisted physical booking channels.</w:t>
      </w:r>
    </w:p>
    <w:p>
      <w:pPr>
        <w:pStyle w:val="ListBullet"/>
      </w:pPr>
      <w:r>
        <w:t>Services, sub-services, dynamic booking forms, schedules, token capacity and unified queues.</w:t>
      </w:r>
    </w:p>
    <w:p>
      <w:pPr>
        <w:pStyle w:val="ListBullet"/>
      </w:pPr>
      <w:r>
        <w:t>Production payment flow, cash reconciliation, refunds, settlements and auditable revenue ledger.</w:t>
      </w:r>
    </w:p>
    <w:p>
      <w:pPr>
        <w:pStyle w:val="ListBullet"/>
      </w:pPr>
      <w:r>
        <w:t>QR token creation, PDF/print slips, authorized scanning and real-time tracking.</w:t>
      </w:r>
    </w:p>
    <w:p>
      <w:pPr>
        <w:pStyle w:val="ListBullet"/>
      </w:pPr>
      <w:r>
        <w:t>Verified feedback, complaints, organization-to-admin cases and secure conversations.</w:t>
      </w:r>
    </w:p>
    <w:p>
      <w:pPr>
        <w:pStyle w:val="ListBullet"/>
      </w:pPr>
      <w:r>
        <w:t>Organization verification, fraud/risk monitoring, enforcement and appeals.</w:t>
      </w:r>
    </w:p>
    <w:p>
      <w:pPr>
        <w:pStyle w:val="ListBullet"/>
      </w:pPr>
      <w:r>
        <w:t>Read-only public queue displays with privacy-safe customization and remote management.</w:t>
      </w:r>
    </w:p>
    <w:p>
      <w:pPr>
        <w:pStyle w:val="Heading2"/>
      </w:pPr>
      <w:r>
        <w:t>1.3 Out of scope for initial release</w:t>
      </w:r>
    </w:p>
    <w:p>
      <w:pPr>
        <w:pStyle w:val="ListBullet"/>
      </w:pPr>
      <w:r>
        <w:t>Automatic legal verification without human review.</w:t>
      </w:r>
    </w:p>
    <w:p>
      <w:pPr>
        <w:pStyle w:val="ListBullet"/>
      </w:pPr>
      <w:r>
        <w:t>Storage or processing of card PIN, CVV, UPI PIN, banking passwords, Aadhaar OTP or biometric data.</w:t>
      </w:r>
    </w:p>
    <w:p>
      <w:pPr>
        <w:pStyle w:val="ListBullet"/>
      </w:pPr>
      <w:r>
        <w:t>Guaranteed offline multi-device token issuance; it requires a later conflict-resolution design.</w:t>
      </w:r>
    </w:p>
    <w:p>
      <w:pPr>
        <w:pStyle w:val="ListBullet"/>
      </w:pPr>
      <w:r>
        <w:t>Physical operating-system shutdown from a normal browser without an approved local device agent.</w:t>
      </w:r>
    </w:p>
    <w:p>
      <w:pPr>
        <w:pStyle w:val="ListBullet"/>
      </w:pPr>
      <w:r>
        <w:t>AI decisions that automatically block, punish or financially penalize users or organizations.</w:t>
      </w:r>
    </w:p>
    <w:p>
      <w:pPr>
        <w:pStyle w:val="Heading2"/>
      </w:pPr>
      <w:r>
        <w:t>1.4 Release success criteria</w:t>
      </w:r>
    </w:p>
    <w:p>
      <w:pPr>
        <w:pStyle w:val="Requirement"/>
      </w:pPr>
      <w:r>
        <w:rPr>
          <w:b/>
          <w:color w:val="2F75B5"/>
        </w:rPr>
        <w:t xml:space="preserve">SUC-001 [MUST] </w:t>
      </w:r>
      <w:r>
        <w:t>All visible production navigation items open functional, permission-correct features backed by real data.</w:t>
      </w:r>
    </w:p>
    <w:p>
      <w:pPr>
        <w:pStyle w:val="Requirement"/>
      </w:pPr>
      <w:r>
        <w:rPr>
          <w:b/>
          <w:color w:val="2F75B5"/>
        </w:rPr>
        <w:t xml:space="preserve">SUC-002 [MUST] </w:t>
      </w:r>
      <w:r>
        <w:t>Concurrent booking tests prove that daily and slot capacity cannot be exceeded.</w:t>
      </w:r>
    </w:p>
    <w:p>
      <w:pPr>
        <w:pStyle w:val="Requirement"/>
      </w:pPr>
      <w:r>
        <w:rPr>
          <w:b/>
          <w:color w:val="2F75B5"/>
        </w:rPr>
        <w:t xml:space="preserve">SUC-003 [MUST] </w:t>
      </w:r>
      <w:r>
        <w:t>All money movements reconcile from payment/refund/adjustment ledger entries to organization balances and payouts.</w:t>
      </w:r>
    </w:p>
    <w:p>
      <w:pPr>
        <w:pStyle w:val="Requirement"/>
      </w:pPr>
      <w:r>
        <w:rPr>
          <w:b/>
          <w:color w:val="2F75B5"/>
        </w:rPr>
        <w:t xml:space="preserve">SUC-004 [MUST] </w:t>
      </w:r>
      <w:r>
        <w:t>Tenant-isolation tests prove that an employee or organization cannot access another tenant by changing IDs or URLs.</w:t>
      </w:r>
    </w:p>
    <w:p>
      <w:pPr>
        <w:pStyle w:val="Requirement"/>
      </w:pPr>
      <w:r>
        <w:rPr>
          <w:b/>
          <w:color w:val="2F75B5"/>
        </w:rPr>
        <w:t xml:space="preserve">SUC-005 [MUST] </w:t>
      </w:r>
      <w:r>
        <w:t>Public display and QR APIs expose no disallowed personal, identity, form or payment fields.</w:t>
      </w:r>
    </w:p>
    <w:p>
      <w:pPr>
        <w:pStyle w:val="Requirement"/>
      </w:pPr>
      <w:r>
        <w:rPr>
          <w:b/>
          <w:color w:val="2F75B5"/>
        </w:rPr>
        <w:t xml:space="preserve">SUC-006 [MUST] </w:t>
      </w:r>
      <w:r>
        <w:t>Critical workflows pass automated and end-to-end tests for every role.</w:t>
      </w:r>
    </w:p>
    <w:p>
      <w:pPr>
        <w:pStyle w:val="Heading1"/>
      </w:pPr>
      <w:r>
        <w:t>2. Existing Project Baseline and Upgrade Strategy</w:t>
      </w:r>
    </w:p>
    <w:p>
      <w:r>
        <w:t>The supplied ZIP already contains a functioning FastAPI application using asynchronous SQLAlchemy/MySQL, Jinja2/Tailwind/Vanilla JavaScript, JWT/cookie authentication, WebSockets, QR/PDF generation, Alembic, and models for users, organizations, staff, counters, services, schedules, tokens, payments, notifications and organization verification.</w:t>
      </w:r>
    </w:p>
    <w:p>
      <w:pPr>
        <w:pStyle w:val="Heading2"/>
      </w:pPr>
      <w:r>
        <w:t>2.1 Existing capabilities to preserve</w:t>
      </w:r>
    </w:p>
    <w:tbl>
      <w:tblPr>
        <w:tblW w:type="auto" w:w="0"/>
        <w:jc w:val="center"/>
        <w:tblLayout w:type="fixed"/>
        <w:tblLook w:firstColumn="1" w:firstRow="1" w:lastColumn="0" w:lastRow="0" w:noHBand="0" w:noVBand="1" w:val="04A0"/>
      </w:tblPr>
      <w:tblGrid>
        <w:gridCol w:w="4896"/>
        <w:gridCol w:w="4896"/>
      </w:tblGrid>
      <w:tr>
        <w:trPr>
          <w:cantSplit/>
        </w:trPr>
        <w:tc>
          <w:tcPr>
            <w:tcW w:type="dxa" w:w="2088"/>
            <w:vAlign w:val="center"/>
            <w:tcMar>
              <w:top w:w="80" w:type="dxa"/>
              <w:start w:w="100" w:type="dxa"/>
              <w:bottom w:w="80" w:type="dxa"/>
              <w:end w:w="100" w:type="dxa"/>
            </w:tcMar>
            <w:shd w:fill="17365D"/>
          </w:tcPr>
          <w:p>
            <w:pPr>
              <w:keepLines/>
              <w:spacing w:after="0"/>
            </w:pPr>
            <w:r/>
            <w:r>
              <w:rPr>
                <w:rFonts w:ascii="Arial" w:hAnsi="Arial"/>
                <w:b/>
                <w:color w:val="FFFFFF"/>
                <w:sz w:val="17"/>
              </w:rPr>
              <w:t>Area</w:t>
            </w:r>
          </w:p>
        </w:tc>
        <w:tc>
          <w:tcPr>
            <w:tcW w:type="dxa" w:w="7272"/>
            <w:vAlign w:val="center"/>
            <w:tcMar>
              <w:top w:w="80" w:type="dxa"/>
              <w:start w:w="100" w:type="dxa"/>
              <w:bottom w:w="80" w:type="dxa"/>
              <w:end w:w="100" w:type="dxa"/>
            </w:tcMar>
            <w:shd w:fill="17365D"/>
          </w:tcPr>
          <w:p>
            <w:pPr>
              <w:keepLines/>
              <w:spacing w:after="0"/>
            </w:pPr>
            <w:r/>
            <w:r>
              <w:rPr>
                <w:rFonts w:ascii="Arial" w:hAnsi="Arial"/>
                <w:b/>
                <w:color w:val="FFFFFF"/>
                <w:sz w:val="17"/>
              </w:rPr>
              <w:t>Observed baseline</w:t>
            </w:r>
          </w:p>
        </w:tc>
      </w:tr>
      <w:tr>
        <w:trPr>
          <w:cantSplit/>
        </w:trPr>
        <w:tc>
          <w:tcPr>
            <w:tcW w:type="dxa" w:w="2088"/>
            <w:vAlign w:val="center"/>
            <w:tcMar>
              <w:top w:w="80" w:type="dxa"/>
              <w:start w:w="100" w:type="dxa"/>
              <w:bottom w:w="80" w:type="dxa"/>
              <w:end w:w="100" w:type="dxa"/>
            </w:tcMar>
          </w:tcPr>
          <w:p>
            <w:pPr>
              <w:keepLines/>
              <w:spacing w:after="0"/>
            </w:pPr>
            <w:r/>
            <w:r>
              <w:rPr>
                <w:rFonts w:ascii="Arial" w:hAnsi="Arial"/>
                <w:b w:val="0"/>
                <w:color w:val="111827"/>
                <w:sz w:val="17"/>
              </w:rPr>
              <w:t>Authentication</w:t>
            </w:r>
          </w:p>
        </w:tc>
        <w:tc>
          <w:tcPr>
            <w:tcW w:type="dxa" w:w="7272"/>
            <w:vAlign w:val="center"/>
            <w:tcMar>
              <w:top w:w="80" w:type="dxa"/>
              <w:start w:w="100" w:type="dxa"/>
              <w:bottom w:w="80" w:type="dxa"/>
              <w:end w:w="100" w:type="dxa"/>
            </w:tcMar>
          </w:tcPr>
          <w:p>
            <w:pPr>
              <w:keepLines/>
              <w:spacing w:after="0"/>
            </w:pPr>
            <w:r/>
            <w:r>
              <w:rPr>
                <w:rFonts w:ascii="Arial" w:hAnsi="Arial"/>
                <w:b w:val="0"/>
                <w:color w:val="111827"/>
                <w:sz w:val="17"/>
              </w:rPr>
              <w:t>Admin, organization and user login/logout; password change; JWT utilities.</w:t>
            </w:r>
          </w:p>
        </w:tc>
      </w:tr>
      <w:tr>
        <w:trPr>
          <w:cantSplit/>
        </w:trPr>
        <w:tc>
          <w:tcPr>
            <w:tcW w:type="dxa" w:w="2088"/>
            <w:vAlign w:val="center"/>
            <w:tcMar>
              <w:top w:w="80" w:type="dxa"/>
              <w:start w:w="100" w:type="dxa"/>
              <w:bottom w:w="80" w:type="dxa"/>
              <w:end w:w="100" w:type="dxa"/>
            </w:tcMar>
            <w:shd w:fill="F4F7FA"/>
          </w:tcPr>
          <w:p>
            <w:pPr>
              <w:keepLines/>
              <w:spacing w:after="0"/>
            </w:pPr>
            <w:r/>
            <w:r>
              <w:rPr>
                <w:rFonts w:ascii="Arial" w:hAnsi="Arial"/>
                <w:b w:val="0"/>
                <w:color w:val="111827"/>
                <w:sz w:val="17"/>
              </w:rPr>
              <w:t>Queue</w:t>
            </w:r>
          </w:p>
        </w:tc>
        <w:tc>
          <w:tcPr>
            <w:tcW w:type="dxa" w:w="7272"/>
            <w:vAlign w:val="center"/>
            <w:tcMar>
              <w:top w:w="80" w:type="dxa"/>
              <w:start w:w="100" w:type="dxa"/>
              <w:bottom w:w="80" w:type="dxa"/>
              <w:end w:w="100" w:type="dxa"/>
            </w:tcMar>
            <w:shd w:fill="F4F7FA"/>
          </w:tcPr>
          <w:p>
            <w:pPr>
              <w:keepLines/>
              <w:spacing w:after="0"/>
            </w:pPr>
            <w:r/>
            <w:r>
              <w:rPr>
                <w:rFonts w:ascii="Arial" w:hAnsi="Arial"/>
                <w:b w:val="0"/>
                <w:color w:val="111827"/>
                <w:sz w:val="17"/>
              </w:rPr>
              <w:t>Token booking/action/tracking, kiosk route, public display route and WebSocket endpoints.</w:t>
            </w:r>
          </w:p>
        </w:tc>
      </w:tr>
      <w:tr>
        <w:trPr>
          <w:cantSplit/>
        </w:trPr>
        <w:tc>
          <w:tcPr>
            <w:tcW w:type="dxa" w:w="2088"/>
            <w:vAlign w:val="center"/>
            <w:tcMar>
              <w:top w:w="80" w:type="dxa"/>
              <w:start w:w="100" w:type="dxa"/>
              <w:bottom w:w="80" w:type="dxa"/>
              <w:end w:w="100" w:type="dxa"/>
            </w:tcMar>
          </w:tcPr>
          <w:p>
            <w:pPr>
              <w:keepLines/>
              <w:spacing w:after="0"/>
            </w:pPr>
            <w:r/>
            <w:r>
              <w:rPr>
                <w:rFonts w:ascii="Arial" w:hAnsi="Arial"/>
                <w:b w:val="0"/>
                <w:color w:val="111827"/>
                <w:sz w:val="17"/>
              </w:rPr>
              <w:t>Organization</w:t>
            </w:r>
          </w:p>
        </w:tc>
        <w:tc>
          <w:tcPr>
            <w:tcW w:type="dxa" w:w="7272"/>
            <w:vAlign w:val="center"/>
            <w:tcMar>
              <w:top w:w="80" w:type="dxa"/>
              <w:start w:w="100" w:type="dxa"/>
              <w:bottom w:w="80" w:type="dxa"/>
              <w:end w:w="100" w:type="dxa"/>
            </w:tcMar>
          </w:tcPr>
          <w:p>
            <w:pPr>
              <w:keepLines/>
              <w:spacing w:after="0"/>
            </w:pPr>
            <w:r/>
            <w:r>
              <w:rPr>
                <w:rFonts w:ascii="Arial" w:hAnsi="Arial"/>
                <w:b w:val="0"/>
                <w:color w:val="111827"/>
                <w:sz w:val="17"/>
              </w:rPr>
              <w:t>Counters, services, profile, payments, reports, settings and queue views.</w:t>
            </w:r>
          </w:p>
        </w:tc>
      </w:tr>
      <w:tr>
        <w:trPr>
          <w:cantSplit/>
        </w:trPr>
        <w:tc>
          <w:tcPr>
            <w:tcW w:type="dxa" w:w="2088"/>
            <w:vAlign w:val="center"/>
            <w:tcMar>
              <w:top w:w="80" w:type="dxa"/>
              <w:start w:w="100" w:type="dxa"/>
              <w:bottom w:w="80" w:type="dxa"/>
              <w:end w:w="100" w:type="dxa"/>
            </w:tcMar>
            <w:shd w:fill="F4F7FA"/>
          </w:tcPr>
          <w:p>
            <w:pPr>
              <w:keepLines/>
              <w:spacing w:after="0"/>
            </w:pPr>
            <w:r/>
            <w:r>
              <w:rPr>
                <w:rFonts w:ascii="Arial" w:hAnsi="Arial"/>
                <w:b w:val="0"/>
                <w:color w:val="111827"/>
                <w:sz w:val="17"/>
              </w:rPr>
              <w:t>Admin</w:t>
            </w:r>
          </w:p>
        </w:tc>
        <w:tc>
          <w:tcPr>
            <w:tcW w:type="dxa" w:w="7272"/>
            <w:vAlign w:val="center"/>
            <w:tcMar>
              <w:top w:w="80" w:type="dxa"/>
              <w:start w:w="100" w:type="dxa"/>
              <w:bottom w:w="80" w:type="dxa"/>
              <w:end w:w="100" w:type="dxa"/>
            </w:tcMar>
            <w:shd w:fill="F4F7FA"/>
          </w:tcPr>
          <w:p>
            <w:pPr>
              <w:keepLines/>
              <w:spacing w:after="0"/>
            </w:pPr>
            <w:r/>
            <w:r>
              <w:rPr>
                <w:rFonts w:ascii="Arial" w:hAnsi="Arial"/>
                <w:b w:val="0"/>
                <w:color w:val="111827"/>
                <w:sz w:val="17"/>
              </w:rPr>
              <w:t>Organization approval/rejection/suspension, user activation, reports and settings views.</w:t>
            </w:r>
          </w:p>
        </w:tc>
      </w:tr>
      <w:tr>
        <w:trPr>
          <w:cantSplit/>
        </w:trPr>
        <w:tc>
          <w:tcPr>
            <w:tcW w:type="dxa" w:w="2088"/>
            <w:vAlign w:val="center"/>
            <w:tcMar>
              <w:top w:w="80" w:type="dxa"/>
              <w:start w:w="100" w:type="dxa"/>
              <w:bottom w:w="80" w:type="dxa"/>
              <w:end w:w="100" w:type="dxa"/>
            </w:tcMar>
          </w:tcPr>
          <w:p>
            <w:pPr>
              <w:keepLines/>
              <w:spacing w:after="0"/>
            </w:pPr>
            <w:r/>
            <w:r>
              <w:rPr>
                <w:rFonts w:ascii="Arial" w:hAnsi="Arial"/>
                <w:b w:val="0"/>
                <w:color w:val="111827"/>
                <w:sz w:val="17"/>
              </w:rPr>
              <w:t>Documents</w:t>
            </w:r>
          </w:p>
        </w:tc>
        <w:tc>
          <w:tcPr>
            <w:tcW w:type="dxa" w:w="7272"/>
            <w:vAlign w:val="center"/>
            <w:tcMar>
              <w:top w:w="80" w:type="dxa"/>
              <w:start w:w="100" w:type="dxa"/>
              <w:bottom w:w="80" w:type="dxa"/>
              <w:end w:w="100" w:type="dxa"/>
            </w:tcMar>
          </w:tcPr>
          <w:p>
            <w:pPr>
              <w:keepLines/>
              <w:spacing w:after="0"/>
            </w:pPr>
            <w:r/>
            <w:r>
              <w:rPr>
                <w:rFonts w:ascii="Arial" w:hAnsi="Arial"/>
                <w:b w:val="0"/>
                <w:color w:val="111827"/>
                <w:sz w:val="17"/>
              </w:rPr>
              <w:t>Token QR and PDF receipt generation.</w:t>
            </w:r>
          </w:p>
        </w:tc>
      </w:tr>
      <w:tr>
        <w:trPr>
          <w:cantSplit/>
        </w:trPr>
        <w:tc>
          <w:tcPr>
            <w:tcW w:type="dxa" w:w="2088"/>
            <w:vAlign w:val="center"/>
            <w:tcMar>
              <w:top w:w="80" w:type="dxa"/>
              <w:start w:w="100" w:type="dxa"/>
              <w:bottom w:w="80" w:type="dxa"/>
              <w:end w:w="100" w:type="dxa"/>
            </w:tcMar>
            <w:shd w:fill="F4F7FA"/>
          </w:tcPr>
          <w:p>
            <w:pPr>
              <w:keepLines/>
              <w:spacing w:after="0"/>
            </w:pPr>
            <w:r/>
            <w:r>
              <w:rPr>
                <w:rFonts w:ascii="Arial" w:hAnsi="Arial"/>
                <w:b w:val="0"/>
                <w:color w:val="111827"/>
                <w:sz w:val="17"/>
              </w:rPr>
              <w:t>Data</w:t>
            </w:r>
          </w:p>
        </w:tc>
        <w:tc>
          <w:tcPr>
            <w:tcW w:type="dxa" w:w="7272"/>
            <w:vAlign w:val="center"/>
            <w:tcMar>
              <w:top w:w="80" w:type="dxa"/>
              <w:start w:w="100" w:type="dxa"/>
              <w:bottom w:w="80" w:type="dxa"/>
              <w:end w:w="100" w:type="dxa"/>
            </w:tcMar>
            <w:shd w:fill="F4F7FA"/>
          </w:tcPr>
          <w:p>
            <w:pPr>
              <w:keepLines/>
              <w:spacing w:after="0"/>
            </w:pPr>
            <w:r/>
            <w:r>
              <w:rPr>
                <w:rFonts w:ascii="Arial" w:hAnsi="Arial"/>
                <w:b w:val="0"/>
                <w:color w:val="111827"/>
                <w:sz w:val="17"/>
              </w:rPr>
              <w:t>Models include OrgStaff, OrgSchedule, OrgHoliday, Payment, TokenHistory and QueueLog.</w:t>
            </w:r>
          </w:p>
        </w:tc>
      </w:tr>
    </w:tbl>
    <w:p>
      <w:pPr>
        <w:spacing w:after="20"/>
      </w:pPr>
    </w:p>
    <w:p>
      <w:pPr>
        <w:pStyle w:val="Heading2"/>
      </w:pPr>
      <w:r>
        <w:t>2.2 Required refactoring</w:t>
      </w:r>
    </w:p>
    <w:p>
      <w:pPr>
        <w:pStyle w:val="Requirement"/>
      </w:pPr>
      <w:r>
        <w:rPr>
          <w:b/>
          <w:color w:val="2F75B5"/>
        </w:rPr>
        <w:t xml:space="preserve">ARC-001 [MUST] </w:t>
      </w:r>
      <w:r>
        <w:t>Do not replace working functionality merely to change style. Add migrations and refactor behind tests.</w:t>
      </w:r>
    </w:p>
    <w:p>
      <w:pPr>
        <w:pStyle w:val="Requirement"/>
      </w:pPr>
      <w:r>
        <w:rPr>
          <w:b/>
          <w:color w:val="2F75B5"/>
        </w:rPr>
        <w:t xml:space="preserve">ARC-002 [MUST] </w:t>
      </w:r>
      <w:r>
        <w:t>Replace single counter-service links with a many-to-many counter_services structure while preserving existing assignments.</w:t>
      </w:r>
    </w:p>
    <w:p>
      <w:pPr>
        <w:pStyle w:val="Requirement"/>
      </w:pPr>
      <w:r>
        <w:rPr>
          <w:b/>
          <w:color w:val="2F75B5"/>
        </w:rPr>
        <w:t xml:space="preserve">ARC-003 [MUST] </w:t>
      </w:r>
      <w:r>
        <w:t>Replace overloaded organization accounts with explicit organization-head and employee authorization boundaries.</w:t>
      </w:r>
    </w:p>
    <w:p>
      <w:pPr>
        <w:pStyle w:val="Requirement"/>
      </w:pPr>
      <w:r>
        <w:rPr>
          <w:b/>
          <w:color w:val="2F75B5"/>
        </w:rPr>
        <w:t xml:space="preserve">ARC-004 [MUST] </w:t>
      </w:r>
      <w:r>
        <w:t>Evolve payment records into an immutable ledger model supporting items, tax, discounts, refunds, cash reconciliation and payouts.</w:t>
      </w:r>
    </w:p>
    <w:p>
      <w:pPr>
        <w:pStyle w:val="Requirement"/>
      </w:pPr>
      <w:r>
        <w:rPr>
          <w:b/>
          <w:color w:val="2F75B5"/>
        </w:rPr>
        <w:t xml:space="preserve">ARC-005 [MUST] </w:t>
      </w:r>
      <w:r>
        <w:t>Create one support-case domain for user-to-organization, user-to-admin, organization-to-admin, disputes and feedback reports.</w:t>
      </w:r>
    </w:p>
    <w:p>
      <w:pPr>
        <w:pStyle w:val="Requirement"/>
      </w:pPr>
      <w:r>
        <w:rPr>
          <w:b/>
          <w:color w:val="2F75B5"/>
        </w:rPr>
        <w:t xml:space="preserve">ARC-006 [MUST] </w:t>
      </w:r>
      <w:r>
        <w:t>Keep old routes temporarily compatible or provide redirects/deprecation handling during migration.</w:t>
      </w:r>
    </w:p>
    <w:p>
      <w:pPr>
        <w:pStyle w:val="Heading1"/>
      </w:pPr>
      <w:r>
        <w:t>3. Roles, Tenancy and Permission Model</w:t>
      </w:r>
    </w:p>
    <w:tbl>
      <w:tblPr>
        <w:tblW w:type="auto" w:w="0"/>
        <w:jc w:val="center"/>
        <w:tblLayout w:type="fixed"/>
        <w:tblLook w:firstColumn="1" w:firstRow="1" w:lastColumn="0" w:lastRow="0" w:noHBand="0" w:noVBand="1" w:val="04A0"/>
      </w:tblPr>
      <w:tblGrid>
        <w:gridCol w:w="3264"/>
        <w:gridCol w:w="3264"/>
        <w:gridCol w:w="3264"/>
      </w:tblGrid>
      <w:tr>
        <w:trPr>
          <w:cantSplit/>
        </w:trPr>
        <w:tc>
          <w:tcPr>
            <w:tcW w:type="dxa" w:w="1656"/>
            <w:vAlign w:val="center"/>
            <w:tcMar>
              <w:top w:w="80" w:type="dxa"/>
              <w:start w:w="100" w:type="dxa"/>
              <w:bottom w:w="80" w:type="dxa"/>
              <w:end w:w="100" w:type="dxa"/>
            </w:tcMar>
            <w:shd w:fill="17365D"/>
          </w:tcPr>
          <w:p>
            <w:pPr>
              <w:keepLines/>
              <w:spacing w:after="0"/>
            </w:pPr>
            <w:r/>
            <w:r>
              <w:rPr>
                <w:rFonts w:ascii="Arial" w:hAnsi="Arial"/>
                <w:b/>
                <w:color w:val="FFFFFF"/>
                <w:sz w:val="17"/>
              </w:rPr>
              <w:t>Role</w:t>
            </w:r>
          </w:p>
        </w:tc>
        <w:tc>
          <w:tcPr>
            <w:tcW w:type="dxa" w:w="2376"/>
            <w:vAlign w:val="center"/>
            <w:tcMar>
              <w:top w:w="80" w:type="dxa"/>
              <w:start w:w="100" w:type="dxa"/>
              <w:bottom w:w="80" w:type="dxa"/>
              <w:end w:w="100" w:type="dxa"/>
            </w:tcMar>
            <w:shd w:fill="17365D"/>
          </w:tcPr>
          <w:p>
            <w:pPr>
              <w:keepLines/>
              <w:spacing w:after="0"/>
            </w:pPr>
            <w:r/>
            <w:r>
              <w:rPr>
                <w:rFonts w:ascii="Arial" w:hAnsi="Arial"/>
                <w:b/>
                <w:color w:val="FFFFFF"/>
                <w:sz w:val="17"/>
              </w:rPr>
              <w:t>Scope</w:t>
            </w:r>
          </w:p>
        </w:tc>
        <w:tc>
          <w:tcPr>
            <w:tcW w:type="dxa" w:w="5328"/>
            <w:vAlign w:val="center"/>
            <w:tcMar>
              <w:top w:w="80" w:type="dxa"/>
              <w:start w:w="100" w:type="dxa"/>
              <w:bottom w:w="80" w:type="dxa"/>
              <w:end w:w="100" w:type="dxa"/>
            </w:tcMar>
            <w:shd w:fill="17365D"/>
          </w:tcPr>
          <w:p>
            <w:pPr>
              <w:keepLines/>
              <w:spacing w:after="0"/>
            </w:pPr>
            <w:r/>
            <w:r>
              <w:rPr>
                <w:rFonts w:ascii="Arial" w:hAnsi="Arial"/>
                <w:b/>
                <w:color w:val="FFFFFF"/>
                <w:sz w:val="17"/>
              </w:rPr>
              <w:t>Principal capabilities</w:t>
            </w:r>
          </w:p>
        </w:tc>
      </w:tr>
      <w:tr>
        <w:trPr>
          <w:cantSplit/>
        </w:trPr>
        <w:tc>
          <w:tcPr>
            <w:tcW w:type="dxa" w:w="1656"/>
            <w:vAlign w:val="center"/>
            <w:tcMar>
              <w:top w:w="80" w:type="dxa"/>
              <w:start w:w="100" w:type="dxa"/>
              <w:bottom w:w="80" w:type="dxa"/>
              <w:end w:w="100" w:type="dxa"/>
            </w:tcMar>
          </w:tcPr>
          <w:p>
            <w:pPr>
              <w:keepLines/>
              <w:spacing w:after="0"/>
            </w:pPr>
            <w:r/>
            <w:r>
              <w:rPr>
                <w:rFonts w:ascii="Arial" w:hAnsi="Arial"/>
                <w:b w:val="0"/>
                <w:color w:val="111827"/>
                <w:sz w:val="17"/>
              </w:rPr>
              <w:t>User</w:t>
            </w:r>
          </w:p>
        </w:tc>
        <w:tc>
          <w:tcPr>
            <w:tcW w:type="dxa" w:w="2376"/>
            <w:vAlign w:val="center"/>
            <w:tcMar>
              <w:top w:w="80" w:type="dxa"/>
              <w:start w:w="100" w:type="dxa"/>
              <w:bottom w:w="80" w:type="dxa"/>
              <w:end w:w="100" w:type="dxa"/>
            </w:tcMar>
          </w:tcPr>
          <w:p>
            <w:pPr>
              <w:keepLines/>
              <w:spacing w:after="0"/>
            </w:pPr>
            <w:r/>
            <w:r>
              <w:rPr>
                <w:rFonts w:ascii="Arial" w:hAnsi="Arial"/>
                <w:b w:val="0"/>
                <w:color w:val="111827"/>
                <w:sz w:val="17"/>
              </w:rPr>
              <w:t>Own account</w:t>
            </w:r>
          </w:p>
        </w:tc>
        <w:tc>
          <w:tcPr>
            <w:tcW w:type="dxa" w:w="5328"/>
            <w:vAlign w:val="center"/>
            <w:tcMar>
              <w:top w:w="80" w:type="dxa"/>
              <w:start w:w="100" w:type="dxa"/>
              <w:bottom w:w="80" w:type="dxa"/>
              <w:end w:w="100" w:type="dxa"/>
            </w:tcMar>
          </w:tcPr>
          <w:p>
            <w:pPr>
              <w:keepLines/>
              <w:spacing w:after="0"/>
            </w:pPr>
            <w:r/>
            <w:r>
              <w:rPr>
                <w:rFonts w:ascii="Arial" w:hAnsi="Arial"/>
                <w:b w:val="0"/>
                <w:color w:val="111827"/>
                <w:sz w:val="17"/>
              </w:rPr>
              <w:t>Profile, identity submission, search, booking, payment, tracking, feedback and own support cases.</w:t>
            </w:r>
          </w:p>
        </w:tc>
      </w:tr>
      <w:tr>
        <w:trPr>
          <w:cantSplit/>
        </w:trPr>
        <w:tc>
          <w:tcPr>
            <w:tcW w:type="dxa" w:w="1656"/>
            <w:vAlign w:val="center"/>
            <w:tcMar>
              <w:top w:w="80" w:type="dxa"/>
              <w:start w:w="100" w:type="dxa"/>
              <w:bottom w:w="80" w:type="dxa"/>
              <w:end w:w="100" w:type="dxa"/>
            </w:tcMar>
            <w:shd w:fill="F4F7FA"/>
          </w:tcPr>
          <w:p>
            <w:pPr>
              <w:keepLines/>
              <w:spacing w:after="0"/>
            </w:pPr>
            <w:r/>
            <w:r>
              <w:rPr>
                <w:rFonts w:ascii="Arial" w:hAnsi="Arial"/>
                <w:b w:val="0"/>
                <w:color w:val="111827"/>
                <w:sz w:val="17"/>
              </w:rPr>
              <w:t>Employee</w:t>
            </w:r>
          </w:p>
        </w:tc>
        <w:tc>
          <w:tcPr>
            <w:tcW w:type="dxa" w:w="2376"/>
            <w:vAlign w:val="center"/>
            <w:tcMar>
              <w:top w:w="80" w:type="dxa"/>
              <w:start w:w="100" w:type="dxa"/>
              <w:bottom w:w="80" w:type="dxa"/>
              <w:end w:w="100" w:type="dxa"/>
            </w:tcMar>
            <w:shd w:fill="F4F7FA"/>
          </w:tcPr>
          <w:p>
            <w:pPr>
              <w:keepLines/>
              <w:spacing w:after="0"/>
            </w:pPr>
            <w:r/>
            <w:r>
              <w:rPr>
                <w:rFonts w:ascii="Arial" w:hAnsi="Arial"/>
                <w:b w:val="0"/>
                <w:color w:val="111827"/>
                <w:sz w:val="17"/>
              </w:rPr>
              <w:t>Assigned tenant/branch/counter/shift</w:t>
            </w:r>
          </w:p>
        </w:tc>
        <w:tc>
          <w:tcPr>
            <w:tcW w:type="dxa" w:w="5328"/>
            <w:vAlign w:val="center"/>
            <w:tcMar>
              <w:top w:w="80" w:type="dxa"/>
              <w:start w:w="100" w:type="dxa"/>
              <w:bottom w:w="80" w:type="dxa"/>
              <w:end w:w="100" w:type="dxa"/>
            </w:tcMar>
            <w:shd w:fill="F4F7FA"/>
          </w:tcPr>
          <w:p>
            <w:pPr>
              <w:keepLines/>
              <w:spacing w:after="0"/>
            </w:pPr>
            <w:r/>
            <w:r>
              <w:rPr>
                <w:rFonts w:ascii="Arial" w:hAnsi="Arial"/>
                <w:b w:val="0"/>
                <w:color w:val="111827"/>
                <w:sz w:val="17"/>
              </w:rPr>
              <w:t>Assisted registration, token operations, approved cash collection, scanning and assigned support.</w:t>
            </w:r>
          </w:p>
        </w:tc>
      </w:tr>
      <w:tr>
        <w:trPr>
          <w:cantSplit/>
        </w:trPr>
        <w:tc>
          <w:tcPr>
            <w:tcW w:type="dxa" w:w="1656"/>
            <w:vAlign w:val="center"/>
            <w:tcMar>
              <w:top w:w="80" w:type="dxa"/>
              <w:start w:w="100" w:type="dxa"/>
              <w:bottom w:w="80" w:type="dxa"/>
              <w:end w:w="100" w:type="dxa"/>
            </w:tcMar>
          </w:tcPr>
          <w:p>
            <w:pPr>
              <w:keepLines/>
              <w:spacing w:after="0"/>
            </w:pPr>
            <w:r/>
            <w:r>
              <w:rPr>
                <w:rFonts w:ascii="Arial" w:hAnsi="Arial"/>
                <w:b w:val="0"/>
                <w:color w:val="111827"/>
                <w:sz w:val="17"/>
              </w:rPr>
              <w:t>Organization head</w:t>
            </w:r>
          </w:p>
        </w:tc>
        <w:tc>
          <w:tcPr>
            <w:tcW w:type="dxa" w:w="2376"/>
            <w:vAlign w:val="center"/>
            <w:tcMar>
              <w:top w:w="80" w:type="dxa"/>
              <w:start w:w="100" w:type="dxa"/>
              <w:bottom w:w="80" w:type="dxa"/>
              <w:end w:w="100" w:type="dxa"/>
            </w:tcMar>
          </w:tcPr>
          <w:p>
            <w:pPr>
              <w:keepLines/>
              <w:spacing w:after="0"/>
            </w:pPr>
            <w:r/>
            <w:r>
              <w:rPr>
                <w:rFonts w:ascii="Arial" w:hAnsi="Arial"/>
                <w:b w:val="0"/>
                <w:color w:val="111827"/>
                <w:sz w:val="17"/>
              </w:rPr>
              <w:t>Own organization and branches</w:t>
            </w:r>
          </w:p>
        </w:tc>
        <w:tc>
          <w:tcPr>
            <w:tcW w:type="dxa" w:w="5328"/>
            <w:vAlign w:val="center"/>
            <w:tcMar>
              <w:top w:w="80" w:type="dxa"/>
              <w:start w:w="100" w:type="dxa"/>
              <w:bottom w:w="80" w:type="dxa"/>
              <w:end w:w="100" w:type="dxa"/>
            </w:tcMar>
          </w:tcPr>
          <w:p>
            <w:pPr>
              <w:keepLines/>
              <w:spacing w:after="0"/>
            </w:pPr>
            <w:r/>
            <w:r>
              <w:rPr>
                <w:rFonts w:ascii="Arial" w:hAnsi="Arial"/>
                <w:b w:val="0"/>
                <w:color w:val="111827"/>
                <w:sz w:val="17"/>
              </w:rPr>
              <w:t>Verification, staff, services, forms, counters, approvals, schedules, revenue, support and devices.</w:t>
            </w:r>
          </w:p>
        </w:tc>
      </w:tr>
      <w:tr>
        <w:trPr>
          <w:cantSplit/>
        </w:trPr>
        <w:tc>
          <w:tcPr>
            <w:tcW w:type="dxa" w:w="1656"/>
            <w:vAlign w:val="center"/>
            <w:tcMar>
              <w:top w:w="80" w:type="dxa"/>
              <w:start w:w="100" w:type="dxa"/>
              <w:bottom w:w="80" w:type="dxa"/>
              <w:end w:w="100" w:type="dxa"/>
            </w:tcMar>
            <w:shd w:fill="F4F7FA"/>
          </w:tcPr>
          <w:p>
            <w:pPr>
              <w:keepLines/>
              <w:spacing w:after="0"/>
            </w:pPr>
            <w:r/>
            <w:r>
              <w:rPr>
                <w:rFonts w:ascii="Arial" w:hAnsi="Arial"/>
                <w:b w:val="0"/>
                <w:color w:val="111827"/>
                <w:sz w:val="17"/>
              </w:rPr>
              <w:t>Delegated manager</w:t>
            </w:r>
          </w:p>
        </w:tc>
        <w:tc>
          <w:tcPr>
            <w:tcW w:type="dxa" w:w="2376"/>
            <w:vAlign w:val="center"/>
            <w:tcMar>
              <w:top w:w="80" w:type="dxa"/>
              <w:start w:w="100" w:type="dxa"/>
              <w:bottom w:w="80" w:type="dxa"/>
              <w:end w:w="100" w:type="dxa"/>
            </w:tcMar>
            <w:shd w:fill="F4F7FA"/>
          </w:tcPr>
          <w:p>
            <w:pPr>
              <w:keepLines/>
              <w:spacing w:after="0"/>
            </w:pPr>
            <w:r/>
            <w:r>
              <w:rPr>
                <w:rFonts w:ascii="Arial" w:hAnsi="Arial"/>
                <w:b w:val="0"/>
                <w:color w:val="111827"/>
                <w:sz w:val="17"/>
              </w:rPr>
              <w:t>Explicit delegated scope</w:t>
            </w:r>
          </w:p>
        </w:tc>
        <w:tc>
          <w:tcPr>
            <w:tcW w:type="dxa" w:w="5328"/>
            <w:vAlign w:val="center"/>
            <w:tcMar>
              <w:top w:w="80" w:type="dxa"/>
              <w:start w:w="100" w:type="dxa"/>
              <w:bottom w:w="80" w:type="dxa"/>
              <w:end w:w="100" w:type="dxa"/>
            </w:tcMar>
            <w:shd w:fill="F4F7FA"/>
          </w:tcPr>
          <w:p>
            <w:pPr>
              <w:keepLines/>
              <w:spacing w:after="0"/>
            </w:pPr>
            <w:r/>
            <w:r>
              <w:rPr>
                <w:rFonts w:ascii="Arial" w:hAnsi="Arial"/>
                <w:b w:val="0"/>
                <w:color w:val="111827"/>
                <w:sz w:val="17"/>
              </w:rPr>
              <w:t>Selected head functions such as daily counter approval; no implicit full ownership.</w:t>
            </w:r>
          </w:p>
        </w:tc>
      </w:tr>
      <w:tr>
        <w:trPr>
          <w:cantSplit/>
        </w:trPr>
        <w:tc>
          <w:tcPr>
            <w:tcW w:type="dxa" w:w="1656"/>
            <w:vAlign w:val="center"/>
            <w:tcMar>
              <w:top w:w="80" w:type="dxa"/>
              <w:start w:w="100" w:type="dxa"/>
              <w:bottom w:w="80" w:type="dxa"/>
              <w:end w:w="100" w:type="dxa"/>
            </w:tcMar>
          </w:tcPr>
          <w:p>
            <w:pPr>
              <w:keepLines/>
              <w:spacing w:after="0"/>
            </w:pPr>
            <w:r/>
            <w:r>
              <w:rPr>
                <w:rFonts w:ascii="Arial" w:hAnsi="Arial"/>
                <w:b w:val="0"/>
                <w:color w:val="111827"/>
                <w:sz w:val="17"/>
              </w:rPr>
              <w:t>Super admin</w:t>
            </w:r>
          </w:p>
        </w:tc>
        <w:tc>
          <w:tcPr>
            <w:tcW w:type="dxa" w:w="2376"/>
            <w:vAlign w:val="center"/>
            <w:tcMar>
              <w:top w:w="80" w:type="dxa"/>
              <w:start w:w="100" w:type="dxa"/>
              <w:bottom w:w="80" w:type="dxa"/>
              <w:end w:w="100" w:type="dxa"/>
            </w:tcMar>
          </w:tcPr>
          <w:p>
            <w:pPr>
              <w:keepLines/>
              <w:spacing w:after="0"/>
            </w:pPr>
            <w:r/>
            <w:r>
              <w:rPr>
                <w:rFonts w:ascii="Arial" w:hAnsi="Arial"/>
                <w:b w:val="0"/>
                <w:color w:val="111827"/>
                <w:sz w:val="17"/>
              </w:rPr>
              <w:t>Platform policy scope</w:t>
            </w:r>
          </w:p>
        </w:tc>
        <w:tc>
          <w:tcPr>
            <w:tcW w:type="dxa" w:w="5328"/>
            <w:vAlign w:val="center"/>
            <w:tcMar>
              <w:top w:w="80" w:type="dxa"/>
              <w:start w:w="100" w:type="dxa"/>
              <w:bottom w:w="80" w:type="dxa"/>
              <w:end w:w="100" w:type="dxa"/>
            </w:tcMar>
          </w:tcPr>
          <w:p>
            <w:pPr>
              <w:keepLines/>
              <w:spacing w:after="0"/>
            </w:pPr>
            <w:r/>
            <w:r>
              <w:rPr>
                <w:rFonts w:ascii="Arial" w:hAnsi="Arial"/>
                <w:b w:val="0"/>
                <w:color w:val="111827"/>
                <w:sz w:val="17"/>
              </w:rPr>
              <w:t>Verification, monitoring, moderation, financial controls, enforcement and audit.</w:t>
            </w:r>
          </w:p>
        </w:tc>
      </w:tr>
    </w:tbl>
    <w:p>
      <w:pPr>
        <w:spacing w:after="20"/>
      </w:pPr>
    </w:p>
    <w:p>
      <w:pPr>
        <w:pStyle w:val="Heading2"/>
      </w:pPr>
      <w:r>
        <w:t>3.1 Mandatory access-control rules</w:t>
      </w:r>
    </w:p>
    <w:p>
      <w:pPr>
        <w:pStyle w:val="Requirement"/>
      </w:pPr>
      <w:r>
        <w:rPr>
          <w:b/>
          <w:color w:val="2F75B5"/>
        </w:rPr>
        <w:t xml:space="preserve">AUTHZ-001 [MUST] </w:t>
      </w:r>
      <w:r>
        <w:t>Every tenant-owned record MUST include organization_id directly or through a non-ambiguous parent relationship.</w:t>
      </w:r>
    </w:p>
    <w:p>
      <w:pPr>
        <w:pStyle w:val="Requirement"/>
      </w:pPr>
      <w:r>
        <w:rPr>
          <w:b/>
          <w:color w:val="2F75B5"/>
        </w:rPr>
        <w:t xml:space="preserve">AUTHZ-002 [MUST] </w:t>
      </w:r>
      <w:r>
        <w:t>Backend dependencies MUST derive organization, role and permissions from the authenticated principal; client-supplied tenant IDs are never trusted.</w:t>
      </w:r>
    </w:p>
    <w:p>
      <w:pPr>
        <w:pStyle w:val="Requirement"/>
      </w:pPr>
      <w:r>
        <w:rPr>
          <w:b/>
          <w:color w:val="2F75B5"/>
        </w:rPr>
        <w:t xml:space="preserve">AUTHZ-003 [MUST] </w:t>
      </w:r>
      <w:r>
        <w:t>Object-level authorization MUST verify ownership for every read, update, download, scan, message and action.</w:t>
      </w:r>
    </w:p>
    <w:p>
      <w:pPr>
        <w:pStyle w:val="Requirement"/>
      </w:pPr>
      <w:r>
        <w:rPr>
          <w:b/>
          <w:color w:val="2F75B5"/>
        </w:rPr>
        <w:t xml:space="preserve">AUTHZ-004 [MUST] </w:t>
      </w:r>
      <w:r>
        <w:t>Organization-head interfaces MUST not be accessible to normal employees.</w:t>
      </w:r>
    </w:p>
    <w:p>
      <w:pPr>
        <w:pStyle w:val="Requirement"/>
      </w:pPr>
      <w:r>
        <w:rPr>
          <w:b/>
          <w:color w:val="2F75B5"/>
        </w:rPr>
        <w:t xml:space="preserve">AUTHZ-005 [MUST] </w:t>
      </w:r>
      <w:r>
        <w:t>Employees MUST use separate credentials and a separate employee panel; shared employee accounts are prohibited.</w:t>
      </w:r>
    </w:p>
    <w:p>
      <w:pPr>
        <w:pStyle w:val="Requirement"/>
      </w:pPr>
      <w:r>
        <w:rPr>
          <w:b/>
          <w:color w:val="2F75B5"/>
        </w:rPr>
        <w:t xml:space="preserve">AUTHZ-006 [MUST] </w:t>
      </w:r>
      <w:r>
        <w:t>Public display credentials MUST carry only public_queue:read for assigned branches/counters/services.</w:t>
      </w:r>
    </w:p>
    <w:p>
      <w:pPr>
        <w:pStyle w:val="Requirement"/>
      </w:pPr>
      <w:r>
        <w:rPr>
          <w:b/>
          <w:color w:val="2F75B5"/>
        </w:rPr>
        <w:t xml:space="preserve">AUTHZ-007 [MUST] </w:t>
      </w:r>
      <w:r>
        <w:t>Sensitive admin duties MUST be separated into verification, support, finance, fraud and senior approval permissions.</w:t>
      </w:r>
    </w:p>
    <w:p>
      <w:pPr>
        <w:pStyle w:val="Requirement"/>
      </w:pPr>
      <w:r>
        <w:rPr>
          <w:b/>
          <w:color w:val="2F75B5"/>
        </w:rPr>
        <w:t xml:space="preserve">AUTHZ-008 [MUST] </w:t>
      </w:r>
      <w:r>
        <w:t>High-impact enforcement, payout, refund and bank-change actions MUST require reason, audit and configurable second approval.</w:t>
      </w:r>
    </w:p>
    <w:p>
      <w:pPr>
        <w:pStyle w:val="Heading2"/>
      </w:pPr>
      <w:r>
        <w:t>3.2 Permission naming</w:t>
      </w:r>
    </w:p>
    <w:p>
      <w:pPr>
        <w:pStyle w:val="ListBullet"/>
      </w:pPr>
      <w:r>
        <w:t>Use explicit permissions such as counter.open.request, counter.open.approve, token.create, token.call, cash.collect, shift.reconcile, support.reply, refund.request and refund.approve.</w:t>
      </w:r>
    </w:p>
    <w:p>
      <w:pPr>
        <w:pStyle w:val="ListBullet"/>
      </w:pPr>
      <w:r>
        <w:t>Role templates may bundle permissions, but authorization must check permissions rather than hard-coded UI labels.</w:t>
      </w:r>
    </w:p>
    <w:p>
      <w:pPr>
        <w:pStyle w:val="ListBullet"/>
      </w:pPr>
      <w:r>
        <w:t>Menus must be generated from granted permissions; direct-route access must still be protected server-side.</w:t>
      </w:r>
    </w:p>
    <w:p>
      <w:pPr>
        <w:pStyle w:val="Heading1"/>
      </w:pPr>
      <w:r>
        <w:t>4. Authentication, Account Recovery and Profiles</w:t>
      </w:r>
    </w:p>
    <w:p>
      <w:pPr>
        <w:pStyle w:val="Heading2"/>
      </w:pPr>
      <w:r>
        <w:t>4.1 Login routes and sessions</w:t>
      </w:r>
    </w:p>
    <w:p>
      <w:pPr>
        <w:pStyle w:val="Requirement"/>
      </w:pPr>
      <w:r>
        <w:rPr>
          <w:b/>
          <w:color w:val="2F75B5"/>
        </w:rPr>
        <w:t xml:space="preserve">AUTH-001 [MUST] </w:t>
      </w:r>
      <w:r>
        <w:t>Provide separate /user/login, /employee/login, /org/login and /admin/login interfaces with correct redirects.</w:t>
      </w:r>
    </w:p>
    <w:p>
      <w:pPr>
        <w:pStyle w:val="Requirement"/>
      </w:pPr>
      <w:r>
        <w:rPr>
          <w:b/>
          <w:color w:val="2F75B5"/>
        </w:rPr>
        <w:t xml:space="preserve">AUTH-002 [MUST] </w:t>
      </w:r>
      <w:r>
        <w:t>Hash passwords using Argon2id or bcrypt; never store, log, email or display plain passwords.</w:t>
      </w:r>
    </w:p>
    <w:p>
      <w:pPr>
        <w:pStyle w:val="Requirement"/>
      </w:pPr>
      <w:r>
        <w:rPr>
          <w:b/>
          <w:color w:val="2F75B5"/>
        </w:rPr>
        <w:t xml:space="preserve">AUTH-003 [MUST] </w:t>
      </w:r>
      <w:r>
        <w:t>Use Secure, HttpOnly, SameSite cookies in production; implement CSRF protection for cookie-authenticated mutations.</w:t>
      </w:r>
    </w:p>
    <w:p>
      <w:pPr>
        <w:pStyle w:val="Requirement"/>
      </w:pPr>
      <w:r>
        <w:rPr>
          <w:b/>
          <w:color w:val="2F75B5"/>
        </w:rPr>
        <w:t xml:space="preserve">AUTH-004 [MUST] </w:t>
      </w:r>
      <w:r>
        <w:t>Implement session expiry, refresh rotation or secure server sessions, logout, logout-all-devices and session revocation.</w:t>
      </w:r>
    </w:p>
    <w:p>
      <w:pPr>
        <w:pStyle w:val="Requirement"/>
      </w:pPr>
      <w:r>
        <w:rPr>
          <w:b/>
          <w:color w:val="2F75B5"/>
        </w:rPr>
        <w:t xml:space="preserve">AUTH-005 [MUST] </w:t>
      </w:r>
      <w:r>
        <w:t>Rate-limit login and recovery; add progressive delay/lock and CAPTCHA after repeated failures.</w:t>
      </w:r>
    </w:p>
    <w:p>
      <w:pPr>
        <w:pStyle w:val="Requirement"/>
      </w:pPr>
      <w:r>
        <w:rPr>
          <w:b/>
          <w:color w:val="2F75B5"/>
        </w:rPr>
        <w:t xml:space="preserve">AUTH-006 [MUST] </w:t>
      </w:r>
      <w:r>
        <w:t>Require MFA for super admins and support MFA for organization heads and privileged finance users.</w:t>
      </w:r>
    </w:p>
    <w:p>
      <w:pPr>
        <w:pStyle w:val="Requirement"/>
      </w:pPr>
      <w:r>
        <w:rPr>
          <w:b/>
          <w:color w:val="2F75B5"/>
        </w:rPr>
        <w:t xml:space="preserve">AUTH-007 [MUST] </w:t>
      </w:r>
      <w:r>
        <w:t>Record login success/failure, device/session summary, IP where lawful, password change, recovery and revocation without logging secrets.</w:t>
      </w:r>
    </w:p>
    <w:p>
      <w:pPr>
        <w:pStyle w:val="Heading2"/>
      </w:pPr>
      <w:r>
        <w:t>4.2 Forgot and change password</w:t>
      </w:r>
    </w:p>
    <w:p>
      <w:pPr>
        <w:spacing w:after="50"/>
        <w:numPr>
          <w:ilvl w:val="0"/>
          <w:numId w:val="11"/>
        </w:numPr>
      </w:pPr>
      <w:r>
        <w:t>Accept verified email/mobile and return a neutral response whether or not the account exists.</w:t>
      </w:r>
    </w:p>
    <w:p>
      <w:pPr>
        <w:spacing w:after="50"/>
        <w:numPr>
          <w:ilvl w:val="0"/>
          <w:numId w:val="11"/>
        </w:numPr>
      </w:pPr>
      <w:r>
        <w:t>Send a single-use, short-lived reset link or OTP; store only a hash and expiry.</w:t>
      </w:r>
    </w:p>
    <w:p>
      <w:pPr>
        <w:spacing w:after="50"/>
        <w:numPr>
          <w:ilvl w:val="0"/>
          <w:numId w:val="11"/>
        </w:numPr>
      </w:pPr>
      <w:r>
        <w:t>Validate purpose, principal, expiry, attempt count and consumed state.</w:t>
      </w:r>
    </w:p>
    <w:p>
      <w:pPr>
        <w:spacing w:after="50"/>
        <w:numPr>
          <w:ilvl w:val="0"/>
          <w:numId w:val="11"/>
        </w:numPr>
      </w:pPr>
      <w:r>
        <w:t>Require a new strong password, revoke active sessions and notify the account owner.</w:t>
      </w:r>
    </w:p>
    <w:p>
      <w:pPr>
        <w:spacing w:after="50"/>
        <w:numPr>
          <w:ilvl w:val="0"/>
          <w:numId w:val="11"/>
        </w:numPr>
      </w:pPr>
      <w:r>
        <w:t>For employees lacking verified contact, allow an audited organization-head reset to a temporary password that must be changed at first login.</w:t>
      </w:r>
    </w:p>
    <w:p>
      <w:pPr>
        <w:pStyle w:val="Heading2"/>
      </w:pPr>
      <w:r>
        <w:t>4.3 Profile pictures</w:t>
      </w:r>
    </w:p>
    <w:p>
      <w:pPr>
        <w:pStyle w:val="Requirement"/>
      </w:pPr>
      <w:r>
        <w:rPr>
          <w:b/>
          <w:color w:val="2F75B5"/>
        </w:rPr>
        <w:t xml:space="preserve">PROF-001 [MUST] </w:t>
      </w:r>
      <w:r>
        <w:t>Users, employees, organization heads and admins can upload, preview, crop, replace and remove a profile picture; organization logos remain separate.</w:t>
      </w:r>
    </w:p>
    <w:p>
      <w:pPr>
        <w:pStyle w:val="Requirement"/>
      </w:pPr>
      <w:r>
        <w:rPr>
          <w:b/>
          <w:color w:val="2F75B5"/>
        </w:rPr>
        <w:t xml:space="preserve">PROF-002 [MUST] </w:t>
      </w:r>
      <w:r>
        <w:t>Accept validated JPEG, PNG and WebP up to 5 MB, minimum 200x200; generate normalized thumbnails and randomized filenames.</w:t>
      </w:r>
    </w:p>
    <w:p>
      <w:pPr>
        <w:pStyle w:val="Requirement"/>
      </w:pPr>
      <w:r>
        <w:rPr>
          <w:b/>
          <w:color w:val="2F75B5"/>
        </w:rPr>
        <w:t xml:space="preserve">PROF-003 [MUST] </w:t>
      </w:r>
      <w:r>
        <w:t>Verify content signatures, strip metadata, scan uploads where available and prohibit executable/polyglot files.</w:t>
      </w:r>
    </w:p>
    <w:p>
      <w:pPr>
        <w:pStyle w:val="Requirement"/>
      </w:pPr>
      <w:r>
        <w:rPr>
          <w:b/>
          <w:color w:val="2F75B5"/>
        </w:rPr>
        <w:t xml:space="preserve">PROF-004 [MUST] </w:t>
      </w:r>
      <w:r>
        <w:t>Default to initials-based avatars. Anonymous feedback and public displays MUST not reveal profile pictures.</w:t>
      </w:r>
    </w:p>
    <w:p>
      <w:pPr>
        <w:pStyle w:val="Heading1"/>
      </w:pPr>
      <w:r>
        <w:t>5. User Profile and Identity Verification</w:t>
      </w:r>
    </w:p>
    <w:p>
      <w:pPr>
        <w:pStyle w:val="Heading2"/>
      </w:pPr>
      <w:r>
        <w:t>5.1 Required profile data</w:t>
      </w:r>
    </w:p>
    <w:p>
      <w:pPr>
        <w:pStyle w:val="ListBullet"/>
      </w:pPr>
      <w:r>
        <w:t>Full name</w:t>
      </w:r>
    </w:p>
    <w:p>
      <w:pPr>
        <w:pStyle w:val="ListBullet"/>
      </w:pPr>
      <w:r>
        <w:t>Verified email</w:t>
      </w:r>
    </w:p>
    <w:p>
      <w:pPr>
        <w:pStyle w:val="ListBullet"/>
      </w:pPr>
      <w:r>
        <w:t>Verified mobile</w:t>
      </w:r>
    </w:p>
    <w:p>
      <w:pPr>
        <w:pStyle w:val="ListBullet"/>
      </w:pPr>
      <w:r>
        <w:t>Date of birth</w:t>
      </w:r>
    </w:p>
    <w:p>
      <w:pPr>
        <w:pStyle w:val="ListBullet"/>
      </w:pPr>
      <w:r>
        <w:t>Gender when relevant</w:t>
      </w:r>
    </w:p>
    <w:p>
      <w:pPr>
        <w:pStyle w:val="ListBullet"/>
      </w:pPr>
      <w:r>
        <w:t>Address, city, state and six-digit PIN code</w:t>
      </w:r>
    </w:p>
    <w:p>
      <w:pPr>
        <w:pStyle w:val="ListBullet"/>
      </w:pPr>
      <w:r>
        <w:t>Profile picture</w:t>
      </w:r>
    </w:p>
    <w:p>
      <w:pPr>
        <w:pStyle w:val="ListBullet"/>
      </w:pPr>
      <w:r>
        <w:t>Optional emergency contact</w:t>
      </w:r>
    </w:p>
    <w:p>
      <w:pPr>
        <w:pStyle w:val="Requirement"/>
      </w:pPr>
      <w:r>
        <w:rPr>
          <w:b/>
          <w:color w:val="2F75B5"/>
        </w:rPr>
        <w:t xml:space="preserve">USR-001 [MUST] </w:t>
      </w:r>
      <w:r>
        <w:t>Account creation should require minimum contact credentials; profile completion may follow, with clear completion status.</w:t>
      </w:r>
    </w:p>
    <w:p>
      <w:pPr>
        <w:pStyle w:val="Requirement"/>
      </w:pPr>
      <w:r>
        <w:rPr>
          <w:b/>
          <w:color w:val="2F75B5"/>
        </w:rPr>
        <w:t xml:space="preserve">USR-002 [MUST] </w:t>
      </w:r>
      <w:r>
        <w:t>ID proof is requested only when a selected organization/service has a justified verification requirement.</w:t>
      </w:r>
    </w:p>
    <w:p>
      <w:pPr>
        <w:pStyle w:val="Requirement"/>
      </w:pPr>
      <w:r>
        <w:rPr>
          <w:b/>
          <w:color w:val="2F75B5"/>
        </w:rPr>
        <w:t xml:space="preserve">USR-003 [MUST] </w:t>
      </w:r>
      <w:r>
        <w:t>Supported identity records include configurable type, encrypted number, name on ID, private document, status, reviewer, reason and timestamps.</w:t>
      </w:r>
    </w:p>
    <w:p>
      <w:pPr>
        <w:pStyle w:val="Requirement"/>
      </w:pPr>
      <w:r>
        <w:rPr>
          <w:b/>
          <w:color w:val="2F75B5"/>
        </w:rPr>
        <w:t xml:space="preserve">USR-004 [MUST] </w:t>
      </w:r>
      <w:r>
        <w:t>Statuses are NOT_SUBMITTED, PENDING, VERIFIED, REJECTED and EXPIRED; a user cannot self-verify.</w:t>
      </w:r>
    </w:p>
    <w:p>
      <w:pPr>
        <w:pStyle w:val="Requirement"/>
      </w:pPr>
      <w:r>
        <w:rPr>
          <w:b/>
          <w:color w:val="2F75B5"/>
        </w:rPr>
        <w:t xml:space="preserve">USR-005 [MUST] </w:t>
      </w:r>
      <w:r>
        <w:t>Mask stored identifiers in normal views and record every authorized access to full values/documents.</w:t>
      </w:r>
    </w:p>
    <w:p>
      <w:pPr>
        <w:pStyle w:val="Requirement"/>
      </w:pPr>
      <w:r>
        <w:rPr>
          <w:b/>
          <w:color w:val="2F75B5"/>
        </w:rPr>
        <w:t xml:space="preserve">USR-006 [MUST] </w:t>
      </w:r>
      <w:r>
        <w:t>Validate date, mobile, PIN, file type/size and ID format; detect duplicates for manual review.</w:t>
      </w:r>
    </w:p>
    <w:p>
      <w:pPr>
        <w:pStyle w:val="Requirement"/>
      </w:pPr>
      <w:r>
        <w:rPr>
          <w:b/>
          <w:color w:val="2F75B5"/>
        </w:rPr>
        <w:t xml:space="preserve">USR-007 [MUST] </w:t>
      </w:r>
      <w:r>
        <w:t>Never collect Aadhaar OTP, biometrics, card credentials, account passwords or unrelated sensitive data.</w:t>
      </w:r>
    </w:p>
    <w:p>
      <w:pPr>
        <w:pStyle w:val="Heading2"/>
      </w:pPr>
      <w:r>
        <w:t>5.2 User interface</w:t>
      </w:r>
    </w:p>
    <w:p>
      <w:pPr>
        <w:pStyle w:val="ListBullet"/>
      </w:pPr>
      <w:r>
        <w:t>Profile overview with completion percentage and missing-items guidance.</w:t>
      </w:r>
    </w:p>
    <w:p>
      <w:pPr>
        <w:pStyle w:val="ListBullet"/>
      </w:pPr>
      <w:r>
        <w:t>Edit profile, verify email/mobile, manage picture and identity document submission.</w:t>
      </w:r>
    </w:p>
    <w:p>
      <w:pPr>
        <w:pStyle w:val="ListBullet"/>
      </w:pPr>
      <w:r>
        <w:t>Identity timeline showing pending, approved or rejected reason and resubmission action.</w:t>
      </w:r>
    </w:p>
    <w:p>
      <w:pPr>
        <w:pStyle w:val="ListBullet"/>
      </w:pPr>
      <w:r>
        <w:t>Consent and privacy explanation before sensitive upload, plus deletion/retention request where policy permits.</w:t>
      </w:r>
    </w:p>
    <w:p>
      <w:pPr>
        <w:pStyle w:val="Heading1"/>
      </w:pPr>
      <w:r>
        <w:t>6. User Search and Organization Discovery</w:t>
      </w:r>
    </w:p>
    <w:p>
      <w:pPr>
        <w:pStyle w:val="Requirement"/>
      </w:pPr>
      <w:r>
        <w:rPr>
          <w:b/>
          <w:color w:val="2F75B5"/>
        </w:rPr>
        <w:t xml:space="preserve">SRCH-001 [MUST] </w:t>
      </w:r>
      <w:r>
        <w:t>Search organization name, service/sub-service, category, city, area, PIN code, landmark and branch code.</w:t>
      </w:r>
    </w:p>
    <w:p>
      <w:pPr>
        <w:pStyle w:val="Requirement"/>
      </w:pPr>
      <w:r>
        <w:rPr>
          <w:b/>
          <w:color w:val="2F75B5"/>
        </w:rPr>
        <w:t xml:space="preserve">SRCH-002 [MUST] </w:t>
      </w:r>
      <w:r>
        <w:t>Provide filters for category, location, service, open-now, token availability, online booking, free/paid, verification requirement and verified organizations.</w:t>
      </w:r>
    </w:p>
    <w:p>
      <w:pPr>
        <w:pStyle w:val="Requirement"/>
      </w:pPr>
      <w:r>
        <w:rPr>
          <w:b/>
          <w:color w:val="2F75B5"/>
        </w:rPr>
        <w:t xml:space="preserve">SRCH-003 [MUST] </w:t>
      </w:r>
      <w:r>
        <w:t>Support relevance, nearest, shortest-wait, popularity, recent and A-Z sorting.</w:t>
      </w:r>
    </w:p>
    <w:p>
      <w:pPr>
        <w:pStyle w:val="Requirement"/>
      </w:pPr>
      <w:r>
        <w:rPr>
          <w:b/>
          <w:color w:val="2F75B5"/>
        </w:rPr>
        <w:t xml:space="preserve">SRCH-004 [MUST] </w:t>
      </w:r>
      <w:r>
        <w:t>Use backend query/pagination, database indexes, 300-500 ms debounce, minimum query length and no per-keystroke full scans.</w:t>
      </w:r>
    </w:p>
    <w:p>
      <w:pPr>
        <w:pStyle w:val="Requirement"/>
      </w:pPr>
      <w:r>
        <w:rPr>
          <w:b/>
          <w:color w:val="2F75B5"/>
        </w:rPr>
        <w:t xml:space="preserve">SRCH-005 [MUST] </w:t>
      </w:r>
      <w:r>
        <w:t>Return total count, page metadata, applied filters and only result-card fields.</w:t>
      </w:r>
    </w:p>
    <w:p>
      <w:pPr>
        <w:pStyle w:val="Requirement"/>
      </w:pPr>
      <w:r>
        <w:rPr>
          <w:b/>
          <w:color w:val="2F75B5"/>
        </w:rPr>
        <w:t xml:space="preserve">SRCH-006 [MUST] </w:t>
      </w:r>
      <w:r>
        <w:t>Results show name/logo, verified state, address/distance, open state, services, queue estimate, next availability, rating and booking action.</w:t>
      </w:r>
    </w:p>
    <w:p>
      <w:pPr>
        <w:pStyle w:val="Requirement"/>
      </w:pPr>
      <w:r>
        <w:rPr>
          <w:b/>
          <w:color w:val="2F75B5"/>
        </w:rPr>
        <w:t xml:space="preserve">SRCH-007 [MUST] </w:t>
      </w:r>
      <w:r>
        <w:t>Preserve filters on back-navigation; provide recent/popular results, loading skeletons, clear filters and honest empty/error states.</w:t>
      </w:r>
    </w:p>
    <w:p>
      <w:pPr>
        <w:pStyle w:val="Requirement"/>
      </w:pPr>
      <w:r>
        <w:rPr>
          <w:b/>
          <w:color w:val="2F75B5"/>
        </w:rPr>
        <w:t xml:space="preserve">SRCH-008 [SHOULD] </w:t>
      </w:r>
      <w:r>
        <w:t>Add typo tolerance only after indexed exact/partial search is correct; cache safe category/city/popular metadata.</w:t>
      </w:r>
    </w:p>
    <w:p>
      <w:pPr>
        <w:pStyle w:val="Heading1"/>
      </w:pPr>
      <w:r>
        <w:t>7. Service Catalogue, Sub-services and Custom Forms</w:t>
      </w:r>
    </w:p>
    <w:p>
      <w:pPr>
        <w:pStyle w:val="Heading2"/>
      </w:pPr>
      <w:r>
        <w:t>7.1 Multi-service counters</w:t>
      </w:r>
    </w:p>
    <w:p>
      <w:pPr>
        <w:pStyle w:val="Requirement"/>
      </w:pPr>
      <w:r>
        <w:rPr>
          <w:b/>
          <w:color w:val="2F75B5"/>
        </w:rPr>
        <w:t xml:space="preserve">SVC-001 [MUST] </w:t>
      </w:r>
      <w:r>
        <w:t>A counter can provide multiple services and a service can be assigned to multiple counters.</w:t>
      </w:r>
    </w:p>
    <w:p>
      <w:pPr>
        <w:pStyle w:val="Requirement"/>
      </w:pPr>
      <w:r>
        <w:rPr>
          <w:b/>
          <w:color w:val="2F75B5"/>
        </w:rPr>
        <w:t xml:space="preserve">SVC-002 [MUST] </w:t>
      </w:r>
      <w:r>
        <w:t>Services support parent_service_id for sub-services, code, description, active state, price, tax, fees, duration, capacity, schedule and verification requirement.</w:t>
      </w:r>
    </w:p>
    <w:p>
      <w:pPr>
        <w:pStyle w:val="Requirement"/>
      </w:pPr>
      <w:r>
        <w:rPr>
          <w:b/>
          <w:color w:val="2F75B5"/>
        </w:rPr>
        <w:t xml:space="preserve">SVC-003 [MUST] </w:t>
      </w:r>
      <w:r>
        <w:t>Organization configures whether one token may contain one service or multiple services; selected items are stored in token_services.</w:t>
      </w:r>
    </w:p>
    <w:p>
      <w:pPr>
        <w:pStyle w:val="Requirement"/>
      </w:pPr>
      <w:r>
        <w:rPr>
          <w:b/>
          <w:color w:val="2F75B5"/>
        </w:rPr>
        <w:t xml:space="preserve">SVC-004 [MUST] </w:t>
      </w:r>
      <w:r>
        <w:t>For multi-service tokens, backend recalculates total duration, capacity consumption and price from active server-side records.</w:t>
      </w:r>
    </w:p>
    <w:p>
      <w:pPr>
        <w:pStyle w:val="Heading2"/>
      </w:pPr>
      <w:r>
        <w:t>7.2 Dynamic form builder</w:t>
      </w:r>
    </w:p>
    <w:p>
      <w:pPr>
        <w:pStyle w:val="Requirement"/>
      </w:pPr>
      <w:r>
        <w:rPr>
          <w:b/>
          <w:color w:val="2F75B5"/>
        </w:rPr>
        <w:t xml:space="preserve">FORM-001 [MUST] </w:t>
      </w:r>
      <w:r>
        <w:t>Organization heads can build forms at organization, counter, service or sub-service level.</w:t>
      </w:r>
    </w:p>
    <w:p>
      <w:pPr>
        <w:pStyle w:val="Requirement"/>
      </w:pPr>
      <w:r>
        <w:rPr>
          <w:b/>
          <w:color w:val="2F75B5"/>
        </w:rPr>
        <w:t xml:space="preserve">FORM-002 [MUST] </w:t>
      </w:r>
      <w:r>
        <w:t>Field types include short/long text, number, date/time, select, radio, checkbox, yes/no, phone, email, address, file and consent.</w:t>
      </w:r>
    </w:p>
    <w:p>
      <w:pPr>
        <w:pStyle w:val="Requirement"/>
      </w:pPr>
      <w:r>
        <w:rPr>
          <w:b/>
          <w:color w:val="2F75B5"/>
        </w:rPr>
        <w:t xml:space="preserve">FORM-003 [MUST] </w:t>
      </w:r>
      <w:r>
        <w:t>Fields support label, help, placeholder, required, order, min/max, allowed values, validation, conditional visibility and sensitivity classification.</w:t>
      </w:r>
    </w:p>
    <w:p>
      <w:pPr>
        <w:pStyle w:val="Requirement"/>
      </w:pPr>
      <w:r>
        <w:rPr>
          <w:b/>
          <w:color w:val="2F75B5"/>
        </w:rPr>
        <w:t xml:space="preserve">FORM-004 [MUST] </w:t>
      </w:r>
      <w:r>
        <w:t>Forms support DRAFT, PUBLISHED and RETIRED versions, preview, duplicate, reorder and publish validation.</w:t>
      </w:r>
    </w:p>
    <w:p>
      <w:pPr>
        <w:pStyle w:val="Requirement"/>
      </w:pPr>
      <w:r>
        <w:rPr>
          <w:b/>
          <w:color w:val="2F75B5"/>
        </w:rPr>
        <w:t xml:space="preserve">FORM-005 [MUST] </w:t>
      </w:r>
      <w:r>
        <w:t>Every booking stores a form-version snapshot plus question/answer snapshots so later edits do not change historical submissions.</w:t>
      </w:r>
    </w:p>
    <w:p>
      <w:pPr>
        <w:pStyle w:val="Requirement"/>
      </w:pPr>
      <w:r>
        <w:rPr>
          <w:b/>
          <w:color w:val="2F75B5"/>
        </w:rPr>
        <w:t xml:space="preserve">FORM-006 [MUST] </w:t>
      </w:r>
      <w:r>
        <w:t>When services share an identical approved field, show it once and bind the answer to every required service.</w:t>
      </w:r>
    </w:p>
    <w:p>
      <w:pPr>
        <w:pStyle w:val="Requirement"/>
      </w:pPr>
      <w:r>
        <w:rPr>
          <w:b/>
          <w:color w:val="2F75B5"/>
        </w:rPr>
        <w:t xml:space="preserve">FORM-007 [MUST] </w:t>
      </w:r>
      <w:r>
        <w:t>Reject organization attempts to request passwords, OTPs, PINs, CVV, banking credentials or prohibited information.</w:t>
      </w:r>
    </w:p>
    <w:p>
      <w:pPr>
        <w:pStyle w:val="Requirement"/>
      </w:pPr>
      <w:r>
        <w:rPr>
          <w:b/>
          <w:color w:val="2F75B5"/>
        </w:rPr>
        <w:t xml:space="preserve">FORM-008 [MUST] </w:t>
      </w:r>
      <w:r>
        <w:t>Counter employees see only fields required to deliver assigned services; sensitive downloads/views are audited.</w:t>
      </w:r>
    </w:p>
    <w:p>
      <w:pPr>
        <w:pStyle w:val="Heading1"/>
      </w:pPr>
      <w:r>
        <w:t>8. Counter Channels and Unified Booking</w:t>
      </w:r>
    </w:p>
    <w:p>
      <w:pPr>
        <w:pStyle w:val="Heading2"/>
      </w:pPr>
      <w:r>
        <w:t>8.1 Counter types</w:t>
      </w:r>
    </w:p>
    <w:tbl>
      <w:tblPr>
        <w:tblW w:type="auto" w:w="0"/>
        <w:jc w:val="center"/>
        <w:tblLayout w:type="fixed"/>
        <w:tblLook w:firstColumn="1" w:firstRow="1" w:lastColumn="0" w:lastRow="0" w:noHBand="0" w:noVBand="1" w:val="04A0"/>
      </w:tblPr>
      <w:tblGrid>
        <w:gridCol w:w="3264"/>
        <w:gridCol w:w="3264"/>
        <w:gridCol w:w="3264"/>
      </w:tblGrid>
      <w:tr>
        <w:trPr>
          <w:cantSplit/>
        </w:trPr>
        <w:tc>
          <w:tcPr>
            <w:tcW w:type="dxa" w:w="2088"/>
            <w:vAlign w:val="center"/>
            <w:tcMar>
              <w:top w:w="80" w:type="dxa"/>
              <w:start w:w="100" w:type="dxa"/>
              <w:bottom w:w="80" w:type="dxa"/>
              <w:end w:w="100" w:type="dxa"/>
            </w:tcMar>
            <w:shd w:fill="17365D"/>
          </w:tcPr>
          <w:p>
            <w:pPr>
              <w:keepLines/>
              <w:spacing w:after="0"/>
            </w:pPr>
            <w:r/>
            <w:r>
              <w:rPr>
                <w:rFonts w:ascii="Arial" w:hAnsi="Arial"/>
                <w:b/>
                <w:color w:val="FFFFFF"/>
                <w:sz w:val="17"/>
              </w:rPr>
              <w:t>Type</w:t>
            </w:r>
          </w:p>
        </w:tc>
        <w:tc>
          <w:tcPr>
            <w:tcW w:type="dxa" w:w="2232"/>
            <w:vAlign w:val="center"/>
            <w:tcMar>
              <w:top w:w="80" w:type="dxa"/>
              <w:start w:w="100" w:type="dxa"/>
              <w:bottom w:w="80" w:type="dxa"/>
              <w:end w:w="100" w:type="dxa"/>
            </w:tcMar>
            <w:shd w:fill="17365D"/>
          </w:tcPr>
          <w:p>
            <w:pPr>
              <w:keepLines/>
              <w:spacing w:after="0"/>
            </w:pPr>
            <w:r/>
            <w:r>
              <w:rPr>
                <w:rFonts w:ascii="Arial" w:hAnsi="Arial"/>
                <w:b/>
                <w:color w:val="FFFFFF"/>
                <w:sz w:val="17"/>
              </w:rPr>
              <w:t>Actor</w:t>
            </w:r>
          </w:p>
        </w:tc>
        <w:tc>
          <w:tcPr>
            <w:tcW w:type="dxa" w:w="5040"/>
            <w:vAlign w:val="center"/>
            <w:tcMar>
              <w:top w:w="80" w:type="dxa"/>
              <w:start w:w="100" w:type="dxa"/>
              <w:bottom w:w="80" w:type="dxa"/>
              <w:end w:w="100" w:type="dxa"/>
            </w:tcMar>
            <w:shd w:fill="17365D"/>
          </w:tcPr>
          <w:p>
            <w:pPr>
              <w:keepLines/>
              <w:spacing w:after="0"/>
            </w:pPr>
            <w:r/>
            <w:r>
              <w:rPr>
                <w:rFonts w:ascii="Arial" w:hAnsi="Arial"/>
                <w:b/>
                <w:color w:val="FFFFFF"/>
                <w:sz w:val="17"/>
              </w:rPr>
              <w:t>Purpose</w:t>
            </w:r>
          </w:p>
        </w:tc>
      </w:tr>
      <w:tr>
        <w:trPr>
          <w:cantSplit/>
        </w:trPr>
        <w:tc>
          <w:tcPr>
            <w:tcW w:type="dxa" w:w="2088"/>
            <w:vAlign w:val="center"/>
            <w:tcMar>
              <w:top w:w="80" w:type="dxa"/>
              <w:start w:w="100" w:type="dxa"/>
              <w:bottom w:w="80" w:type="dxa"/>
              <w:end w:w="100" w:type="dxa"/>
            </w:tcMar>
          </w:tcPr>
          <w:p>
            <w:pPr>
              <w:keepLines/>
              <w:spacing w:after="0"/>
            </w:pPr>
            <w:r/>
            <w:r>
              <w:rPr>
                <w:rFonts w:ascii="Arial" w:hAnsi="Arial"/>
                <w:b w:val="0"/>
                <w:color w:val="111827"/>
                <w:sz w:val="17"/>
              </w:rPr>
              <w:t>ONLINE</w:t>
            </w:r>
          </w:p>
        </w:tc>
        <w:tc>
          <w:tcPr>
            <w:tcW w:type="dxa" w:w="2232"/>
            <w:vAlign w:val="center"/>
            <w:tcMar>
              <w:top w:w="80" w:type="dxa"/>
              <w:start w:w="100" w:type="dxa"/>
              <w:bottom w:w="80" w:type="dxa"/>
              <w:end w:w="100" w:type="dxa"/>
            </w:tcMar>
          </w:tcPr>
          <w:p>
            <w:pPr>
              <w:keepLines/>
              <w:spacing w:after="0"/>
            </w:pPr>
            <w:r/>
            <w:r>
              <w:rPr>
                <w:rFonts w:ascii="Arial" w:hAnsi="Arial"/>
                <w:b w:val="0"/>
                <w:color w:val="111827"/>
                <w:sz w:val="17"/>
              </w:rPr>
              <w:t>Registered user</w:t>
            </w:r>
          </w:p>
        </w:tc>
        <w:tc>
          <w:tcPr>
            <w:tcW w:type="dxa" w:w="5040"/>
            <w:vAlign w:val="center"/>
            <w:tcMar>
              <w:top w:w="80" w:type="dxa"/>
              <w:start w:w="100" w:type="dxa"/>
              <w:bottom w:w="80" w:type="dxa"/>
              <w:end w:w="100" w:type="dxa"/>
            </w:tcMar>
          </w:tcPr>
          <w:p>
            <w:pPr>
              <w:keepLines/>
              <w:spacing w:after="0"/>
            </w:pPr>
            <w:r/>
            <w:r>
              <w:rPr>
                <w:rFonts w:ascii="Arial" w:hAnsi="Arial"/>
                <w:b w:val="0"/>
                <w:color w:val="111827"/>
                <w:sz w:val="17"/>
              </w:rPr>
              <w:t>Advance or same-day self-booking from personal device.</w:t>
            </w:r>
          </w:p>
        </w:tc>
      </w:tr>
      <w:tr>
        <w:trPr>
          <w:cantSplit/>
        </w:trPr>
        <w:tc>
          <w:tcPr>
            <w:tcW w:type="dxa" w:w="2088"/>
            <w:vAlign w:val="center"/>
            <w:tcMar>
              <w:top w:w="80" w:type="dxa"/>
              <w:start w:w="100" w:type="dxa"/>
              <w:bottom w:w="80" w:type="dxa"/>
              <w:end w:w="100" w:type="dxa"/>
            </w:tcMar>
            <w:shd w:fill="F4F7FA"/>
          </w:tcPr>
          <w:p>
            <w:pPr>
              <w:keepLines/>
              <w:spacing w:after="0"/>
            </w:pPr>
            <w:r/>
            <w:r>
              <w:rPr>
                <w:rFonts w:ascii="Arial" w:hAnsi="Arial"/>
                <w:b w:val="0"/>
                <w:color w:val="111827"/>
                <w:sz w:val="17"/>
              </w:rPr>
              <w:t>KIOSK</w:t>
            </w:r>
          </w:p>
        </w:tc>
        <w:tc>
          <w:tcPr>
            <w:tcW w:type="dxa" w:w="2232"/>
            <w:vAlign w:val="center"/>
            <w:tcMar>
              <w:top w:w="80" w:type="dxa"/>
              <w:start w:w="100" w:type="dxa"/>
              <w:bottom w:w="80" w:type="dxa"/>
              <w:end w:w="100" w:type="dxa"/>
            </w:tcMar>
            <w:shd w:fill="F4F7FA"/>
          </w:tcPr>
          <w:p>
            <w:pPr>
              <w:keepLines/>
              <w:spacing w:after="0"/>
            </w:pPr>
            <w:r/>
            <w:r>
              <w:rPr>
                <w:rFonts w:ascii="Arial" w:hAnsi="Arial"/>
                <w:b w:val="0"/>
                <w:color w:val="111827"/>
                <w:sz w:val="17"/>
              </w:rPr>
              <w:t>Guest/returning visitor</w:t>
            </w:r>
          </w:p>
        </w:tc>
        <w:tc>
          <w:tcPr>
            <w:tcW w:type="dxa" w:w="5040"/>
            <w:vAlign w:val="center"/>
            <w:tcMar>
              <w:top w:w="80" w:type="dxa"/>
              <w:start w:w="100" w:type="dxa"/>
              <w:bottom w:w="80" w:type="dxa"/>
              <w:end w:w="100" w:type="dxa"/>
            </w:tcMar>
            <w:shd w:fill="F4F7FA"/>
          </w:tcPr>
          <w:p>
            <w:pPr>
              <w:keepLines/>
              <w:spacing w:after="0"/>
            </w:pPr>
            <w:r/>
            <w:r>
              <w:rPr>
                <w:rFonts w:ascii="Arial" w:hAnsi="Arial"/>
                <w:b w:val="0"/>
                <w:color w:val="111827"/>
                <w:sz w:val="17"/>
              </w:rPr>
              <w:t>Entrance self-service without an employee or permanent login.</w:t>
            </w:r>
          </w:p>
        </w:tc>
      </w:tr>
      <w:tr>
        <w:trPr>
          <w:cantSplit/>
        </w:trPr>
        <w:tc>
          <w:tcPr>
            <w:tcW w:type="dxa" w:w="2088"/>
            <w:vAlign w:val="center"/>
            <w:tcMar>
              <w:top w:w="80" w:type="dxa"/>
              <w:start w:w="100" w:type="dxa"/>
              <w:bottom w:w="80" w:type="dxa"/>
              <w:end w:w="100" w:type="dxa"/>
            </w:tcMar>
          </w:tcPr>
          <w:p>
            <w:pPr>
              <w:keepLines/>
              <w:spacing w:after="0"/>
            </w:pPr>
            <w:r/>
            <w:r>
              <w:rPr>
                <w:rFonts w:ascii="Arial" w:hAnsi="Arial"/>
                <w:b w:val="0"/>
                <w:color w:val="111827"/>
                <w:sz w:val="17"/>
              </w:rPr>
              <w:t>PHYSICAL_ASSISTED</w:t>
            </w:r>
          </w:p>
        </w:tc>
        <w:tc>
          <w:tcPr>
            <w:tcW w:type="dxa" w:w="2232"/>
            <w:vAlign w:val="center"/>
            <w:tcMar>
              <w:top w:w="80" w:type="dxa"/>
              <w:start w:w="100" w:type="dxa"/>
              <w:bottom w:w="80" w:type="dxa"/>
              <w:end w:w="100" w:type="dxa"/>
            </w:tcMar>
          </w:tcPr>
          <w:p>
            <w:pPr>
              <w:keepLines/>
              <w:spacing w:after="0"/>
            </w:pPr>
            <w:r/>
            <w:r>
              <w:rPr>
                <w:rFonts w:ascii="Arial" w:hAnsi="Arial"/>
                <w:b w:val="0"/>
                <w:color w:val="111827"/>
                <w:sz w:val="17"/>
              </w:rPr>
              <w:t>Authorized employee</w:t>
            </w:r>
          </w:p>
        </w:tc>
        <w:tc>
          <w:tcPr>
            <w:tcW w:type="dxa" w:w="5040"/>
            <w:vAlign w:val="center"/>
            <w:tcMar>
              <w:top w:w="80" w:type="dxa"/>
              <w:start w:w="100" w:type="dxa"/>
              <w:bottom w:w="80" w:type="dxa"/>
              <w:end w:w="100" w:type="dxa"/>
            </w:tcMar>
          </w:tcPr>
          <w:p>
            <w:pPr>
              <w:keepLines/>
              <w:spacing w:after="0"/>
            </w:pPr>
            <w:r/>
            <w:r>
              <w:rPr>
                <w:rFonts w:ascii="Arial" w:hAnsi="Arial"/>
                <w:b w:val="0"/>
                <w:color w:val="111827"/>
                <w:sz w:val="17"/>
              </w:rPr>
              <w:t>Assisted walk-in registration for visitors unable to use digital channels.</w:t>
            </w:r>
          </w:p>
        </w:tc>
      </w:tr>
      <w:tr>
        <w:trPr>
          <w:cantSplit/>
        </w:trPr>
        <w:tc>
          <w:tcPr>
            <w:tcW w:type="dxa" w:w="2088"/>
            <w:vAlign w:val="center"/>
            <w:tcMar>
              <w:top w:w="80" w:type="dxa"/>
              <w:start w:w="100" w:type="dxa"/>
              <w:bottom w:w="80" w:type="dxa"/>
              <w:end w:w="100" w:type="dxa"/>
            </w:tcMar>
            <w:shd w:fill="F4F7FA"/>
          </w:tcPr>
          <w:p>
            <w:pPr>
              <w:keepLines/>
              <w:spacing w:after="0"/>
            </w:pPr>
            <w:r/>
            <w:r>
              <w:rPr>
                <w:rFonts w:ascii="Arial" w:hAnsi="Arial"/>
                <w:b w:val="0"/>
                <w:color w:val="111827"/>
                <w:sz w:val="17"/>
              </w:rPr>
              <w:t>HYBRID</w:t>
            </w:r>
          </w:p>
        </w:tc>
        <w:tc>
          <w:tcPr>
            <w:tcW w:type="dxa" w:w="2232"/>
            <w:vAlign w:val="center"/>
            <w:tcMar>
              <w:top w:w="80" w:type="dxa"/>
              <w:start w:w="100" w:type="dxa"/>
              <w:bottom w:w="80" w:type="dxa"/>
              <w:end w:w="100" w:type="dxa"/>
            </w:tcMar>
            <w:shd w:fill="F4F7FA"/>
          </w:tcPr>
          <w:p>
            <w:pPr>
              <w:keepLines/>
              <w:spacing w:after="0"/>
            </w:pPr>
            <w:r/>
            <w:r>
              <w:rPr>
                <w:rFonts w:ascii="Arial" w:hAnsi="Arial"/>
                <w:b w:val="0"/>
                <w:color w:val="111827"/>
                <w:sz w:val="17"/>
              </w:rPr>
              <w:t>Configured channels</w:t>
            </w:r>
          </w:p>
        </w:tc>
        <w:tc>
          <w:tcPr>
            <w:tcW w:type="dxa" w:w="5040"/>
            <w:vAlign w:val="center"/>
            <w:tcMar>
              <w:top w:w="80" w:type="dxa"/>
              <w:start w:w="100" w:type="dxa"/>
              <w:bottom w:w="80" w:type="dxa"/>
              <w:end w:w="100" w:type="dxa"/>
            </w:tcMar>
            <w:shd w:fill="F4F7FA"/>
          </w:tcPr>
          <w:p>
            <w:pPr>
              <w:keepLines/>
              <w:spacing w:after="0"/>
            </w:pPr>
            <w:r/>
            <w:r>
              <w:rPr>
                <w:rFonts w:ascii="Arial" w:hAnsi="Arial"/>
                <w:b w:val="0"/>
                <w:color w:val="111827"/>
                <w:sz w:val="17"/>
              </w:rPr>
              <w:t>One operational counter accepting approved combinations of sources.</w:t>
            </w:r>
          </w:p>
        </w:tc>
      </w:tr>
    </w:tbl>
    <w:p>
      <w:pPr>
        <w:spacing w:after="20"/>
      </w:pPr>
    </w:p>
    <w:p>
      <w:pPr>
        <w:pStyle w:val="Requirement"/>
      </w:pPr>
      <w:r>
        <w:rPr>
          <w:b/>
          <w:color w:val="2F75B5"/>
        </w:rPr>
        <w:t xml:space="preserve">CTR-001 [MUST] </w:t>
      </w:r>
      <w:r>
        <w:t>All channels use the same service catalogue, custom form versions, schedule, capacity rules, queue engine, payment ledger and token state machine.</w:t>
      </w:r>
    </w:p>
    <w:p>
      <w:pPr>
        <w:pStyle w:val="Requirement"/>
      </w:pPr>
      <w:r>
        <w:rPr>
          <w:b/>
          <w:color w:val="2F75B5"/>
        </w:rPr>
        <w:t xml:space="preserve">CTR-002 [MUST] </w:t>
      </w:r>
      <w:r>
        <w:t>Every token records immutable booking_source, organization, branch, counter/queue, selected items, form snapshot, actor/device and price snapshot.</w:t>
      </w:r>
    </w:p>
    <w:p>
      <w:pPr>
        <w:pStyle w:val="Requirement"/>
      </w:pPr>
      <w:r>
        <w:rPr>
          <w:b/>
          <w:color w:val="2F75B5"/>
        </w:rPr>
        <w:t xml:space="preserve">CTR-003 [MUST] </w:t>
      </w:r>
      <w:r>
        <w:t>Capacity can be allocated by source and unused capacity transferred only through configured rules.</w:t>
      </w:r>
    </w:p>
    <w:p>
      <w:pPr>
        <w:pStyle w:val="Heading2"/>
      </w:pPr>
      <w:r>
        <w:t>8.2 Online booking workflow</w:t>
      </w:r>
    </w:p>
    <w:p>
      <w:pPr>
        <w:spacing w:after="50"/>
        <w:numPr>
          <w:ilvl w:val="0"/>
          <w:numId w:val="12"/>
        </w:numPr>
      </w:pPr>
      <w:r>
        <w:t>Choose organization/branch</w:t>
      </w:r>
    </w:p>
    <w:p>
      <w:pPr>
        <w:spacing w:after="50"/>
        <w:numPr>
          <w:ilvl w:val="0"/>
          <w:numId w:val="12"/>
        </w:numPr>
      </w:pPr>
      <w:r>
        <w:t>Choose counter or service</w:t>
      </w:r>
    </w:p>
    <w:p>
      <w:pPr>
        <w:spacing w:after="50"/>
        <w:numPr>
          <w:ilvl w:val="0"/>
          <w:numId w:val="12"/>
        </w:numPr>
      </w:pPr>
      <w:r>
        <w:t>Choose sub-services</w:t>
      </w:r>
    </w:p>
    <w:p>
      <w:pPr>
        <w:spacing w:after="50"/>
        <w:numPr>
          <w:ilvl w:val="0"/>
          <w:numId w:val="12"/>
        </w:numPr>
      </w:pPr>
      <w:r>
        <w:t>Choose available date/slot</w:t>
      </w:r>
    </w:p>
    <w:p>
      <w:pPr>
        <w:spacing w:after="50"/>
        <w:numPr>
          <w:ilvl w:val="0"/>
          <w:numId w:val="12"/>
        </w:numPr>
      </w:pPr>
      <w:r>
        <w:t>Complete dynamic form</w:t>
      </w:r>
    </w:p>
    <w:p>
      <w:pPr>
        <w:spacing w:after="50"/>
        <w:numPr>
          <w:ilvl w:val="0"/>
          <w:numId w:val="12"/>
        </w:numPr>
      </w:pPr>
      <w:r>
        <w:t>Review requirements and full price</w:t>
      </w:r>
    </w:p>
    <w:p>
      <w:pPr>
        <w:spacing w:after="50"/>
        <w:numPr>
          <w:ilvl w:val="0"/>
          <w:numId w:val="12"/>
        </w:numPr>
      </w:pPr>
      <w:r>
        <w:t>Pay if required</w:t>
      </w:r>
    </w:p>
    <w:p>
      <w:pPr>
        <w:spacing w:after="50"/>
        <w:numPr>
          <w:ilvl w:val="0"/>
          <w:numId w:val="12"/>
        </w:numPr>
      </w:pPr>
      <w:r>
        <w:t>Create confirmed token atomically</w:t>
      </w:r>
    </w:p>
    <w:p>
      <w:pPr>
        <w:spacing w:after="50"/>
        <w:numPr>
          <w:ilvl w:val="0"/>
          <w:numId w:val="12"/>
        </w:numPr>
      </w:pPr>
      <w:r>
        <w:t>Deliver QR, slip and tracking view</w:t>
      </w:r>
    </w:p>
    <w:p>
      <w:pPr>
        <w:pStyle w:val="Heading2"/>
      </w:pPr>
      <w:r>
        <w:t>8.3 Kiosk workflow and privacy</w:t>
      </w:r>
    </w:p>
    <w:p>
      <w:pPr>
        <w:pStyle w:val="Requirement"/>
      </w:pPr>
      <w:r>
        <w:rPr>
          <w:b/>
          <w:color w:val="2F75B5"/>
        </w:rPr>
        <w:t xml:space="preserve">KSK-001 [MUST] </w:t>
      </w:r>
      <w:r>
        <w:t>A registered kiosk is assigned to one organization/branch and approved counters/services; it has a revocable device credential.</w:t>
      </w:r>
    </w:p>
    <w:p>
      <w:pPr>
        <w:pStyle w:val="Requirement"/>
      </w:pPr>
      <w:r>
        <w:rPr>
          <w:b/>
          <w:color w:val="2F75B5"/>
        </w:rPr>
        <w:t xml:space="preserve">KSK-002 [MUST] </w:t>
      </w:r>
      <w:r>
        <w:t>Collect guest name and mobile at minimum when needed; OTP may retrieve permitted returning-user data after consent.</w:t>
      </w:r>
    </w:p>
    <w:p>
      <w:pPr>
        <w:pStyle w:val="Requirement"/>
      </w:pPr>
      <w:r>
        <w:rPr>
          <w:b/>
          <w:color w:val="2F75B5"/>
        </w:rPr>
        <w:t xml:space="preserve">KSK-003 [MUST] </w:t>
      </w:r>
      <w:r>
        <w:t>Use touch-friendly steps, large controls, progress, language selection, on-screen keyboard, accessibility and final review.</w:t>
      </w:r>
    </w:p>
    <w:p>
      <w:pPr>
        <w:pStyle w:val="Requirement"/>
      </w:pPr>
      <w:r>
        <w:rPr>
          <w:b/>
          <w:color w:val="2F75B5"/>
        </w:rPr>
        <w:t xml:space="preserve">KSK-004 [MUST] </w:t>
      </w:r>
      <w:r>
        <w:t>Automatically clear temporary data and session after completion/cancellation/inactivity; prevent access to previous visitor data.</w:t>
      </w:r>
    </w:p>
    <w:p>
      <w:pPr>
        <w:pStyle w:val="Requirement"/>
      </w:pPr>
      <w:r>
        <w:rPr>
          <w:b/>
          <w:color w:val="2F75B5"/>
        </w:rPr>
        <w:t xml:space="preserve">KSK-005 [MUST] </w:t>
      </w:r>
      <w:r>
        <w:t>Support print, SMS, email or phone-scannable QR delivery; printing failure must not duplicate the token.</w:t>
      </w:r>
    </w:p>
    <w:p>
      <w:pPr>
        <w:pStyle w:val="Requirement"/>
      </w:pPr>
      <w:r>
        <w:rPr>
          <w:b/>
          <w:color w:val="2F75B5"/>
        </w:rPr>
        <w:t xml:space="preserve">KSK-006 [MUST] </w:t>
      </w:r>
      <w:r>
        <w:t>Kiosk reports device ID, online/offline state and last activity; organization head may revoke it.</w:t>
      </w:r>
    </w:p>
    <w:p>
      <w:pPr>
        <w:pStyle w:val="Heading2"/>
      </w:pPr>
      <w:r>
        <w:t>8.4 Employee-assisted physical booking</w:t>
      </w:r>
    </w:p>
    <w:p>
      <w:pPr>
        <w:pStyle w:val="Requirement"/>
      </w:pPr>
      <w:r>
        <w:rPr>
          <w:b/>
          <w:color w:val="2F75B5"/>
        </w:rPr>
        <w:t xml:space="preserve">PHY-001 [MUST] </w:t>
      </w:r>
      <w:r>
        <w:t>Employee searches an existing verified mobile or creates a tenant-safe guest record, selects services, completes forms and issues a token.</w:t>
      </w:r>
    </w:p>
    <w:p>
      <w:pPr>
        <w:pStyle w:val="Requirement"/>
      </w:pPr>
      <w:r>
        <w:rPr>
          <w:b/>
          <w:color w:val="2F75B5"/>
        </w:rPr>
        <w:t xml:space="preserve">PHY-002 [MUST] </w:t>
      </w:r>
      <w:r>
        <w:t>There is no untracked 'skip payment'. Options are CASH_COLLECTED, CASH_PENDING, PAY_AT_COUNTER, FREE, WAIVED or ONLINE.</w:t>
      </w:r>
    </w:p>
    <w:p>
      <w:pPr>
        <w:pStyle w:val="Requirement"/>
      </w:pPr>
      <w:r>
        <w:rPr>
          <w:b/>
          <w:color w:val="2F75B5"/>
        </w:rPr>
        <w:t xml:space="preserve">PHY-003 [MUST] </w:t>
      </w:r>
      <w:r>
        <w:t>A waiver requires reason and, above configured policy, supervisor approval and supporting evidence.</w:t>
      </w:r>
    </w:p>
    <w:p>
      <w:pPr>
        <w:pStyle w:val="Requirement"/>
      </w:pPr>
      <w:r>
        <w:rPr>
          <w:b/>
          <w:color w:val="2F75B5"/>
        </w:rPr>
        <w:t xml:space="preserve">PHY-004 [MUST] </w:t>
      </w:r>
      <w:r>
        <w:t>Cash collected is revenue immediately but remains UNRECONCILED until shift close.</w:t>
      </w:r>
    </w:p>
    <w:p>
      <w:pPr>
        <w:pStyle w:val="Heading1"/>
      </w:pPr>
      <w:r>
        <w:t>9. Employee Accounts, Shifts and Daily Counter Approval</w:t>
      </w:r>
    </w:p>
    <w:p>
      <w:pPr>
        <w:pStyle w:val="Requirement"/>
      </w:pPr>
      <w:r>
        <w:rPr>
          <w:b/>
          <w:color w:val="2F75B5"/>
        </w:rPr>
        <w:t xml:space="preserve">EMP-001 [MUST] </w:t>
      </w:r>
      <w:r>
        <w:t>Organization head creates employee credentials, role, branch, counter/service assignments, shift and granular permissions.</w:t>
      </w:r>
    </w:p>
    <w:p>
      <w:pPr>
        <w:pStyle w:val="Requirement"/>
      </w:pPr>
      <w:r>
        <w:rPr>
          <w:b/>
          <w:color w:val="2F75B5"/>
        </w:rPr>
        <w:t xml:space="preserve">EMP-002 [MUST] </w:t>
      </w:r>
      <w:r>
        <w:t>Employee logs directly into /employee/login and never receives organization-head navigation or tokens.</w:t>
      </w:r>
    </w:p>
    <w:p>
      <w:pPr>
        <w:pStyle w:val="Requirement"/>
      </w:pPr>
      <w:r>
        <w:rPr>
          <w:b/>
          <w:color w:val="2F75B5"/>
        </w:rPr>
        <w:t xml:space="preserve">EMP-003 [MUST] </w:t>
      </w:r>
      <w:r>
        <w:t>Temporary passwords must be changed at first login; activation/deactivation and assignment changes are audited.</w:t>
      </w:r>
    </w:p>
    <w:p>
      <w:pPr>
        <w:pStyle w:val="Heading2"/>
      </w:pPr>
      <w:r>
        <w:t>9.1 Daily counter state machine</w:t>
      </w:r>
    </w:p>
    <w:p>
      <w:r>
        <w:t>CLOSED -&gt; OPEN_REQUESTED -&gt; APPROVED -&gt; ACTIVE -&gt; CLOSE_REQUESTED -&gt; RECONCILING -&gt; CLOSED. Additional states: REJECTED, PAUSED, SUSPENDED, EMERGENCY_CLOSED and AWAITING_RECONCILIATION.</w:t>
      </w:r>
    </w:p>
    <w:p>
      <w:pPr>
        <w:pStyle w:val="Requirement"/>
      </w:pPr>
      <w:r>
        <w:rPr>
          <w:b/>
          <w:color w:val="2F75B5"/>
        </w:rPr>
        <w:t xml:space="preserve">SHIFT-001 [MUST] </w:t>
      </w:r>
      <w:r>
        <w:t>Before accepting tokens/payment, employee submits counter, shift, services, device readiness, opening cash and remarks.</w:t>
      </w:r>
    </w:p>
    <w:p>
      <w:pPr>
        <w:pStyle w:val="Requirement"/>
      </w:pPr>
      <w:r>
        <w:rPr>
          <w:b/>
          <w:color w:val="2F75B5"/>
        </w:rPr>
        <w:t xml:space="preserve">SHIFT-002 [MUST] </w:t>
      </w:r>
      <w:r>
        <w:t>Organization head or explicitly delegated manager approves/rejects with reason, approved period, services and payment permissions.</w:t>
      </w:r>
    </w:p>
    <w:p>
      <w:pPr>
        <w:pStyle w:val="Requirement"/>
      </w:pPr>
      <w:r>
        <w:rPr>
          <w:b/>
          <w:color w:val="2F75B5"/>
        </w:rPr>
        <w:t xml:space="preserve">SHIFT-003 [MUST] </w:t>
      </w:r>
      <w:r>
        <w:t>An unapproved employee cannot issue tokens, collect cash or change queue state even through direct API requests.</w:t>
      </w:r>
    </w:p>
    <w:p>
      <w:pPr>
        <w:pStyle w:val="Requirement"/>
      </w:pPr>
      <w:r>
        <w:rPr>
          <w:b/>
          <w:color w:val="2F75B5"/>
        </w:rPr>
        <w:t xml:space="preserve">SHIFT-004 [MUST] </w:t>
      </w:r>
      <w:r>
        <w:t>Logout does not silently close a live counter; counter must pause, hand over or complete formal closing.</w:t>
      </w:r>
    </w:p>
    <w:p>
      <w:pPr>
        <w:pStyle w:val="Requirement"/>
      </w:pPr>
      <w:r>
        <w:rPr>
          <w:b/>
          <w:color w:val="2F75B5"/>
        </w:rPr>
        <w:t xml:space="preserve">SHIFT-005 [MUST] </w:t>
      </w:r>
      <w:r>
        <w:t>Closing report includes token counts, payments, refunds, waivers, expected/actual cash, difference and remarks.</w:t>
      </w:r>
    </w:p>
    <w:p>
      <w:pPr>
        <w:pStyle w:val="Requirement"/>
      </w:pPr>
      <w:r>
        <w:rPr>
          <w:b/>
          <w:color w:val="2F75B5"/>
        </w:rPr>
        <w:t xml:space="preserve">SHIFT-006 [MUST] </w:t>
      </w:r>
      <w:r>
        <w:t>Head may approve, request correction, record shortage/excess or escalate; reconciled entries cannot be edited, only adjusted.</w:t>
      </w:r>
    </w:p>
    <w:p>
      <w:pPr>
        <w:pStyle w:val="Heading2"/>
      </w:pPr>
      <w:r>
        <w:t>9.2 Employee counter interface</w:t>
      </w:r>
    </w:p>
    <w:p>
      <w:pPr>
        <w:pStyle w:val="ListBullet"/>
      </w:pPr>
      <w:r>
        <w:t>Identity and active shift</w:t>
      </w:r>
    </w:p>
    <w:p>
      <w:pPr>
        <w:pStyle w:val="ListBullet"/>
      </w:pPr>
      <w:r>
        <w:t>Approval state</w:t>
      </w:r>
    </w:p>
    <w:p>
      <w:pPr>
        <w:pStyle w:val="ListBullet"/>
      </w:pPr>
      <w:r>
        <w:t>Assigned services</w:t>
      </w:r>
    </w:p>
    <w:p>
      <w:pPr>
        <w:pStyle w:val="ListBullet"/>
      </w:pPr>
      <w:r>
        <w:t>Current queue</w:t>
      </w:r>
    </w:p>
    <w:p>
      <w:pPr>
        <w:pStyle w:val="ListBullet"/>
      </w:pPr>
      <w:r>
        <w:t>Call/recall/hold/skip/complete</w:t>
      </w:r>
    </w:p>
    <w:p>
      <w:pPr>
        <w:pStyle w:val="ListBullet"/>
      </w:pPr>
      <w:r>
        <w:t>Walk-in booking</w:t>
      </w:r>
    </w:p>
    <w:p>
      <w:pPr>
        <w:pStyle w:val="ListBullet"/>
      </w:pPr>
      <w:r>
        <w:t>QR scan</w:t>
      </w:r>
    </w:p>
    <w:p>
      <w:pPr>
        <w:pStyle w:val="ListBullet"/>
      </w:pPr>
      <w:r>
        <w:t>Cash running total</w:t>
      </w:r>
    </w:p>
    <w:p>
      <w:pPr>
        <w:pStyle w:val="ListBullet"/>
      </w:pPr>
      <w:r>
        <w:t>Pending actions</w:t>
      </w:r>
    </w:p>
    <w:p>
      <w:pPr>
        <w:pStyle w:val="ListBullet"/>
      </w:pPr>
      <w:r>
        <w:t>Close/handover request</w:t>
      </w:r>
    </w:p>
    <w:p>
      <w:pPr>
        <w:pStyle w:val="Heading1"/>
      </w:pPr>
      <w:r>
        <w:t>10. Scheduling, Availability and Token Capacity</w:t>
      </w:r>
    </w:p>
    <w:p>
      <w:pPr>
        <w:pStyle w:val="Requirement"/>
      </w:pPr>
      <w:r>
        <w:rPr>
          <w:b/>
          <w:color w:val="2F75B5"/>
        </w:rPr>
        <w:t xml:space="preserve">SCH-001 [MUST] </w:t>
      </w:r>
      <w:r>
        <w:t>Organization defines recurring weekly hours, breaks and closed days and publishes at least one month of user-visible availability.</w:t>
      </w:r>
    </w:p>
    <w:p>
      <w:pPr>
        <w:pStyle w:val="Requirement"/>
      </w:pPr>
      <w:r>
        <w:rPr>
          <w:b/>
          <w:color w:val="2F75B5"/>
        </w:rPr>
        <w:t xml:space="preserve">SCH-002 [MUST] </w:t>
      </w:r>
      <w:r>
        <w:t>Schedules exist at organization, branch, counter and service levels; the most specific published override wins.</w:t>
      </w:r>
    </w:p>
    <w:p>
      <w:pPr>
        <w:pStyle w:val="Requirement"/>
      </w:pPr>
      <w:r>
        <w:rPr>
          <w:b/>
          <w:color w:val="2F75B5"/>
        </w:rPr>
        <w:t xml:space="preserve">SCH-003 [MUST] </w:t>
      </w:r>
      <w:r>
        <w:t>Date exceptions support holiday, emergency closure, maintenance, special hours, reduced capacity and service/counter closure with user-facing reason.</w:t>
      </w:r>
    </w:p>
    <w:p>
      <w:pPr>
        <w:pStyle w:val="Requirement"/>
      </w:pPr>
      <w:r>
        <w:rPr>
          <w:b/>
          <w:color w:val="2F75B5"/>
        </w:rPr>
        <w:t xml:space="preserve">SCH-004 [MUST] </w:t>
      </w:r>
      <w:r>
        <w:t>Capacity supports daily, slot, counter, service, source, user and priority reserve limits.</w:t>
      </w:r>
    </w:p>
    <w:p>
      <w:pPr>
        <w:pStyle w:val="Requirement"/>
      </w:pPr>
      <w:r>
        <w:rPr>
          <w:b/>
          <w:color w:val="2F75B5"/>
        </w:rPr>
        <w:t xml:space="preserve">SCH-005 [MUST] </w:t>
      </w:r>
      <w:r>
        <w:t>Support day-queue or configurable 15/30/60/custom-minute slots, advance window, same-day cutoff, cancel/reschedule cutoff and future-booking limit.</w:t>
      </w:r>
    </w:p>
    <w:p>
      <w:pPr>
        <w:pStyle w:val="Requirement"/>
      </w:pPr>
      <w:r>
        <w:rPr>
          <w:b/>
          <w:color w:val="2F75B5"/>
        </w:rPr>
        <w:t xml:space="preserve">SCH-006 [MUST] </w:t>
      </w:r>
      <w:r>
        <w:t>Use atomic reservations/locking to prevent overbooking; payment reservations expire and release capacity.</w:t>
      </w:r>
    </w:p>
    <w:p>
      <w:pPr>
        <w:pStyle w:val="Requirement"/>
      </w:pPr>
      <w:r>
        <w:rPr>
          <w:b/>
          <w:color w:val="2F75B5"/>
        </w:rPr>
        <w:t xml:space="preserve">SCH-007 [MUST] </w:t>
      </w:r>
      <w:r>
        <w:t>Schedule edits show affected confirmed tokens and require a controlled honor/reschedule/cancel/refund workflow plus notifications.</w:t>
      </w:r>
    </w:p>
    <w:p>
      <w:pPr>
        <w:pStyle w:val="Requirement"/>
      </w:pPr>
      <w:r>
        <w:rPr>
          <w:b/>
          <w:color w:val="2F75B5"/>
        </w:rPr>
        <w:t xml:space="preserve">SCH-008 [MUST] </w:t>
      </w:r>
      <w:r>
        <w:t>User calendars show AVAILABLE, LIMITED, FULL, CLOSED, HOLIDAY, NOT_OPEN and SERVICE_UNAVAILABLE with working hours and requirements.</w:t>
      </w:r>
    </w:p>
    <w:p>
      <w:pPr>
        <w:pStyle w:val="Requirement"/>
      </w:pPr>
      <w:r>
        <w:rPr>
          <w:b/>
          <w:color w:val="2F75B5"/>
        </w:rPr>
        <w:t xml:space="preserve">SCH-009 [MUST] </w:t>
      </w:r>
      <w:r>
        <w:t>Store UTC timestamps and an IANA timezone per organization/branch; render using that timezone.</w:t>
      </w:r>
    </w:p>
    <w:p>
      <w:pPr>
        <w:pStyle w:val="Heading1"/>
      </w:pPr>
      <w:r>
        <w:t>11. Queue Engine, Token Lifecycle and Live Synchronization</w:t>
      </w:r>
    </w:p>
    <w:p>
      <w:pPr>
        <w:pStyle w:val="Heading2"/>
      </w:pPr>
      <w:r>
        <w:t>11.1 Token state machine</w:t>
      </w:r>
    </w:p>
    <w:p>
      <w:r>
        <w:t>Recommended states: RESERVED, PAYMENT_PENDING, CONFIRMED, WAITING, CALLED, RECALLED, HELD, IN_SERVICE, COMPLETED, SKIPPED, CANCELLED, EXPIRED, NO_SHOW and REFUNDED. Define allowed transitions and responsible permissions centrally.</w:t>
      </w:r>
    </w:p>
    <w:p>
      <w:pPr>
        <w:pStyle w:val="Requirement"/>
      </w:pPr>
      <w:r>
        <w:rPr>
          <w:b/>
          <w:color w:val="2F75B5"/>
        </w:rPr>
        <w:t xml:space="preserve">QUE-001 [MUST] </w:t>
      </w:r>
      <w:r>
        <w:t>Generate human-readable token codes unique per organization/branch/queue/date while keeping stable internal IDs private.</w:t>
      </w:r>
    </w:p>
    <w:p>
      <w:pPr>
        <w:pStyle w:val="Requirement"/>
      </w:pPr>
      <w:r>
        <w:rPr>
          <w:b/>
          <w:color w:val="2F75B5"/>
        </w:rPr>
        <w:t xml:space="preserve">QUE-002 [MUST] </w:t>
      </w:r>
      <w:r>
        <w:t>Every transition records old/new status, actor type/ID, reason, device, timestamp and metadata in token history.</w:t>
      </w:r>
    </w:p>
    <w:p>
      <w:pPr>
        <w:pStyle w:val="Requirement"/>
      </w:pPr>
      <w:r>
        <w:rPr>
          <w:b/>
          <w:color w:val="2F75B5"/>
        </w:rPr>
        <w:t xml:space="preserve">QUE-003 [MUST] </w:t>
      </w:r>
      <w:r>
        <w:t>Queue order and estimated wait consider source allocation, priority, service duration, multiple service items, active counters and delays.</w:t>
      </w:r>
    </w:p>
    <w:p>
      <w:pPr>
        <w:pStyle w:val="Requirement"/>
      </w:pPr>
      <w:r>
        <w:rPr>
          <w:b/>
          <w:color w:val="2F75B5"/>
        </w:rPr>
        <w:t xml:space="preserve">QUE-004 [MUST] </w:t>
      </w:r>
      <w:r>
        <w:t>Manual priority, skip, transfer, cancellation and override require permission and reason.</w:t>
      </w:r>
    </w:p>
    <w:p>
      <w:pPr>
        <w:pStyle w:val="Requirement"/>
      </w:pPr>
      <w:r>
        <w:rPr>
          <w:b/>
          <w:color w:val="2F75B5"/>
        </w:rPr>
        <w:t xml:space="preserve">QUE-005 [MUST] </w:t>
      </w:r>
      <w:r>
        <w:t>WebSocket events derive from committed database changes and update user, employee, organization and public display views consistently.</w:t>
      </w:r>
    </w:p>
    <w:p>
      <w:pPr>
        <w:pStyle w:val="Requirement"/>
      </w:pPr>
      <w:r>
        <w:rPr>
          <w:b/>
          <w:color w:val="2F75B5"/>
        </w:rPr>
        <w:t xml:space="preserve">QUE-006 [MUST] </w:t>
      </w:r>
      <w:r>
        <w:t>Reconnect clients using a last-event/version check and refresh authoritative state; never rely only on transient socket messages.</w:t>
      </w:r>
    </w:p>
    <w:p>
      <w:pPr>
        <w:pStyle w:val="Requirement"/>
      </w:pPr>
      <w:r>
        <w:rPr>
          <w:b/>
          <w:color w:val="2F75B5"/>
        </w:rPr>
        <w:t xml:space="preserve">QUE-007 [MUST] </w:t>
      </w:r>
      <w:r>
        <w:t>Use idempotency keys for booking and other retry-prone create operations.</w:t>
      </w:r>
    </w:p>
    <w:p>
      <w:pPr>
        <w:pStyle w:val="Heading1"/>
      </w:pPr>
      <w:r>
        <w:t>12. Payments, Revenue, Cash and Settlements</w:t>
      </w:r>
    </w:p>
    <w:p>
      <w:pPr>
        <w:pStyle w:val="Heading2"/>
      </w:pPr>
      <w:r>
        <w:t>12.1 Price calculation</w:t>
      </w:r>
    </w:p>
    <w:p>
      <w:r>
        <w:t>Final payable = service items + additional charges + tax + platform fee - discounts. The backend computes and stores an immutable price snapshot before creating a gateway order.</w:t>
      </w:r>
    </w:p>
    <w:p>
      <w:pPr>
        <w:pStyle w:val="Requirement"/>
      </w:pPr>
      <w:r>
        <w:rPr>
          <w:b/>
          <w:color w:val="2F75B5"/>
        </w:rPr>
        <w:t xml:space="preserve">PAY-001 [MUST] </w:t>
      </w:r>
      <w:r>
        <w:t>Integrate an official hosted gateway flow (current configuration supports Razorpay) using test mode before live credentials.</w:t>
      </w:r>
    </w:p>
    <w:p>
      <w:pPr>
        <w:pStyle w:val="Requirement"/>
      </w:pPr>
      <w:r>
        <w:rPr>
          <w:b/>
          <w:color w:val="2F75B5"/>
        </w:rPr>
        <w:t xml:space="preserve">PAY-002 [MUST] </w:t>
      </w:r>
      <w:r>
        <w:t>Never store card number, CVV, UPI PIN, banking password or OTP. Secrets remain in environment/secret storage.</w:t>
      </w:r>
    </w:p>
    <w:p>
      <w:pPr>
        <w:pStyle w:val="Requirement"/>
      </w:pPr>
      <w:r>
        <w:rPr>
          <w:b/>
          <w:color w:val="2F75B5"/>
        </w:rPr>
        <w:t xml:space="preserve">PAY-003 [MUST] </w:t>
      </w:r>
      <w:r>
        <w:t>Verify checkout signatures and signed webhooks server-side; webhook handling is idempotent and replay-safe.</w:t>
      </w:r>
    </w:p>
    <w:p>
      <w:pPr>
        <w:pStyle w:val="Requirement"/>
      </w:pPr>
      <w:r>
        <w:rPr>
          <w:b/>
          <w:color w:val="2F75B5"/>
        </w:rPr>
        <w:t xml:space="preserve">PAY-004 [MUST] </w:t>
      </w:r>
      <w:r>
        <w:t>Payment states include INITIATED, PENDING, SUCCESSFUL, FAILED, CANCELLED, UNDER_REVIEW, DISPUTED, PARTIALLY_REFUNDED and REFUNDED.</w:t>
      </w:r>
    </w:p>
    <w:p>
      <w:pPr>
        <w:pStyle w:val="Requirement"/>
      </w:pPr>
      <w:r>
        <w:rPr>
          <w:b/>
          <w:color w:val="2F75B5"/>
        </w:rPr>
        <w:t xml:space="preserve">PAY-005 [MUST] </w:t>
      </w:r>
      <w:r>
        <w:t>A successful token is confirmed only once; delayed webhook and client verification cannot create duplicate tokens or revenue.</w:t>
      </w:r>
    </w:p>
    <w:p>
      <w:pPr>
        <w:pStyle w:val="Heading2"/>
      </w:pPr>
      <w:r>
        <w:t>12.2 Immutable ledger</w:t>
      </w:r>
    </w:p>
    <w:p>
      <w:pPr>
        <w:pStyle w:val="Requirement"/>
      </w:pPr>
      <w:r>
        <w:rPr>
          <w:b/>
          <w:color w:val="2F75B5"/>
        </w:rPr>
        <w:t xml:space="preserve">LED-001 [MUST] </w:t>
      </w:r>
      <w:r>
        <w:t>Record charges, taxes, platform fees, discounts, refunds, cash, adjustments, chargebacks, settlements and payouts as append-only ledger entries.</w:t>
      </w:r>
    </w:p>
    <w:p>
      <w:pPr>
        <w:pStyle w:val="Requirement"/>
      </w:pPr>
      <w:r>
        <w:rPr>
          <w:b/>
          <w:color w:val="2F75B5"/>
        </w:rPr>
        <w:t xml:space="preserve">LED-002 [MUST] </w:t>
      </w:r>
      <w:r>
        <w:t>Every entry links to organization, token, payment, service items, actor and source transaction where applicable.</w:t>
      </w:r>
    </w:p>
    <w:p>
      <w:pPr>
        <w:pStyle w:val="Requirement"/>
      </w:pPr>
      <w:r>
        <w:rPr>
          <w:b/>
          <w:color w:val="2F75B5"/>
        </w:rPr>
        <w:t xml:space="preserve">LED-003 [MUST] </w:t>
      </w:r>
      <w:r>
        <w:t>Do not edit completed financial history; post reversal/adjustment entries with reason and approval.</w:t>
      </w:r>
    </w:p>
    <w:p>
      <w:pPr>
        <w:pStyle w:val="Requirement"/>
      </w:pPr>
      <w:r>
        <w:rPr>
          <w:b/>
          <w:color w:val="2F75B5"/>
        </w:rPr>
        <w:t xml:space="preserve">LED-004 [MUST] </w:t>
      </w:r>
      <w:r>
        <w:t>Dashboard totals must be derived from ledger entries and reconcile to gateway and cash reports.</w:t>
      </w:r>
    </w:p>
    <w:p>
      <w:pPr>
        <w:pStyle w:val="Heading2"/>
      </w:pPr>
      <w:r>
        <w:t>12.3 Cash and shift reconciliation</w:t>
      </w:r>
    </w:p>
    <w:p>
      <w:r>
        <w:t>Expected closing cash = opening cash + cash collected - cash refunds. Difference = actual closing cash - expected closing cash.</w:t>
      </w:r>
    </w:p>
    <w:p>
      <w:pPr>
        <w:pStyle w:val="Requirement"/>
      </w:pPr>
      <w:r>
        <w:rPr>
          <w:b/>
          <w:color w:val="2F75B5"/>
        </w:rPr>
        <w:t xml:space="preserve">CASH-001 [MUST] </w:t>
      </w:r>
      <w:r>
        <w:t>Cash records capture collecting employee, shift, counter, token, amount, time and reconciliation state.</w:t>
      </w:r>
    </w:p>
    <w:p>
      <w:pPr>
        <w:pStyle w:val="Requirement"/>
      </w:pPr>
      <w:r>
        <w:rPr>
          <w:b/>
          <w:color w:val="2F75B5"/>
        </w:rPr>
        <w:t xml:space="preserve">CASH-002 [MUST] </w:t>
      </w:r>
      <w:r>
        <w:t>Shift close reports MATCHED, SHORTAGE, EXCESS or PENDING_VERIFICATION and requires supervisor/head review.</w:t>
      </w:r>
    </w:p>
    <w:p>
      <w:pPr>
        <w:pStyle w:val="Requirement"/>
      </w:pPr>
      <w:r>
        <w:rPr>
          <w:b/>
          <w:color w:val="2F75B5"/>
        </w:rPr>
        <w:t xml:space="preserve">CASH-003 [MUST] </w:t>
      </w:r>
      <w:r>
        <w:t>Report gross revenue, refunds, discounts, tax, platform fees, net organization revenue, pending/unreconciled cash and payouts by date/service/counter/source.</w:t>
      </w:r>
    </w:p>
    <w:p>
      <w:pPr>
        <w:pStyle w:val="Heading2"/>
      </w:pPr>
      <w:r>
        <w:t>12.4 Admin financial controls</w:t>
      </w:r>
    </w:p>
    <w:p>
      <w:pPr>
        <w:pStyle w:val="Requirement"/>
      </w:pPr>
      <w:r>
        <w:rPr>
          <w:b/>
          <w:color w:val="2F75B5"/>
        </w:rPr>
        <w:t xml:space="preserve">FIN-001 [MUST] </w:t>
      </w:r>
      <w:r>
        <w:t>Authorized finance admins can review, hold/release payout, approve configured refunds, restrict payment methods and pause paid bookings with reason/audit.</w:t>
      </w:r>
    </w:p>
    <w:p>
      <w:pPr>
        <w:pStyle w:val="Requirement"/>
      </w:pPr>
      <w:r>
        <w:rPr>
          <w:b/>
          <w:color w:val="2F75B5"/>
        </w:rPr>
        <w:t xml:space="preserve">FIN-002 [MUST] </w:t>
      </w:r>
      <w:r>
        <w:t>Bank-account changes require strong verification, owner notification, temporary hold and review.</w:t>
      </w:r>
    </w:p>
    <w:p>
      <w:pPr>
        <w:pStyle w:val="Requirement"/>
      </w:pPr>
      <w:r>
        <w:rPr>
          <w:b/>
          <w:color w:val="2F75B5"/>
        </w:rPr>
        <w:t xml:space="preserve">FIN-003 [MUST] </w:t>
      </w:r>
      <w:r>
        <w:t>Risk rules flag unusual amount/volume, duplicate references, refund spikes, after-hours activity, cash mismatch, waivers, price changes and payment-token mismatch.</w:t>
      </w:r>
    </w:p>
    <w:p>
      <w:pPr>
        <w:pStyle w:val="Requirement"/>
      </w:pPr>
      <w:r>
        <w:rPr>
          <w:b/>
          <w:color w:val="2F75B5"/>
        </w:rPr>
        <w:t xml:space="preserve">FIN-004 [MUST] </w:t>
      </w:r>
      <w:r>
        <w:t>Risk flags trigger proportional review; they do not automatically prove fraud or permanently punish an account.</w:t>
      </w:r>
    </w:p>
    <w:p>
      <w:pPr>
        <w:pStyle w:val="Heading1"/>
      </w:pPr>
      <w:r>
        <w:t>13. QR Codes, Token PDF, Printing and Scanning</w:t>
      </w:r>
    </w:p>
    <w:p>
      <w:pPr>
        <w:pStyle w:val="Requirement"/>
      </w:pPr>
      <w:r>
        <w:rPr>
          <w:b/>
          <w:color w:val="2F75B5"/>
        </w:rPr>
        <w:t xml:space="preserve">QR-001 [MUST] </w:t>
      </w:r>
      <w:r>
        <w:t>Every confirmed token can display/download/print a PDF slip containing organization, branch, token, service, date/slot, queue, payment state, QR and instructions.</w:t>
      </w:r>
    </w:p>
    <w:p>
      <w:pPr>
        <w:pStyle w:val="Requirement"/>
      </w:pPr>
      <w:r>
        <w:rPr>
          <w:b/>
          <w:color w:val="2F75B5"/>
        </w:rPr>
        <w:t xml:space="preserve">QR-002 [MUST] </w:t>
      </w:r>
      <w:r>
        <w:t>QR contains only a random or signed opaque reference; no name, mobile, email, ID, form answer or payment credential.</w:t>
      </w:r>
    </w:p>
    <w:p>
      <w:pPr>
        <w:pStyle w:val="Requirement"/>
      </w:pPr>
      <w:r>
        <w:rPr>
          <w:b/>
          <w:color w:val="2F75B5"/>
        </w:rPr>
        <w:t xml:space="preserve">QR-003 [MUST] </w:t>
      </w:r>
      <w:r>
        <w:t>Authorized employee/head scanning validates signature/reference, token state, expiry, organization, branch and service before revealing permitted details.</w:t>
      </w:r>
    </w:p>
    <w:p>
      <w:pPr>
        <w:pStyle w:val="Requirement"/>
      </w:pPr>
      <w:r>
        <w:rPr>
          <w:b/>
          <w:color w:val="2F75B5"/>
        </w:rPr>
        <w:t xml:space="preserve">QR-004 [MUST] </w:t>
      </w:r>
      <w:r>
        <w:t>Scan results include VALID, ALREADY_CHECKED_IN, COMPLETED, CANCELLED, EXPIRED, WRONG_BRANCH, WRONG_SERVICE and TAMPERED.</w:t>
      </w:r>
    </w:p>
    <w:p>
      <w:pPr>
        <w:pStyle w:val="Requirement"/>
      </w:pPr>
      <w:r>
        <w:rPr>
          <w:b/>
          <w:color w:val="2F75B5"/>
        </w:rPr>
        <w:t xml:space="preserve">QR-005 [MUST] </w:t>
      </w:r>
      <w:r>
        <w:t>Record issue/expiry, revocation, scan count, first/last scan, device, employee and result.</w:t>
      </w:r>
    </w:p>
    <w:p>
      <w:pPr>
        <w:pStyle w:val="Requirement"/>
      </w:pPr>
      <w:r>
        <w:rPr>
          <w:b/>
          <w:color w:val="2F75B5"/>
        </w:rPr>
        <w:t xml:space="preserve">QR-006 [MUST] </w:t>
      </w:r>
      <w:r>
        <w:t>A scan performs no payment or completion unless a separately authorized explicit action follows.</w:t>
      </w:r>
    </w:p>
    <w:p>
      <w:pPr>
        <w:pStyle w:val="Requirement"/>
      </w:pPr>
      <w:r>
        <w:rPr>
          <w:b/>
          <w:color w:val="2F75B5"/>
        </w:rPr>
        <w:t xml:space="preserve">QR-007 [MUST] </w:t>
      </w:r>
      <w:r>
        <w:t>Printing failure allows safe reprint and alternative SMS/QR delivery without creating another token.</w:t>
      </w:r>
    </w:p>
    <w:p>
      <w:pPr>
        <w:pStyle w:val="Heading1"/>
      </w:pPr>
      <w:r>
        <w:t>14. Feedback, Complaints and Customer Support</w:t>
      </w:r>
    </w:p>
    <w:p>
      <w:pPr>
        <w:pStyle w:val="Heading2"/>
      </w:pPr>
      <w:r>
        <w:t>14.1 Verified token feedback</w:t>
      </w:r>
    </w:p>
    <w:p>
      <w:pPr>
        <w:pStyle w:val="Requirement"/>
      </w:pPr>
      <w:r>
        <w:rPr>
          <w:b/>
          <w:color w:val="2F75B5"/>
        </w:rPr>
        <w:t xml:space="preserve">FDB-001 [MUST] </w:t>
      </w:r>
      <w:r>
        <w:t>Only the user/guest linked to an eligible completed token may submit one active verified feedback record.</w:t>
      </w:r>
    </w:p>
    <w:p>
      <w:pPr>
        <w:pStyle w:val="Requirement"/>
      </w:pPr>
      <w:r>
        <w:rPr>
          <w:b/>
          <w:color w:val="2F75B5"/>
        </w:rPr>
        <w:t xml:space="preserve">FDB-002 [MUST] </w:t>
      </w:r>
      <w:r>
        <w:t>Collect overall, waiting, staff, service and configurable category ratings, completion result, text, optional attachment, anonymity and follow-up request.</w:t>
      </w:r>
    </w:p>
    <w:p>
      <w:pPr>
        <w:pStyle w:val="Requirement"/>
      </w:pPr>
      <w:r>
        <w:rPr>
          <w:b/>
          <w:color w:val="2F75B5"/>
        </w:rPr>
        <w:t xml:space="preserve">FDB-003 [MUST] </w:t>
      </w:r>
      <w:r>
        <w:t>Public reviews show approved content, verified-token badge, service and month/year; never expose token, contact, ID, exact visit or private details.</w:t>
      </w:r>
    </w:p>
    <w:p>
      <w:pPr>
        <w:pStyle w:val="Requirement"/>
      </w:pPr>
      <w:r>
        <w:rPr>
          <w:b/>
          <w:color w:val="2F75B5"/>
        </w:rPr>
        <w:t xml:space="preserve">FDB-004 [MUST] </w:t>
      </w:r>
      <w:r>
        <w:t>Organization can respond and report, but cannot edit rating/comment or delete negative feedback.</w:t>
      </w:r>
    </w:p>
    <w:p>
      <w:pPr>
        <w:pStyle w:val="Requirement"/>
      </w:pPr>
      <w:r>
        <w:rPr>
          <w:b/>
          <w:color w:val="2F75B5"/>
        </w:rPr>
        <w:t xml:space="preserve">FDB-005 [MUST] </w:t>
      </w:r>
      <w:r>
        <w:t>Moderation states: PENDING, PUBLISHED, HIDDEN, REPORTED and REMOVED with reason and audit history.</w:t>
      </w:r>
    </w:p>
    <w:p>
      <w:pPr>
        <w:pStyle w:val="Heading2"/>
      </w:pPr>
      <w:r>
        <w:t>14.2 Unified support cases</w:t>
      </w:r>
    </w:p>
    <w:p>
      <w:pPr>
        <w:pStyle w:val="Requirement"/>
      </w:pPr>
      <w:r>
        <w:rPr>
          <w:b/>
          <w:color w:val="2F75B5"/>
        </w:rPr>
        <w:t xml:space="preserve">SUP-001 [MUST] </w:t>
      </w:r>
      <w:r>
        <w:t>Use one support-case domain for USER_TO_ORG, USER_TO_ADMIN, ORG_TO_ADMIN, ORG_REPORT_USER, PAYMENT_DISPUTE, FEEDBACK_REPORT and SECURITY_REPORT.</w:t>
      </w:r>
    </w:p>
    <w:p>
      <w:pPr>
        <w:pStyle w:val="Requirement"/>
      </w:pPr>
      <w:r>
        <w:rPr>
          <w:b/>
          <w:color w:val="2F75B5"/>
        </w:rPr>
        <w:t xml:space="preserve">SUP-002 [MUST] </w:t>
      </w:r>
      <w:r>
        <w:t>Common categories include booking, payment/refund, cancellation, QR, queue, closure, service, employee behaviour, identity, login, privacy/security and technical issues.</w:t>
      </w:r>
    </w:p>
    <w:p>
      <w:pPr>
        <w:pStyle w:val="Requirement"/>
      </w:pPr>
      <w:r>
        <w:rPr>
          <w:b/>
          <w:color w:val="2F75B5"/>
        </w:rPr>
        <w:t xml:space="preserve">SUP-003 [MUST] </w:t>
      </w:r>
      <w:r>
        <w:t>When started from a token/payment/feedback, bind known records automatically instead of asking the reporter to retype them.</w:t>
      </w:r>
    </w:p>
    <w:p>
      <w:pPr>
        <w:pStyle w:val="Requirement"/>
      </w:pPr>
      <w:r>
        <w:rPr>
          <w:b/>
          <w:color w:val="2F75B5"/>
        </w:rPr>
        <w:t xml:space="preserve">SUP-004 [MUST] </w:t>
      </w:r>
      <w:r>
        <w:t>Statuses: SUBMITTED, ACKNOWLEDGED, ASSIGNED, IN_REVIEW, WAITING_FOR_PARTY, SOLUTION_PROPOSED, RESOLVED, CLOSED, REOPENED, ESCALATED, REJECTED and DUPLICATE.</w:t>
      </w:r>
    </w:p>
    <w:p>
      <w:pPr>
        <w:pStyle w:val="Requirement"/>
      </w:pPr>
      <w:r>
        <w:rPr>
          <w:b/>
          <w:color w:val="2F75B5"/>
        </w:rPr>
        <w:t xml:space="preserve">SUP-005 [MUST] </w:t>
      </w:r>
      <w:r>
        <w:t>Provide secure threaded messages, attachments, read state, status timeline, assignments, public-party messages and separate admin-internal notes.</w:t>
      </w:r>
    </w:p>
    <w:p>
      <w:pPr>
        <w:pStyle w:val="Requirement"/>
      </w:pPr>
      <w:r>
        <w:rPr>
          <w:b/>
          <w:color w:val="2F75B5"/>
        </w:rPr>
        <w:t xml:space="preserve">SUP-006 [MUST] </w:t>
      </w:r>
      <w:r>
        <w:t>Support user-admin, org-admin, user-org with admin monitoring and controlled three-party conversations without exposing personal contact by default.</w:t>
      </w:r>
    </w:p>
    <w:p>
      <w:pPr>
        <w:pStyle w:val="Requirement"/>
      </w:pPr>
      <w:r>
        <w:rPr>
          <w:b/>
          <w:color w:val="2F75B5"/>
        </w:rPr>
        <w:t xml:space="preserve">SUP-007 [MUST] </w:t>
      </w:r>
      <w:r>
        <w:t>A customer can accept resolution, reject it or request more help; sending a reply alone does not equal successful resolution.</w:t>
      </w:r>
    </w:p>
    <w:p>
      <w:pPr>
        <w:pStyle w:val="Heading2"/>
      </w:pPr>
      <w:r>
        <w:t>14.3 Suggested solutions</w:t>
      </w:r>
    </w:p>
    <w:p>
      <w:pPr>
        <w:pStyle w:val="Requirement"/>
      </w:pPr>
      <w:r>
        <w:rPr>
          <w:b/>
          <w:color w:val="2F75B5"/>
        </w:rPr>
        <w:t xml:space="preserve">KB-001 [MUST] </w:t>
      </w:r>
      <w:r>
        <w:t>Organizations/admins maintain categorized FAQ, troubleshooting, refund and service response templates.</w:t>
      </w:r>
    </w:p>
    <w:p>
      <w:pPr>
        <w:pStyle w:val="Requirement"/>
      </w:pPr>
      <w:r>
        <w:rPr>
          <w:b/>
          <w:color w:val="2F75B5"/>
        </w:rPr>
        <w:t xml:space="preserve">KB-002 [MUST] </w:t>
      </w:r>
      <w:r>
        <w:t>Agents may select and edit a suggested solution; sensitive/financial responses require human review before sending.</w:t>
      </w:r>
    </w:p>
    <w:p>
      <w:pPr>
        <w:pStyle w:val="Heading2"/>
      </w:pPr>
      <w:r>
        <w:t>14.4 Data binding and access</w:t>
      </w:r>
    </w:p>
    <w:p>
      <w:pPr>
        <w:pStyle w:val="Requirement"/>
      </w:pPr>
      <w:r>
        <w:rPr>
          <w:b/>
          <w:color w:val="2F75B5"/>
        </w:rPr>
        <w:t xml:space="preserve">CASE-001 [MUST] </w:t>
      </w:r>
      <w:r>
        <w:t>Cases reference stable IDs for user, organization, branch, employee, token, counter, service, payment, feedback, parent case and assigned admin.</w:t>
      </w:r>
    </w:p>
    <w:p>
      <w:pPr>
        <w:pStyle w:val="Requirement"/>
      </w:pPr>
      <w:r>
        <w:rPr>
          <w:b/>
          <w:color w:val="2F75B5"/>
        </w:rPr>
        <w:t xml:space="preserve">CASE-002 [MUST] </w:t>
      </w:r>
      <w:r>
        <w:t>Backend validates that linked token/payment/feedback belongs to the reporting participant and organization.</w:t>
      </w:r>
    </w:p>
    <w:p>
      <w:pPr>
        <w:pStyle w:val="Requirement"/>
      </w:pPr>
      <w:r>
        <w:rPr>
          <w:b/>
          <w:color w:val="2F75B5"/>
        </w:rPr>
        <w:t xml:space="preserve">CASE-003 [MUST] </w:t>
      </w:r>
      <w:r>
        <w:t>Suspension or soft deletion must not break historical cases; retain references and audit-safe snapshots.</w:t>
      </w:r>
    </w:p>
    <w:p>
      <w:pPr>
        <w:pStyle w:val="Requirement"/>
      </w:pPr>
      <w:r>
        <w:rPr>
          <w:b/>
          <w:color w:val="2F75B5"/>
        </w:rPr>
        <w:t xml:space="preserve">CASE-004 [MUST] </w:t>
      </w:r>
      <w:r>
        <w:t>Case attachments are private, authorized and access-logged; notification previews omit sensitive content.</w:t>
      </w:r>
    </w:p>
    <w:p>
      <w:pPr>
        <w:pStyle w:val="Heading1"/>
      </w:pPr>
      <w:r>
        <w:t>15. Organization Verification and Enforcement</w:t>
      </w:r>
    </w:p>
    <w:p>
      <w:pPr>
        <w:pStyle w:val="Heading2"/>
      </w:pPr>
      <w:r>
        <w:t>15.1 Verification data and workflow</w:t>
      </w:r>
    </w:p>
    <w:p>
      <w:pPr>
        <w:pStyle w:val="Requirement"/>
      </w:pPr>
      <w:r>
        <w:rPr>
          <w:b/>
          <w:color w:val="2F75B5"/>
        </w:rPr>
        <w:t xml:space="preserve">ORGKYC-001 [MUST] </w:t>
      </w:r>
      <w:r>
        <w:t>Statuses: DRAFT, CONTACT_VERIFIED, SUBMITTED, UNDER_REVIEW, MORE_INFO_REQUIRED, APPROVED, REJECTED, RESTRICTED, SUSPENDED, BLOCKED, EXPIRED and REVERIFICATION_REQUIRED.</w:t>
      </w:r>
    </w:p>
    <w:p>
      <w:pPr>
        <w:pStyle w:val="Requirement"/>
      </w:pPr>
      <w:r>
        <w:rPr>
          <w:b/>
          <w:color w:val="2F75B5"/>
        </w:rPr>
        <w:t xml:space="preserve">ORGKYC-002 [MUST] </w:t>
      </w:r>
      <w:r>
        <w:t>Collect legal/public name, type, registration, registered/operating address, contacts, representative, category, services and expected transaction profile.</w:t>
      </w:r>
    </w:p>
    <w:p>
      <w:pPr>
        <w:pStyle w:val="Requirement"/>
      </w:pPr>
      <w:r>
        <w:rPr>
          <w:b/>
          <w:color w:val="2F75B5"/>
        </w:rPr>
        <w:t xml:space="preserve">ORGKYC-003 [MUST] </w:t>
      </w:r>
      <w:r>
        <w:t>Document requirements are configurable by organization category and may include registration, PAN, GST, licence, address, bank proof and authorization.</w:t>
      </w:r>
    </w:p>
    <w:p>
      <w:pPr>
        <w:pStyle w:val="Requirement"/>
      </w:pPr>
      <w:r>
        <w:rPr>
          <w:b/>
          <w:color w:val="2F75B5"/>
        </w:rPr>
        <w:t xml:space="preserve">ORGKYC-004 [MUST] </w:t>
      </w:r>
      <w:r>
        <w:t>Verify authorized representative identity/contact and authorization; branch verification is separate where required.</w:t>
      </w:r>
    </w:p>
    <w:p>
      <w:pPr>
        <w:pStyle w:val="Requirement"/>
      </w:pPr>
      <w:r>
        <w:rPr>
          <w:b/>
          <w:color w:val="2F75B5"/>
        </w:rPr>
        <w:t xml:space="preserve">ORGKYC-005 [MUST] </w:t>
      </w:r>
      <w:r>
        <w:t>Unverified organizations may configure drafts but cannot publicly accept tokens or payments.</w:t>
      </w:r>
    </w:p>
    <w:p>
      <w:pPr>
        <w:pStyle w:val="Requirement"/>
      </w:pPr>
      <w:r>
        <w:rPr>
          <w:b/>
          <w:color w:val="2F75B5"/>
        </w:rPr>
        <w:t xml:space="preserve">ORGKYC-006 [MUST] </w:t>
      </w:r>
      <w:r>
        <w:t>Review interface compares fields/documents, detects missing/expired/duplicate indicators, shows history and supports approve, more-info, reject, restrict and escalate.</w:t>
      </w:r>
    </w:p>
    <w:p>
      <w:pPr>
        <w:pStyle w:val="Requirement"/>
      </w:pPr>
      <w:r>
        <w:rPr>
          <w:b/>
          <w:color w:val="2F75B5"/>
        </w:rPr>
        <w:t xml:space="preserve">ORGKYC-007 [MUST] </w:t>
      </w:r>
      <w:r>
        <w:t>Private storage, encryption/masking, malware scan, access logs, retention and least-privilege review are mandatory.</w:t>
      </w:r>
    </w:p>
    <w:p>
      <w:pPr>
        <w:pStyle w:val="Heading2"/>
      </w:pPr>
      <w:r>
        <w:t>15.2 Monitoring and action</w:t>
      </w:r>
    </w:p>
    <w:p>
      <w:pPr>
        <w:pStyle w:val="Requirement"/>
      </w:pPr>
      <w:r>
        <w:rPr>
          <w:b/>
          <w:color w:val="2F75B5"/>
        </w:rPr>
        <w:t xml:space="preserve">ENF-001 [MUST] </w:t>
      </w:r>
      <w:r>
        <w:t>Monitor document expiry, ownership/bank changes, new branches, service changes, complaints, refunds, cancellations, cash mismatch and suspicious employees.</w:t>
      </w:r>
    </w:p>
    <w:p>
      <w:pPr>
        <w:pStyle w:val="Requirement"/>
      </w:pPr>
      <w:r>
        <w:rPr>
          <w:b/>
          <w:color w:val="2F75B5"/>
        </w:rPr>
        <w:t xml:space="preserve">ENF-002 [MUST] </w:t>
      </w:r>
      <w:r>
        <w:t>Actions progress from warning to correction deadline, scoped restriction, temporary suspension and permanent block based on evidence and policy.</w:t>
      </w:r>
    </w:p>
    <w:p>
      <w:pPr>
        <w:pStyle w:val="Requirement"/>
      </w:pPr>
      <w:r>
        <w:rPr>
          <w:b/>
          <w:color w:val="2F75B5"/>
        </w:rPr>
        <w:t xml:space="preserve">ENF-003 [MUST] </w:t>
      </w:r>
      <w:r>
        <w:t>Before suspension/block, show active/future tokens, pending payments/refunds, support cases and cash; provide user notification and refund/honor handling.</w:t>
      </w:r>
    </w:p>
    <w:p>
      <w:pPr>
        <w:pStyle w:val="Requirement"/>
      </w:pPr>
      <w:r>
        <w:rPr>
          <w:b/>
          <w:color w:val="2F75B5"/>
        </w:rPr>
        <w:t xml:space="preserve">ENF-004 [MUST] </w:t>
      </w:r>
      <w:r>
        <w:t>Organizations can view reasons, correct data, replace documents, appeal and track reverification.</w:t>
      </w:r>
    </w:p>
    <w:p>
      <w:pPr>
        <w:pStyle w:val="Requirement"/>
      </w:pPr>
      <w:r>
        <w:rPr>
          <w:b/>
          <w:color w:val="2F75B5"/>
        </w:rPr>
        <w:t xml:space="preserve">ENF-005 [MUST] </w:t>
      </w:r>
      <w:r>
        <w:t>High-impact action records evidence, decision maker, second approval where required and appeal outcome.</w:t>
      </w:r>
    </w:p>
    <w:p>
      <w:pPr>
        <w:pStyle w:val="Heading1"/>
      </w:pPr>
      <w:r>
        <w:t>16. Public Live Queue Display</w:t>
      </w:r>
    </w:p>
    <w:p>
      <w:pPr>
        <w:pStyle w:val="Heading2"/>
      </w:pPr>
      <w:r>
        <w:t>16.1 Display-only behaviour</w:t>
      </w:r>
    </w:p>
    <w:p>
      <w:pPr>
        <w:pStyle w:val="Requirement"/>
      </w:pPr>
      <w:r>
        <w:rPr>
          <w:b/>
          <w:color w:val="2F75B5"/>
        </w:rPr>
        <w:t xml:space="preserve">DSP-001 [MUST] </w:t>
      </w:r>
      <w:r>
        <w:t>A public display is a registered read-only device with no forms, buttons, settings, navigation, organization cookies or management privileges.</w:t>
      </w:r>
    </w:p>
    <w:p>
      <w:pPr>
        <w:pStyle w:val="Requirement"/>
      </w:pPr>
      <w:r>
        <w:rPr>
          <w:b/>
          <w:color w:val="2F75B5"/>
        </w:rPr>
        <w:t xml:space="preserve">DSP-002 [MUST] </w:t>
      </w:r>
      <w:r>
        <w:t>It displays organization/branch, date/time, now serving, counter, recent/upcoming tokens, delays, closures and approved announcements.</w:t>
      </w:r>
    </w:p>
    <w:p>
      <w:pPr>
        <w:pStyle w:val="Requirement"/>
      </w:pPr>
      <w:r>
        <w:rPr>
          <w:b/>
          <w:color w:val="2F75B5"/>
        </w:rPr>
        <w:t xml:space="preserve">DSP-003 [MUST] </w:t>
      </w:r>
      <w:r>
        <w:t>Support branch-wide, selected counter/service and waiting-area display modes with real-time reconnect and authoritative refresh.</w:t>
      </w:r>
    </w:p>
    <w:p>
      <w:pPr>
        <w:pStyle w:val="Requirement"/>
      </w:pPr>
      <w:r>
        <w:rPr>
          <w:b/>
          <w:color w:val="2F75B5"/>
        </w:rPr>
        <w:t xml:space="preserve">DSP-004 [MUST] </w:t>
      </w:r>
      <w:r>
        <w:t>Visitor-facing page cannot exit into organization features; management occurs only from authenticated employee/head interfaces.</w:t>
      </w:r>
    </w:p>
    <w:p>
      <w:pPr>
        <w:pStyle w:val="Heading2"/>
      </w:pPr>
      <w:r>
        <w:t>16.2 Privacy-safe customization</w:t>
      </w:r>
    </w:p>
    <w:tbl>
      <w:tblPr>
        <w:tblW w:type="auto" w:w="0"/>
        <w:jc w:val="center"/>
        <w:tblLayout w:type="fixed"/>
        <w:tblLook w:firstColumn="1" w:firstRow="1" w:lastColumn="0" w:lastRow="0" w:noHBand="0" w:noVBand="1" w:val="04A0"/>
      </w:tblPr>
      <w:tblGrid>
        <w:gridCol w:w="4896"/>
        <w:gridCol w:w="4896"/>
      </w:tblGrid>
      <w:tr>
        <w:trPr>
          <w:cantSplit/>
        </w:trPr>
        <w:tc>
          <w:tcPr>
            <w:tcW w:type="dxa" w:w="2232"/>
            <w:vAlign w:val="center"/>
            <w:tcMar>
              <w:top w:w="80" w:type="dxa"/>
              <w:start w:w="100" w:type="dxa"/>
              <w:bottom w:w="80" w:type="dxa"/>
              <w:end w:w="100" w:type="dxa"/>
            </w:tcMar>
            <w:shd w:fill="17365D"/>
          </w:tcPr>
          <w:p>
            <w:pPr>
              <w:keepLines/>
              <w:spacing w:after="0"/>
            </w:pPr>
            <w:r/>
            <w:r>
              <w:rPr>
                <w:rFonts w:ascii="Arial" w:hAnsi="Arial"/>
                <w:b/>
                <w:color w:val="FFFFFF"/>
                <w:sz w:val="17"/>
              </w:rPr>
              <w:t>Field</w:t>
            </w:r>
          </w:p>
        </w:tc>
        <w:tc>
          <w:tcPr>
            <w:tcW w:type="dxa" w:w="7128"/>
            <w:vAlign w:val="center"/>
            <w:tcMar>
              <w:top w:w="80" w:type="dxa"/>
              <w:start w:w="100" w:type="dxa"/>
              <w:bottom w:w="80" w:type="dxa"/>
              <w:end w:w="100" w:type="dxa"/>
            </w:tcMar>
            <w:shd w:fill="17365D"/>
          </w:tcPr>
          <w:p>
            <w:pPr>
              <w:keepLines/>
              <w:spacing w:after="0"/>
            </w:pPr>
            <w:r/>
            <w:r>
              <w:rPr>
                <w:rFonts w:ascii="Arial" w:hAnsi="Arial"/>
                <w:b/>
                <w:color w:val="FFFFFF"/>
                <w:sz w:val="17"/>
              </w:rPr>
              <w:t>Allowed public treatment</w:t>
            </w:r>
          </w:p>
        </w:tc>
      </w:tr>
      <w:tr>
        <w:trPr>
          <w:cantSplit/>
        </w:trPr>
        <w:tc>
          <w:tcPr>
            <w:tcW w:type="dxa" w:w="2232"/>
            <w:vAlign w:val="center"/>
            <w:tcMar>
              <w:top w:w="80" w:type="dxa"/>
              <w:start w:w="100" w:type="dxa"/>
              <w:bottom w:w="80" w:type="dxa"/>
              <w:end w:w="100" w:type="dxa"/>
            </w:tcMar>
          </w:tcPr>
          <w:p>
            <w:pPr>
              <w:keepLines/>
              <w:spacing w:after="0"/>
            </w:pPr>
            <w:r/>
            <w:r>
              <w:rPr>
                <w:rFonts w:ascii="Arial" w:hAnsi="Arial"/>
                <w:b w:val="0"/>
                <w:color w:val="111827"/>
                <w:sz w:val="17"/>
              </w:rPr>
              <w:t>Token</w:t>
            </w:r>
          </w:p>
        </w:tc>
        <w:tc>
          <w:tcPr>
            <w:tcW w:type="dxa" w:w="7128"/>
            <w:vAlign w:val="center"/>
            <w:tcMar>
              <w:top w:w="80" w:type="dxa"/>
              <w:start w:w="100" w:type="dxa"/>
              <w:bottom w:w="80" w:type="dxa"/>
              <w:end w:w="100" w:type="dxa"/>
            </w:tcMar>
          </w:tcPr>
          <w:p>
            <w:pPr>
              <w:keepLines/>
              <w:spacing w:after="0"/>
            </w:pPr>
            <w:r/>
            <w:r>
              <w:rPr>
                <w:rFonts w:ascii="Arial" w:hAnsi="Arial"/>
                <w:b w:val="0"/>
                <w:color w:val="111827"/>
                <w:sz w:val="17"/>
              </w:rPr>
              <w:t>Full public token code</w:t>
            </w:r>
          </w:p>
        </w:tc>
      </w:tr>
      <w:tr>
        <w:trPr>
          <w:cantSplit/>
        </w:trPr>
        <w:tc>
          <w:tcPr>
            <w:tcW w:type="dxa" w:w="2232"/>
            <w:vAlign w:val="center"/>
            <w:tcMar>
              <w:top w:w="80" w:type="dxa"/>
              <w:start w:w="100" w:type="dxa"/>
              <w:bottom w:w="80" w:type="dxa"/>
              <w:end w:w="100" w:type="dxa"/>
            </w:tcMar>
            <w:shd w:fill="F4F7FA"/>
          </w:tcPr>
          <w:p>
            <w:pPr>
              <w:keepLines/>
              <w:spacing w:after="0"/>
            </w:pPr>
            <w:r/>
            <w:r>
              <w:rPr>
                <w:rFonts w:ascii="Arial" w:hAnsi="Arial"/>
                <w:b w:val="0"/>
                <w:color w:val="111827"/>
                <w:sz w:val="17"/>
              </w:rPr>
              <w:t>Name</w:t>
            </w:r>
          </w:p>
        </w:tc>
        <w:tc>
          <w:tcPr>
            <w:tcW w:type="dxa" w:w="7128"/>
            <w:vAlign w:val="center"/>
            <w:tcMar>
              <w:top w:w="80" w:type="dxa"/>
              <w:start w:w="100" w:type="dxa"/>
              <w:bottom w:w="80" w:type="dxa"/>
              <w:end w:w="100" w:type="dxa"/>
            </w:tcMar>
            <w:shd w:fill="F4F7FA"/>
          </w:tcPr>
          <w:p>
            <w:pPr>
              <w:keepLines/>
              <w:spacing w:after="0"/>
            </w:pPr>
            <w:r/>
            <w:r>
              <w:rPr>
                <w:rFonts w:ascii="Arial" w:hAnsi="Arial"/>
                <w:b w:val="0"/>
                <w:color w:val="111827"/>
                <w:sz w:val="17"/>
              </w:rPr>
              <w:t>Hidden by default; initials or strongly masked when policy allows</w:t>
            </w:r>
          </w:p>
        </w:tc>
      </w:tr>
      <w:tr>
        <w:trPr>
          <w:cantSplit/>
        </w:trPr>
        <w:tc>
          <w:tcPr>
            <w:tcW w:type="dxa" w:w="2232"/>
            <w:vAlign w:val="center"/>
            <w:tcMar>
              <w:top w:w="80" w:type="dxa"/>
              <w:start w:w="100" w:type="dxa"/>
              <w:bottom w:w="80" w:type="dxa"/>
              <w:end w:w="100" w:type="dxa"/>
            </w:tcMar>
          </w:tcPr>
          <w:p>
            <w:pPr>
              <w:keepLines/>
              <w:spacing w:after="0"/>
            </w:pPr>
            <w:r/>
            <w:r>
              <w:rPr>
                <w:rFonts w:ascii="Arial" w:hAnsi="Arial"/>
                <w:b w:val="0"/>
                <w:color w:val="111827"/>
                <w:sz w:val="17"/>
              </w:rPr>
              <w:t>Phone</w:t>
            </w:r>
          </w:p>
        </w:tc>
        <w:tc>
          <w:tcPr>
            <w:tcW w:type="dxa" w:w="7128"/>
            <w:vAlign w:val="center"/>
            <w:tcMar>
              <w:top w:w="80" w:type="dxa"/>
              <w:start w:w="100" w:type="dxa"/>
              <w:bottom w:w="80" w:type="dxa"/>
              <w:end w:w="100" w:type="dxa"/>
            </w:tcMar>
          </w:tcPr>
          <w:p>
            <w:pPr>
              <w:keepLines/>
              <w:spacing w:after="0"/>
            </w:pPr>
            <w:r/>
            <w:r>
              <w:rPr>
                <w:rFonts w:ascii="Arial" w:hAnsi="Arial"/>
                <w:b w:val="0"/>
                <w:color w:val="111827"/>
                <w:sz w:val="17"/>
              </w:rPr>
              <w:t>Hidden by default; optional last 2-4 digits only</w:t>
            </w:r>
          </w:p>
        </w:tc>
      </w:tr>
      <w:tr>
        <w:trPr>
          <w:cantSplit/>
        </w:trPr>
        <w:tc>
          <w:tcPr>
            <w:tcW w:type="dxa" w:w="2232"/>
            <w:vAlign w:val="center"/>
            <w:tcMar>
              <w:top w:w="80" w:type="dxa"/>
              <w:start w:w="100" w:type="dxa"/>
              <w:bottom w:w="80" w:type="dxa"/>
              <w:end w:w="100" w:type="dxa"/>
            </w:tcMar>
            <w:shd w:fill="F4F7FA"/>
          </w:tcPr>
          <w:p>
            <w:pPr>
              <w:keepLines/>
              <w:spacing w:after="0"/>
            </w:pPr>
            <w:r/>
            <w:r>
              <w:rPr>
                <w:rFonts w:ascii="Arial" w:hAnsi="Arial"/>
                <w:b w:val="0"/>
                <w:color w:val="111827"/>
                <w:sz w:val="17"/>
              </w:rPr>
              <w:t>Email</w:t>
            </w:r>
          </w:p>
        </w:tc>
        <w:tc>
          <w:tcPr>
            <w:tcW w:type="dxa" w:w="7128"/>
            <w:vAlign w:val="center"/>
            <w:tcMar>
              <w:top w:w="80" w:type="dxa"/>
              <w:start w:w="100" w:type="dxa"/>
              <w:bottom w:w="80" w:type="dxa"/>
              <w:end w:w="100" w:type="dxa"/>
            </w:tcMar>
            <w:shd w:fill="F4F7FA"/>
          </w:tcPr>
          <w:p>
            <w:pPr>
              <w:keepLines/>
              <w:spacing w:after="0"/>
            </w:pPr>
            <w:r/>
            <w:r>
              <w:rPr>
                <w:rFonts w:ascii="Arial" w:hAnsi="Arial"/>
                <w:b w:val="0"/>
                <w:color w:val="111827"/>
                <w:sz w:val="17"/>
              </w:rPr>
              <w:t>Hidden by default; strongly masked only if platform policy permits</w:t>
            </w:r>
          </w:p>
        </w:tc>
      </w:tr>
      <w:tr>
        <w:trPr>
          <w:cantSplit/>
        </w:trPr>
        <w:tc>
          <w:tcPr>
            <w:tcW w:type="dxa" w:w="2232"/>
            <w:vAlign w:val="center"/>
            <w:tcMar>
              <w:top w:w="80" w:type="dxa"/>
              <w:start w:w="100" w:type="dxa"/>
              <w:bottom w:w="80" w:type="dxa"/>
              <w:end w:w="100" w:type="dxa"/>
            </w:tcMar>
          </w:tcPr>
          <w:p>
            <w:pPr>
              <w:keepLines/>
              <w:spacing w:after="0"/>
            </w:pPr>
            <w:r/>
            <w:r>
              <w:rPr>
                <w:rFonts w:ascii="Arial" w:hAnsi="Arial"/>
                <w:b w:val="0"/>
                <w:color w:val="111827"/>
                <w:sz w:val="17"/>
              </w:rPr>
              <w:t>ID proof</w:t>
            </w:r>
          </w:p>
        </w:tc>
        <w:tc>
          <w:tcPr>
            <w:tcW w:type="dxa" w:w="7128"/>
            <w:vAlign w:val="center"/>
            <w:tcMar>
              <w:top w:w="80" w:type="dxa"/>
              <w:start w:w="100" w:type="dxa"/>
              <w:bottom w:w="80" w:type="dxa"/>
              <w:end w:w="100" w:type="dxa"/>
            </w:tcMar>
          </w:tcPr>
          <w:p>
            <w:pPr>
              <w:keepLines/>
              <w:spacing w:after="0"/>
            </w:pPr>
            <w:r/>
            <w:r>
              <w:rPr>
                <w:rFonts w:ascii="Arial" w:hAnsi="Arial"/>
                <w:b w:val="0"/>
                <w:color w:val="111827"/>
                <w:sz w:val="17"/>
              </w:rPr>
              <w:t>Never display document; identifier hidden by default and at most last four if explicitly justified</w:t>
            </w:r>
          </w:p>
        </w:tc>
      </w:tr>
      <w:tr>
        <w:trPr>
          <w:cantSplit/>
        </w:trPr>
        <w:tc>
          <w:tcPr>
            <w:tcW w:type="dxa" w:w="2232"/>
            <w:vAlign w:val="center"/>
            <w:tcMar>
              <w:top w:w="80" w:type="dxa"/>
              <w:start w:w="100" w:type="dxa"/>
              <w:bottom w:w="80" w:type="dxa"/>
              <w:end w:w="100" w:type="dxa"/>
            </w:tcMar>
            <w:shd w:fill="F4F7FA"/>
          </w:tcPr>
          <w:p>
            <w:pPr>
              <w:keepLines/>
              <w:spacing w:after="0"/>
            </w:pPr>
            <w:r/>
            <w:r>
              <w:rPr>
                <w:rFonts w:ascii="Arial" w:hAnsi="Arial"/>
                <w:b w:val="0"/>
                <w:color w:val="111827"/>
                <w:sz w:val="17"/>
              </w:rPr>
              <w:t>DOB/address/forms/payment</w:t>
            </w:r>
          </w:p>
        </w:tc>
        <w:tc>
          <w:tcPr>
            <w:tcW w:type="dxa" w:w="7128"/>
            <w:vAlign w:val="center"/>
            <w:tcMar>
              <w:top w:w="80" w:type="dxa"/>
              <w:start w:w="100" w:type="dxa"/>
              <w:bottom w:w="80" w:type="dxa"/>
              <w:end w:w="100" w:type="dxa"/>
            </w:tcMar>
            <w:shd w:fill="F4F7FA"/>
          </w:tcPr>
          <w:p>
            <w:pPr>
              <w:keepLines/>
              <w:spacing w:after="0"/>
            </w:pPr>
            <w:r/>
            <w:r>
              <w:rPr>
                <w:rFonts w:ascii="Arial" w:hAnsi="Arial"/>
                <w:b w:val="0"/>
                <w:color w:val="111827"/>
                <w:sz w:val="17"/>
              </w:rPr>
              <w:t>Never display</w:t>
            </w:r>
          </w:p>
        </w:tc>
      </w:tr>
      <w:tr>
        <w:trPr>
          <w:cantSplit/>
        </w:trPr>
        <w:tc>
          <w:tcPr>
            <w:tcW w:type="dxa" w:w="2232"/>
            <w:vAlign w:val="center"/>
            <w:tcMar>
              <w:top w:w="80" w:type="dxa"/>
              <w:start w:w="100" w:type="dxa"/>
              <w:bottom w:w="80" w:type="dxa"/>
              <w:end w:w="100" w:type="dxa"/>
            </w:tcMar>
          </w:tcPr>
          <w:p>
            <w:pPr>
              <w:keepLines/>
              <w:spacing w:after="0"/>
            </w:pPr>
            <w:r/>
            <w:r>
              <w:rPr>
                <w:rFonts w:ascii="Arial" w:hAnsi="Arial"/>
                <w:b w:val="0"/>
                <w:color w:val="111827"/>
                <w:sz w:val="17"/>
              </w:rPr>
              <w:t>Sensitive service</w:t>
            </w:r>
          </w:p>
        </w:tc>
        <w:tc>
          <w:tcPr>
            <w:tcW w:type="dxa" w:w="7128"/>
            <w:vAlign w:val="center"/>
            <w:tcMar>
              <w:top w:w="80" w:type="dxa"/>
              <w:start w:w="100" w:type="dxa"/>
              <w:bottom w:w="80" w:type="dxa"/>
              <w:end w:w="100" w:type="dxa"/>
            </w:tcMar>
          </w:tcPr>
          <w:p>
            <w:pPr>
              <w:keepLines/>
              <w:spacing w:after="0"/>
            </w:pPr>
            <w:r/>
            <w:r>
              <w:rPr>
                <w:rFonts w:ascii="Arial" w:hAnsi="Arial"/>
                <w:b w:val="0"/>
                <w:color w:val="111827"/>
                <w:sz w:val="17"/>
              </w:rPr>
              <w:t>Use neutral queue/department label</w:t>
            </w:r>
          </w:p>
        </w:tc>
      </w:tr>
    </w:tbl>
    <w:p>
      <w:pPr>
        <w:spacing w:after="20"/>
      </w:pPr>
    </w:p>
    <w:p>
      <w:pPr>
        <w:pStyle w:val="Requirement"/>
      </w:pPr>
      <w:r>
        <w:rPr>
          <w:b/>
          <w:color w:val="2F75B5"/>
        </w:rPr>
        <w:t xml:space="preserve">DSP-005 [MUST] </w:t>
      </w:r>
      <w:r>
        <w:t>Public API returns a purpose-built allowlisted DTO; never send a full token/user object and hide fields with CSS.</w:t>
      </w:r>
    </w:p>
    <w:p>
      <w:pPr>
        <w:pStyle w:val="Requirement"/>
      </w:pPr>
      <w:r>
        <w:rPr>
          <w:b/>
          <w:color w:val="2F75B5"/>
        </w:rPr>
        <w:t xml:space="preserve">DSP-006 [MUST] </w:t>
      </w:r>
      <w:r>
        <w:t>Organization head can customize logo, theme, font, language, counter/service subset, row counts, announcements, voice and safe approved fields.</w:t>
      </w:r>
    </w:p>
    <w:p>
      <w:pPr>
        <w:pStyle w:val="Requirement"/>
      </w:pPr>
      <w:r>
        <w:rPr>
          <w:b/>
          <w:color w:val="2F75B5"/>
        </w:rPr>
        <w:t xml:space="preserve">DSP-007 [MUST] </w:t>
      </w:r>
      <w:r>
        <w:t>Provide MAXIMUM_PRIVACY, STANDARD, ASSISTED_IDENTIFICATION and CUSTOM_SAFE modes; platform privacy rules override organization choices.</w:t>
      </w:r>
    </w:p>
    <w:p>
      <w:pPr>
        <w:pStyle w:val="Requirement"/>
      </w:pPr>
      <w:r>
        <w:rPr>
          <w:b/>
          <w:color w:val="2F75B5"/>
        </w:rPr>
        <w:t xml:space="preserve">DSP-008 [MUST] </w:t>
      </w:r>
      <w:r>
        <w:t>Custom-form answers default private. Only non-personal operational labels may be approved; passwords, identity, health and payment data remain blocked.</w:t>
      </w:r>
    </w:p>
    <w:p>
      <w:pPr>
        <w:pStyle w:val="Heading2"/>
      </w:pPr>
      <w:r>
        <w:t>16.3 Remote display management</w:t>
      </w:r>
    </w:p>
    <w:p>
      <w:pPr>
        <w:pStyle w:val="Requirement"/>
      </w:pPr>
      <w:r>
        <w:rPr>
          <w:b/>
          <w:color w:val="2F75B5"/>
        </w:rPr>
        <w:t xml:space="preserve">DSPM-001 [MUST] </w:t>
      </w:r>
      <w:r>
        <w:t>Head and authorized employee panel can view status, start, pause, refresh, reset, switch services/counters, restart session and deactivate within permissions.</w:t>
      </w:r>
    </w:p>
    <w:p>
      <w:pPr>
        <w:pStyle w:val="Requirement"/>
      </w:pPr>
      <w:r>
        <w:rPr>
          <w:b/>
          <w:color w:val="2F75B5"/>
        </w:rPr>
        <w:t xml:space="preserve">DSPM-002 [MUST] </w:t>
      </w:r>
      <w:r>
        <w:t>Head alone by default can change branch/theme, revoke credential or remove device; employee scope is explicitly delegated.</w:t>
      </w:r>
    </w:p>
    <w:p>
      <w:pPr>
        <w:pStyle w:val="Requirement"/>
      </w:pPr>
      <w:r>
        <w:rPr>
          <w:b/>
          <w:color w:val="2F75B5"/>
        </w:rPr>
        <w:t xml:space="preserve">DSPM-003 [MUST] </w:t>
      </w:r>
      <w:r>
        <w:t>Reset must not delete queue/tokens; distinguish refresh, clear transient state, restart session, default configuration and deactivate.</w:t>
      </w:r>
    </w:p>
    <w:p>
      <w:pPr>
        <w:pStyle w:val="Requirement"/>
      </w:pPr>
      <w:r>
        <w:rPr>
          <w:b/>
          <w:color w:val="2F75B5"/>
        </w:rPr>
        <w:t xml:space="preserve">DSPM-004 [MUST] </w:t>
      </w:r>
      <w:r>
        <w:t>Browser-only shutdown ends/deactivates the display session. Physical OS power-off is exposed only when a separately approved local device agent supports it.</w:t>
      </w:r>
    </w:p>
    <w:p>
      <w:pPr>
        <w:pStyle w:val="Requirement"/>
      </w:pPr>
      <w:r>
        <w:rPr>
          <w:b/>
          <w:color w:val="2F75B5"/>
        </w:rPr>
        <w:t xml:space="preserve">DSPM-005 [MUST] </w:t>
      </w:r>
      <w:r>
        <w:t>Audit command requester, previous/new configuration, time, result and device response.</w:t>
      </w:r>
    </w:p>
    <w:p>
      <w:pPr>
        <w:pStyle w:val="Heading1"/>
      </w:pPr>
      <w:r>
        <w:t>17. Panel-by-Panel Interface Requirements</w:t>
      </w:r>
    </w:p>
    <w:p>
      <w:pPr>
        <w:pStyle w:val="Heading2"/>
      </w:pPr>
      <w:r>
        <w:t>17.1 User panel</w:t>
      </w:r>
    </w:p>
    <w:tbl>
      <w:tblPr>
        <w:tblW w:type="auto" w:w="0"/>
        <w:jc w:val="center"/>
        <w:tblLayout w:type="fixed"/>
        <w:tblLook w:firstColumn="1" w:firstRow="1" w:lastColumn="0" w:lastRow="0" w:noHBand="0" w:noVBand="1" w:val="04A0"/>
      </w:tblPr>
      <w:tblGrid>
        <w:gridCol w:w="4896"/>
        <w:gridCol w:w="4896"/>
      </w:tblGrid>
      <w:tr>
        <w:trPr>
          <w:cantSplit/>
        </w:trPr>
        <w:tc>
          <w:tcPr>
            <w:tcW w:type="dxa" w:w="1944"/>
            <w:vAlign w:val="center"/>
            <w:tcMar>
              <w:top w:w="80" w:type="dxa"/>
              <w:start w:w="100" w:type="dxa"/>
              <w:bottom w:w="80" w:type="dxa"/>
              <w:end w:w="100" w:type="dxa"/>
            </w:tcMar>
            <w:shd w:fill="17365D"/>
          </w:tcPr>
          <w:p>
            <w:pPr>
              <w:keepLines/>
              <w:spacing w:after="0"/>
            </w:pPr>
            <w:r/>
            <w:r>
              <w:rPr>
                <w:rFonts w:ascii="Arial" w:hAnsi="Arial"/>
                <w:b/>
                <w:color w:val="FFFFFF"/>
                <w:sz w:val="17"/>
              </w:rPr>
              <w:t>Area</w:t>
            </w:r>
          </w:p>
        </w:tc>
        <w:tc>
          <w:tcPr>
            <w:tcW w:type="dxa" w:w="7416"/>
            <w:vAlign w:val="center"/>
            <w:tcMar>
              <w:top w:w="80" w:type="dxa"/>
              <w:start w:w="100" w:type="dxa"/>
              <w:bottom w:w="80" w:type="dxa"/>
              <w:end w:w="100" w:type="dxa"/>
            </w:tcMar>
            <w:shd w:fill="17365D"/>
          </w:tcPr>
          <w:p>
            <w:pPr>
              <w:keepLines/>
              <w:spacing w:after="0"/>
            </w:pPr>
            <w:r/>
            <w:r>
              <w:rPr>
                <w:rFonts w:ascii="Arial" w:hAnsi="Arial"/>
                <w:b/>
                <w:color w:val="FFFFFF"/>
                <w:sz w:val="17"/>
              </w:rPr>
              <w:t>Required screens/actions</w:t>
            </w:r>
          </w:p>
        </w:tc>
      </w:tr>
      <w:tr>
        <w:trPr>
          <w:cantSplit/>
        </w:trPr>
        <w:tc>
          <w:tcPr>
            <w:tcW w:type="dxa" w:w="1944"/>
            <w:vAlign w:val="center"/>
            <w:tcMar>
              <w:top w:w="80" w:type="dxa"/>
              <w:start w:w="100" w:type="dxa"/>
              <w:bottom w:w="80" w:type="dxa"/>
              <w:end w:w="100" w:type="dxa"/>
            </w:tcMar>
          </w:tcPr>
          <w:p>
            <w:pPr>
              <w:keepLines/>
              <w:spacing w:after="0"/>
            </w:pPr>
            <w:r/>
            <w:r>
              <w:rPr>
                <w:rFonts w:ascii="Arial" w:hAnsi="Arial"/>
                <w:b w:val="0"/>
                <w:color w:val="111827"/>
                <w:sz w:val="17"/>
              </w:rPr>
              <w:t>Dashboard</w:t>
            </w:r>
          </w:p>
        </w:tc>
        <w:tc>
          <w:tcPr>
            <w:tcW w:type="dxa" w:w="7416"/>
            <w:vAlign w:val="center"/>
            <w:tcMar>
              <w:top w:w="80" w:type="dxa"/>
              <w:start w:w="100" w:type="dxa"/>
              <w:bottom w:w="80" w:type="dxa"/>
              <w:end w:w="100" w:type="dxa"/>
            </w:tcMar>
          </w:tcPr>
          <w:p>
            <w:pPr>
              <w:keepLines/>
              <w:spacing w:after="0"/>
            </w:pPr>
            <w:r/>
            <w:r>
              <w:rPr>
                <w:rFonts w:ascii="Arial" w:hAnsi="Arial"/>
                <w:b w:val="0"/>
                <w:color w:val="111827"/>
                <w:sz w:val="17"/>
              </w:rPr>
              <w:t>Active token, queue position, ETA, organization status, alerts, payment and quick actions.</w:t>
            </w:r>
          </w:p>
        </w:tc>
      </w:tr>
      <w:tr>
        <w:trPr>
          <w:cantSplit/>
        </w:trPr>
        <w:tc>
          <w:tcPr>
            <w:tcW w:type="dxa" w:w="1944"/>
            <w:vAlign w:val="center"/>
            <w:tcMar>
              <w:top w:w="80" w:type="dxa"/>
              <w:start w:w="100" w:type="dxa"/>
              <w:bottom w:w="80" w:type="dxa"/>
              <w:end w:w="100" w:type="dxa"/>
            </w:tcMar>
            <w:shd w:fill="F4F7FA"/>
          </w:tcPr>
          <w:p>
            <w:pPr>
              <w:keepLines/>
              <w:spacing w:after="0"/>
            </w:pPr>
            <w:r/>
            <w:r>
              <w:rPr>
                <w:rFonts w:ascii="Arial" w:hAnsi="Arial"/>
                <w:b w:val="0"/>
                <w:color w:val="111827"/>
                <w:sz w:val="17"/>
              </w:rPr>
              <w:t>Discovery</w:t>
            </w:r>
          </w:p>
        </w:tc>
        <w:tc>
          <w:tcPr>
            <w:tcW w:type="dxa" w:w="7416"/>
            <w:vAlign w:val="center"/>
            <w:tcMar>
              <w:top w:w="80" w:type="dxa"/>
              <w:start w:w="100" w:type="dxa"/>
              <w:bottom w:w="80" w:type="dxa"/>
              <w:end w:w="100" w:type="dxa"/>
            </w:tcMar>
            <w:shd w:fill="F4F7FA"/>
          </w:tcPr>
          <w:p>
            <w:pPr>
              <w:keepLines/>
              <w:spacing w:after="0"/>
            </w:pPr>
            <w:r/>
            <w:r>
              <w:rPr>
                <w:rFonts w:ascii="Arial" w:hAnsi="Arial"/>
                <w:b w:val="0"/>
                <w:color w:val="111827"/>
                <w:sz w:val="17"/>
              </w:rPr>
              <w:t>Efficient search, filters, organization/branch detail, services, ratings and calendar.</w:t>
            </w:r>
          </w:p>
        </w:tc>
      </w:tr>
      <w:tr>
        <w:trPr>
          <w:cantSplit/>
        </w:trPr>
        <w:tc>
          <w:tcPr>
            <w:tcW w:type="dxa" w:w="1944"/>
            <w:vAlign w:val="center"/>
            <w:tcMar>
              <w:top w:w="80" w:type="dxa"/>
              <w:start w:w="100" w:type="dxa"/>
              <w:bottom w:w="80" w:type="dxa"/>
              <w:end w:w="100" w:type="dxa"/>
            </w:tcMar>
          </w:tcPr>
          <w:p>
            <w:pPr>
              <w:keepLines/>
              <w:spacing w:after="0"/>
            </w:pPr>
            <w:r/>
            <w:r>
              <w:rPr>
                <w:rFonts w:ascii="Arial" w:hAnsi="Arial"/>
                <w:b w:val="0"/>
                <w:color w:val="111827"/>
                <w:sz w:val="17"/>
              </w:rPr>
              <w:t>Booking</w:t>
            </w:r>
          </w:p>
        </w:tc>
        <w:tc>
          <w:tcPr>
            <w:tcW w:type="dxa" w:w="7416"/>
            <w:vAlign w:val="center"/>
            <w:tcMar>
              <w:top w:w="80" w:type="dxa"/>
              <w:start w:w="100" w:type="dxa"/>
              <w:bottom w:w="80" w:type="dxa"/>
              <w:end w:w="100" w:type="dxa"/>
            </w:tcMar>
          </w:tcPr>
          <w:p>
            <w:pPr>
              <w:keepLines/>
              <w:spacing w:after="0"/>
            </w:pPr>
            <w:r/>
            <w:r>
              <w:rPr>
                <w:rFonts w:ascii="Arial" w:hAnsi="Arial"/>
                <w:b w:val="0"/>
                <w:color w:val="111827"/>
                <w:sz w:val="17"/>
              </w:rPr>
              <w:t>Service/sub-service, slot, dynamic form, requirements, price review, payment and confirmation.</w:t>
            </w:r>
          </w:p>
        </w:tc>
      </w:tr>
      <w:tr>
        <w:trPr>
          <w:cantSplit/>
        </w:trPr>
        <w:tc>
          <w:tcPr>
            <w:tcW w:type="dxa" w:w="1944"/>
            <w:vAlign w:val="center"/>
            <w:tcMar>
              <w:top w:w="80" w:type="dxa"/>
              <w:start w:w="100" w:type="dxa"/>
              <w:bottom w:w="80" w:type="dxa"/>
              <w:end w:w="100" w:type="dxa"/>
            </w:tcMar>
            <w:shd w:fill="F4F7FA"/>
          </w:tcPr>
          <w:p>
            <w:pPr>
              <w:keepLines/>
              <w:spacing w:after="0"/>
            </w:pPr>
            <w:r/>
            <w:r>
              <w:rPr>
                <w:rFonts w:ascii="Arial" w:hAnsi="Arial"/>
                <w:b w:val="0"/>
                <w:color w:val="111827"/>
                <w:sz w:val="17"/>
              </w:rPr>
              <w:t>Tokens</w:t>
            </w:r>
          </w:p>
        </w:tc>
        <w:tc>
          <w:tcPr>
            <w:tcW w:type="dxa" w:w="7416"/>
            <w:vAlign w:val="center"/>
            <w:tcMar>
              <w:top w:w="80" w:type="dxa"/>
              <w:start w:w="100" w:type="dxa"/>
              <w:bottom w:w="80" w:type="dxa"/>
              <w:end w:w="100" w:type="dxa"/>
            </w:tcMar>
            <w:shd w:fill="F4F7FA"/>
          </w:tcPr>
          <w:p>
            <w:pPr>
              <w:keepLines/>
              <w:spacing w:after="0"/>
            </w:pPr>
            <w:r/>
            <w:r>
              <w:rPr>
                <w:rFonts w:ascii="Arial" w:hAnsi="Arial"/>
                <w:b w:val="0"/>
                <w:color w:val="111827"/>
                <w:sz w:val="17"/>
              </w:rPr>
              <w:t>Active/history, QR, PDF/print, tracking, cancellation/reschedule and rebook.</w:t>
            </w:r>
          </w:p>
        </w:tc>
      </w:tr>
      <w:tr>
        <w:trPr>
          <w:cantSplit/>
        </w:trPr>
        <w:tc>
          <w:tcPr>
            <w:tcW w:type="dxa" w:w="1944"/>
            <w:vAlign w:val="center"/>
            <w:tcMar>
              <w:top w:w="80" w:type="dxa"/>
              <w:start w:w="100" w:type="dxa"/>
              <w:bottom w:w="80" w:type="dxa"/>
              <w:end w:w="100" w:type="dxa"/>
            </w:tcMar>
          </w:tcPr>
          <w:p>
            <w:pPr>
              <w:keepLines/>
              <w:spacing w:after="0"/>
            </w:pPr>
            <w:r/>
            <w:r>
              <w:rPr>
                <w:rFonts w:ascii="Arial" w:hAnsi="Arial"/>
                <w:b w:val="0"/>
                <w:color w:val="111827"/>
                <w:sz w:val="17"/>
              </w:rPr>
              <w:t>Support</w:t>
            </w:r>
          </w:p>
        </w:tc>
        <w:tc>
          <w:tcPr>
            <w:tcW w:type="dxa" w:w="7416"/>
            <w:vAlign w:val="center"/>
            <w:tcMar>
              <w:top w:w="80" w:type="dxa"/>
              <w:start w:w="100" w:type="dxa"/>
              <w:bottom w:w="80" w:type="dxa"/>
              <w:end w:w="100" w:type="dxa"/>
            </w:tcMar>
          </w:tcPr>
          <w:p>
            <w:pPr>
              <w:keepLines/>
              <w:spacing w:after="0"/>
            </w:pPr>
            <w:r/>
            <w:r>
              <w:rPr>
                <w:rFonts w:ascii="Arial" w:hAnsi="Arial"/>
                <w:b w:val="0"/>
                <w:color w:val="111827"/>
                <w:sz w:val="17"/>
              </w:rPr>
              <w:t>FAQ, new case, case timeline/messages, feedback and organization response.</w:t>
            </w:r>
          </w:p>
        </w:tc>
      </w:tr>
      <w:tr>
        <w:trPr>
          <w:cantSplit/>
        </w:trPr>
        <w:tc>
          <w:tcPr>
            <w:tcW w:type="dxa" w:w="1944"/>
            <w:vAlign w:val="center"/>
            <w:tcMar>
              <w:top w:w="80" w:type="dxa"/>
              <w:start w:w="100" w:type="dxa"/>
              <w:bottom w:w="80" w:type="dxa"/>
              <w:end w:w="100" w:type="dxa"/>
            </w:tcMar>
            <w:shd w:fill="F4F7FA"/>
          </w:tcPr>
          <w:p>
            <w:pPr>
              <w:keepLines/>
              <w:spacing w:after="0"/>
            </w:pPr>
            <w:r/>
            <w:r>
              <w:rPr>
                <w:rFonts w:ascii="Arial" w:hAnsi="Arial"/>
                <w:b w:val="0"/>
                <w:color w:val="111827"/>
                <w:sz w:val="17"/>
              </w:rPr>
              <w:t>Settings</w:t>
            </w:r>
          </w:p>
        </w:tc>
        <w:tc>
          <w:tcPr>
            <w:tcW w:type="dxa" w:w="7416"/>
            <w:vAlign w:val="center"/>
            <w:tcMar>
              <w:top w:w="80" w:type="dxa"/>
              <w:start w:w="100" w:type="dxa"/>
              <w:bottom w:w="80" w:type="dxa"/>
              <w:end w:w="100" w:type="dxa"/>
            </w:tcMar>
            <w:shd w:fill="F4F7FA"/>
          </w:tcPr>
          <w:p>
            <w:pPr>
              <w:keepLines/>
              <w:spacing w:after="0"/>
            </w:pPr>
            <w:r/>
            <w:r>
              <w:rPr>
                <w:rFonts w:ascii="Arial" w:hAnsi="Arial"/>
                <w:b w:val="0"/>
                <w:color w:val="111827"/>
                <w:sz w:val="17"/>
              </w:rPr>
              <w:t>Profile/picture, identity, contact verification, security/sessions, notifications, language/privacy.</w:t>
            </w:r>
          </w:p>
        </w:tc>
      </w:tr>
    </w:tbl>
    <w:p>
      <w:pPr>
        <w:spacing w:after="20"/>
      </w:pPr>
    </w:p>
    <w:p>
      <w:pPr>
        <w:pStyle w:val="Heading2"/>
      </w:pPr>
      <w:r>
        <w:t>17.2 Employee panel</w:t>
      </w:r>
    </w:p>
    <w:tbl>
      <w:tblPr>
        <w:tblW w:type="auto" w:w="0"/>
        <w:jc w:val="center"/>
        <w:tblLayout w:type="fixed"/>
        <w:tblLook w:firstColumn="1" w:firstRow="1" w:lastColumn="0" w:lastRow="0" w:noHBand="0" w:noVBand="1" w:val="04A0"/>
      </w:tblPr>
      <w:tblGrid>
        <w:gridCol w:w="4896"/>
        <w:gridCol w:w="4896"/>
      </w:tblGrid>
      <w:tr>
        <w:trPr>
          <w:cantSplit/>
        </w:trPr>
        <w:tc>
          <w:tcPr>
            <w:tcW w:type="dxa" w:w="1944"/>
            <w:vAlign w:val="center"/>
            <w:tcMar>
              <w:top w:w="80" w:type="dxa"/>
              <w:start w:w="100" w:type="dxa"/>
              <w:bottom w:w="80" w:type="dxa"/>
              <w:end w:w="100" w:type="dxa"/>
            </w:tcMar>
            <w:shd w:fill="17365D"/>
          </w:tcPr>
          <w:p>
            <w:pPr>
              <w:keepLines/>
              <w:spacing w:after="0"/>
            </w:pPr>
            <w:r/>
            <w:r>
              <w:rPr>
                <w:rFonts w:ascii="Arial" w:hAnsi="Arial"/>
                <w:b/>
                <w:color w:val="FFFFFF"/>
                <w:sz w:val="17"/>
              </w:rPr>
              <w:t>Area</w:t>
            </w:r>
          </w:p>
        </w:tc>
        <w:tc>
          <w:tcPr>
            <w:tcW w:type="dxa" w:w="7416"/>
            <w:vAlign w:val="center"/>
            <w:tcMar>
              <w:top w:w="80" w:type="dxa"/>
              <w:start w:w="100" w:type="dxa"/>
              <w:bottom w:w="80" w:type="dxa"/>
              <w:end w:w="100" w:type="dxa"/>
            </w:tcMar>
            <w:shd w:fill="17365D"/>
          </w:tcPr>
          <w:p>
            <w:pPr>
              <w:keepLines/>
              <w:spacing w:after="0"/>
            </w:pPr>
            <w:r/>
            <w:r>
              <w:rPr>
                <w:rFonts w:ascii="Arial" w:hAnsi="Arial"/>
                <w:b/>
                <w:color w:val="FFFFFF"/>
                <w:sz w:val="17"/>
              </w:rPr>
              <w:t>Required screens/actions</w:t>
            </w:r>
          </w:p>
        </w:tc>
      </w:tr>
      <w:tr>
        <w:trPr>
          <w:cantSplit/>
        </w:trPr>
        <w:tc>
          <w:tcPr>
            <w:tcW w:type="dxa" w:w="1944"/>
            <w:vAlign w:val="center"/>
            <w:tcMar>
              <w:top w:w="80" w:type="dxa"/>
              <w:start w:w="100" w:type="dxa"/>
              <w:bottom w:w="80" w:type="dxa"/>
              <w:end w:w="100" w:type="dxa"/>
            </w:tcMar>
          </w:tcPr>
          <w:p>
            <w:pPr>
              <w:keepLines/>
              <w:spacing w:after="0"/>
            </w:pPr>
            <w:r/>
            <w:r>
              <w:rPr>
                <w:rFonts w:ascii="Arial" w:hAnsi="Arial"/>
                <w:b w:val="0"/>
                <w:color w:val="111827"/>
                <w:sz w:val="17"/>
              </w:rPr>
              <w:t>Login/shift</w:t>
            </w:r>
          </w:p>
        </w:tc>
        <w:tc>
          <w:tcPr>
            <w:tcW w:type="dxa" w:w="7416"/>
            <w:vAlign w:val="center"/>
            <w:tcMar>
              <w:top w:w="80" w:type="dxa"/>
              <w:start w:w="100" w:type="dxa"/>
              <w:bottom w:w="80" w:type="dxa"/>
              <w:end w:w="100" w:type="dxa"/>
            </w:tcMar>
          </w:tcPr>
          <w:p>
            <w:pPr>
              <w:keepLines/>
              <w:spacing w:after="0"/>
            </w:pPr>
            <w:r/>
            <w:r>
              <w:rPr>
                <w:rFonts w:ascii="Arial" w:hAnsi="Arial"/>
                <w:b w:val="0"/>
                <w:color w:val="111827"/>
                <w:sz w:val="17"/>
              </w:rPr>
              <w:t>Direct login, first-password change, opening request, approval state and closing/reconciliation.</w:t>
            </w:r>
          </w:p>
        </w:tc>
      </w:tr>
      <w:tr>
        <w:trPr>
          <w:cantSplit/>
        </w:trPr>
        <w:tc>
          <w:tcPr>
            <w:tcW w:type="dxa" w:w="1944"/>
            <w:vAlign w:val="center"/>
            <w:tcMar>
              <w:top w:w="80" w:type="dxa"/>
              <w:start w:w="100" w:type="dxa"/>
              <w:bottom w:w="80" w:type="dxa"/>
              <w:end w:w="100" w:type="dxa"/>
            </w:tcMar>
            <w:shd w:fill="F4F7FA"/>
          </w:tcPr>
          <w:p>
            <w:pPr>
              <w:keepLines/>
              <w:spacing w:after="0"/>
            </w:pPr>
            <w:r/>
            <w:r>
              <w:rPr>
                <w:rFonts w:ascii="Arial" w:hAnsi="Arial"/>
                <w:b w:val="0"/>
                <w:color w:val="111827"/>
                <w:sz w:val="17"/>
              </w:rPr>
              <w:t>Counter</w:t>
            </w:r>
          </w:p>
        </w:tc>
        <w:tc>
          <w:tcPr>
            <w:tcW w:type="dxa" w:w="7416"/>
            <w:vAlign w:val="center"/>
            <w:tcMar>
              <w:top w:w="80" w:type="dxa"/>
              <w:start w:w="100" w:type="dxa"/>
              <w:bottom w:w="80" w:type="dxa"/>
              <w:end w:w="100" w:type="dxa"/>
            </w:tcMar>
            <w:shd w:fill="F4F7FA"/>
          </w:tcPr>
          <w:p>
            <w:pPr>
              <w:keepLines/>
              <w:spacing w:after="0"/>
            </w:pPr>
            <w:r/>
            <w:r>
              <w:rPr>
                <w:rFonts w:ascii="Arial" w:hAnsi="Arial"/>
                <w:b w:val="0"/>
                <w:color w:val="111827"/>
                <w:sz w:val="17"/>
              </w:rPr>
              <w:t>Queue list, call/recall/hold/skip/complete/transfer within permissions.</w:t>
            </w:r>
          </w:p>
        </w:tc>
      </w:tr>
      <w:tr>
        <w:trPr>
          <w:cantSplit/>
        </w:trPr>
        <w:tc>
          <w:tcPr>
            <w:tcW w:type="dxa" w:w="1944"/>
            <w:vAlign w:val="center"/>
            <w:tcMar>
              <w:top w:w="80" w:type="dxa"/>
              <w:start w:w="100" w:type="dxa"/>
              <w:bottom w:w="80" w:type="dxa"/>
              <w:end w:w="100" w:type="dxa"/>
            </w:tcMar>
          </w:tcPr>
          <w:p>
            <w:pPr>
              <w:keepLines/>
              <w:spacing w:after="0"/>
            </w:pPr>
            <w:r/>
            <w:r>
              <w:rPr>
                <w:rFonts w:ascii="Arial" w:hAnsi="Arial"/>
                <w:b w:val="0"/>
                <w:color w:val="111827"/>
                <w:sz w:val="17"/>
              </w:rPr>
              <w:t>Walk-in</w:t>
            </w:r>
          </w:p>
        </w:tc>
        <w:tc>
          <w:tcPr>
            <w:tcW w:type="dxa" w:w="7416"/>
            <w:vAlign w:val="center"/>
            <w:tcMar>
              <w:top w:w="80" w:type="dxa"/>
              <w:start w:w="100" w:type="dxa"/>
              <w:bottom w:w="80" w:type="dxa"/>
              <w:end w:w="100" w:type="dxa"/>
            </w:tcMar>
          </w:tcPr>
          <w:p>
            <w:pPr>
              <w:keepLines/>
              <w:spacing w:after="0"/>
            </w:pPr>
            <w:r/>
            <w:r>
              <w:rPr>
                <w:rFonts w:ascii="Arial" w:hAnsi="Arial"/>
                <w:b w:val="0"/>
                <w:color w:val="111827"/>
                <w:sz w:val="17"/>
              </w:rPr>
              <w:t>Existing/guest lookup, services, dynamic form, payment choice, token and print.</w:t>
            </w:r>
          </w:p>
        </w:tc>
      </w:tr>
      <w:tr>
        <w:trPr>
          <w:cantSplit/>
        </w:trPr>
        <w:tc>
          <w:tcPr>
            <w:tcW w:type="dxa" w:w="1944"/>
            <w:vAlign w:val="center"/>
            <w:tcMar>
              <w:top w:w="80" w:type="dxa"/>
              <w:start w:w="100" w:type="dxa"/>
              <w:bottom w:w="80" w:type="dxa"/>
              <w:end w:w="100" w:type="dxa"/>
            </w:tcMar>
            <w:shd w:fill="F4F7FA"/>
          </w:tcPr>
          <w:p>
            <w:pPr>
              <w:keepLines/>
              <w:spacing w:after="0"/>
            </w:pPr>
            <w:r/>
            <w:r>
              <w:rPr>
                <w:rFonts w:ascii="Arial" w:hAnsi="Arial"/>
                <w:b w:val="0"/>
                <w:color w:val="111827"/>
                <w:sz w:val="17"/>
              </w:rPr>
              <w:t>Scanner</w:t>
            </w:r>
          </w:p>
        </w:tc>
        <w:tc>
          <w:tcPr>
            <w:tcW w:type="dxa" w:w="7416"/>
            <w:vAlign w:val="center"/>
            <w:tcMar>
              <w:top w:w="80" w:type="dxa"/>
              <w:start w:w="100" w:type="dxa"/>
              <w:bottom w:w="80" w:type="dxa"/>
              <w:end w:w="100" w:type="dxa"/>
            </w:tcMar>
            <w:shd w:fill="F4F7FA"/>
          </w:tcPr>
          <w:p>
            <w:pPr>
              <w:keepLines/>
              <w:spacing w:after="0"/>
            </w:pPr>
            <w:r/>
            <w:r>
              <w:rPr>
                <w:rFonts w:ascii="Arial" w:hAnsi="Arial"/>
                <w:b w:val="0"/>
                <w:color w:val="111827"/>
                <w:sz w:val="17"/>
              </w:rPr>
              <w:t>Camera/manual QR validation and permitted check-in workflow.</w:t>
            </w:r>
          </w:p>
        </w:tc>
      </w:tr>
      <w:tr>
        <w:trPr>
          <w:cantSplit/>
        </w:trPr>
        <w:tc>
          <w:tcPr>
            <w:tcW w:type="dxa" w:w="1944"/>
            <w:vAlign w:val="center"/>
            <w:tcMar>
              <w:top w:w="80" w:type="dxa"/>
              <w:start w:w="100" w:type="dxa"/>
              <w:bottom w:w="80" w:type="dxa"/>
              <w:end w:w="100" w:type="dxa"/>
            </w:tcMar>
          </w:tcPr>
          <w:p>
            <w:pPr>
              <w:keepLines/>
              <w:spacing w:after="0"/>
            </w:pPr>
            <w:r/>
            <w:r>
              <w:rPr>
                <w:rFonts w:ascii="Arial" w:hAnsi="Arial"/>
                <w:b w:val="0"/>
                <w:color w:val="111827"/>
                <w:sz w:val="17"/>
              </w:rPr>
              <w:t>Support</w:t>
            </w:r>
          </w:p>
        </w:tc>
        <w:tc>
          <w:tcPr>
            <w:tcW w:type="dxa" w:w="7416"/>
            <w:vAlign w:val="center"/>
            <w:tcMar>
              <w:top w:w="80" w:type="dxa"/>
              <w:start w:w="100" w:type="dxa"/>
              <w:bottom w:w="80" w:type="dxa"/>
              <w:end w:w="100" w:type="dxa"/>
            </w:tcMar>
          </w:tcPr>
          <w:p>
            <w:pPr>
              <w:keepLines/>
              <w:spacing w:after="0"/>
            </w:pPr>
            <w:r/>
            <w:r>
              <w:rPr>
                <w:rFonts w:ascii="Arial" w:hAnsi="Arial"/>
                <w:b w:val="0"/>
                <w:color w:val="111827"/>
                <w:sz w:val="17"/>
              </w:rPr>
              <w:t>Assigned cases and customer conversation.</w:t>
            </w:r>
          </w:p>
        </w:tc>
      </w:tr>
      <w:tr>
        <w:trPr>
          <w:cantSplit/>
        </w:trPr>
        <w:tc>
          <w:tcPr>
            <w:tcW w:type="dxa" w:w="1944"/>
            <w:vAlign w:val="center"/>
            <w:tcMar>
              <w:top w:w="80" w:type="dxa"/>
              <w:start w:w="100" w:type="dxa"/>
              <w:bottom w:w="80" w:type="dxa"/>
              <w:end w:w="100" w:type="dxa"/>
            </w:tcMar>
            <w:shd w:fill="F4F7FA"/>
          </w:tcPr>
          <w:p>
            <w:pPr>
              <w:keepLines/>
              <w:spacing w:after="0"/>
            </w:pPr>
            <w:r/>
            <w:r>
              <w:rPr>
                <w:rFonts w:ascii="Arial" w:hAnsi="Arial"/>
                <w:b w:val="0"/>
                <w:color w:val="111827"/>
                <w:sz w:val="17"/>
              </w:rPr>
              <w:t>Profile</w:t>
            </w:r>
          </w:p>
        </w:tc>
        <w:tc>
          <w:tcPr>
            <w:tcW w:type="dxa" w:w="7416"/>
            <w:vAlign w:val="center"/>
            <w:tcMar>
              <w:top w:w="80" w:type="dxa"/>
              <w:start w:w="100" w:type="dxa"/>
              <w:bottom w:w="80" w:type="dxa"/>
              <w:end w:w="100" w:type="dxa"/>
            </w:tcMar>
            <w:shd w:fill="F4F7FA"/>
          </w:tcPr>
          <w:p>
            <w:pPr>
              <w:keepLines/>
              <w:spacing w:after="0"/>
            </w:pPr>
            <w:r/>
            <w:r>
              <w:rPr>
                <w:rFonts w:ascii="Arial" w:hAnsi="Arial"/>
                <w:b w:val="0"/>
                <w:color w:val="111827"/>
                <w:sz w:val="17"/>
              </w:rPr>
              <w:t>Picture, contact, password/security, assignment and notification preferences.</w:t>
            </w:r>
          </w:p>
        </w:tc>
      </w:tr>
    </w:tbl>
    <w:p>
      <w:pPr>
        <w:spacing w:after="20"/>
      </w:pPr>
    </w:p>
    <w:p>
      <w:pPr>
        <w:pStyle w:val="Heading2"/>
      </w:pPr>
      <w:r>
        <w:t>17.3 Organization-head panel</w:t>
      </w:r>
    </w:p>
    <w:tbl>
      <w:tblPr>
        <w:tblW w:type="auto" w:w="0"/>
        <w:jc w:val="center"/>
        <w:tblLayout w:type="fixed"/>
        <w:tblLook w:firstColumn="1" w:firstRow="1" w:lastColumn="0" w:lastRow="0" w:noHBand="0" w:noVBand="1" w:val="04A0"/>
      </w:tblPr>
      <w:tblGrid>
        <w:gridCol w:w="4896"/>
        <w:gridCol w:w="4896"/>
      </w:tblGrid>
      <w:tr>
        <w:trPr>
          <w:cantSplit/>
        </w:trPr>
        <w:tc>
          <w:tcPr>
            <w:tcW w:type="dxa" w:w="1944"/>
            <w:vAlign w:val="center"/>
            <w:tcMar>
              <w:top w:w="80" w:type="dxa"/>
              <w:start w:w="100" w:type="dxa"/>
              <w:bottom w:w="80" w:type="dxa"/>
              <w:end w:w="100" w:type="dxa"/>
            </w:tcMar>
            <w:shd w:fill="17365D"/>
          </w:tcPr>
          <w:p>
            <w:pPr>
              <w:keepLines/>
              <w:spacing w:after="0"/>
            </w:pPr>
            <w:r/>
            <w:r>
              <w:rPr>
                <w:rFonts w:ascii="Arial" w:hAnsi="Arial"/>
                <w:b/>
                <w:color w:val="FFFFFF"/>
                <w:sz w:val="17"/>
              </w:rPr>
              <w:t>Area</w:t>
            </w:r>
          </w:p>
        </w:tc>
        <w:tc>
          <w:tcPr>
            <w:tcW w:type="dxa" w:w="7416"/>
            <w:vAlign w:val="center"/>
            <w:tcMar>
              <w:top w:w="80" w:type="dxa"/>
              <w:start w:w="100" w:type="dxa"/>
              <w:bottom w:w="80" w:type="dxa"/>
              <w:end w:w="100" w:type="dxa"/>
            </w:tcMar>
            <w:shd w:fill="17365D"/>
          </w:tcPr>
          <w:p>
            <w:pPr>
              <w:keepLines/>
              <w:spacing w:after="0"/>
            </w:pPr>
            <w:r/>
            <w:r>
              <w:rPr>
                <w:rFonts w:ascii="Arial" w:hAnsi="Arial"/>
                <w:b/>
                <w:color w:val="FFFFFF"/>
                <w:sz w:val="17"/>
              </w:rPr>
              <w:t>Required screens/actions</w:t>
            </w:r>
          </w:p>
        </w:tc>
      </w:tr>
      <w:tr>
        <w:trPr>
          <w:cantSplit/>
        </w:trPr>
        <w:tc>
          <w:tcPr>
            <w:tcW w:type="dxa" w:w="1944"/>
            <w:vAlign w:val="center"/>
            <w:tcMar>
              <w:top w:w="80" w:type="dxa"/>
              <w:start w:w="100" w:type="dxa"/>
              <w:bottom w:w="80" w:type="dxa"/>
              <w:end w:w="100" w:type="dxa"/>
            </w:tcMar>
          </w:tcPr>
          <w:p>
            <w:pPr>
              <w:keepLines/>
              <w:spacing w:after="0"/>
            </w:pPr>
            <w:r/>
            <w:r>
              <w:rPr>
                <w:rFonts w:ascii="Arial" w:hAnsi="Arial"/>
                <w:b w:val="0"/>
                <w:color w:val="111827"/>
                <w:sz w:val="17"/>
              </w:rPr>
              <w:t>Dashboard</w:t>
            </w:r>
          </w:p>
        </w:tc>
        <w:tc>
          <w:tcPr>
            <w:tcW w:type="dxa" w:w="7416"/>
            <w:vAlign w:val="center"/>
            <w:tcMar>
              <w:top w:w="80" w:type="dxa"/>
              <w:start w:w="100" w:type="dxa"/>
              <w:bottom w:w="80" w:type="dxa"/>
              <w:end w:w="100" w:type="dxa"/>
            </w:tcMar>
          </w:tcPr>
          <w:p>
            <w:pPr>
              <w:keepLines/>
              <w:spacing w:after="0"/>
            </w:pPr>
            <w:r/>
            <w:r>
              <w:rPr>
                <w:rFonts w:ascii="Arial" w:hAnsi="Arial"/>
                <w:b w:val="0"/>
                <w:color w:val="111827"/>
                <w:sz w:val="17"/>
              </w:rPr>
              <w:t>Live queue, approval requests, revenue, support alerts, schedule/capacity and device state.</w:t>
            </w:r>
          </w:p>
        </w:tc>
      </w:tr>
      <w:tr>
        <w:trPr>
          <w:cantSplit/>
        </w:trPr>
        <w:tc>
          <w:tcPr>
            <w:tcW w:type="dxa" w:w="1944"/>
            <w:vAlign w:val="center"/>
            <w:tcMar>
              <w:top w:w="80" w:type="dxa"/>
              <w:start w:w="100" w:type="dxa"/>
              <w:bottom w:w="80" w:type="dxa"/>
              <w:end w:w="100" w:type="dxa"/>
            </w:tcMar>
            <w:shd w:fill="F4F7FA"/>
          </w:tcPr>
          <w:p>
            <w:pPr>
              <w:keepLines/>
              <w:spacing w:after="0"/>
            </w:pPr>
            <w:r/>
            <w:r>
              <w:rPr>
                <w:rFonts w:ascii="Arial" w:hAnsi="Arial"/>
                <w:b w:val="0"/>
                <w:color w:val="111827"/>
                <w:sz w:val="17"/>
              </w:rPr>
              <w:t>Organization</w:t>
            </w:r>
          </w:p>
        </w:tc>
        <w:tc>
          <w:tcPr>
            <w:tcW w:type="dxa" w:w="7416"/>
            <w:vAlign w:val="center"/>
            <w:tcMar>
              <w:top w:w="80" w:type="dxa"/>
              <w:start w:w="100" w:type="dxa"/>
              <w:bottom w:w="80" w:type="dxa"/>
              <w:end w:w="100" w:type="dxa"/>
            </w:tcMar>
            <w:shd w:fill="F4F7FA"/>
          </w:tcPr>
          <w:p>
            <w:pPr>
              <w:keepLines/>
              <w:spacing w:after="0"/>
            </w:pPr>
            <w:r/>
            <w:r>
              <w:rPr>
                <w:rFonts w:ascii="Arial" w:hAnsi="Arial"/>
                <w:b w:val="0"/>
                <w:color w:val="111827"/>
                <w:sz w:val="17"/>
              </w:rPr>
              <w:t>Profile/logo, branches, verification, documents, representatives and public details.</w:t>
            </w:r>
          </w:p>
        </w:tc>
      </w:tr>
      <w:tr>
        <w:trPr>
          <w:cantSplit/>
        </w:trPr>
        <w:tc>
          <w:tcPr>
            <w:tcW w:type="dxa" w:w="1944"/>
            <w:vAlign w:val="center"/>
            <w:tcMar>
              <w:top w:w="80" w:type="dxa"/>
              <w:start w:w="100" w:type="dxa"/>
              <w:bottom w:w="80" w:type="dxa"/>
              <w:end w:w="100" w:type="dxa"/>
            </w:tcMar>
          </w:tcPr>
          <w:p>
            <w:pPr>
              <w:keepLines/>
              <w:spacing w:after="0"/>
            </w:pPr>
            <w:r/>
            <w:r>
              <w:rPr>
                <w:rFonts w:ascii="Arial" w:hAnsi="Arial"/>
                <w:b w:val="0"/>
                <w:color w:val="111827"/>
                <w:sz w:val="17"/>
              </w:rPr>
              <w:t>Operations</w:t>
            </w:r>
          </w:p>
        </w:tc>
        <w:tc>
          <w:tcPr>
            <w:tcW w:type="dxa" w:w="7416"/>
            <w:vAlign w:val="center"/>
            <w:tcMar>
              <w:top w:w="80" w:type="dxa"/>
              <w:start w:w="100" w:type="dxa"/>
              <w:bottom w:w="80" w:type="dxa"/>
              <w:end w:w="100" w:type="dxa"/>
            </w:tcMar>
          </w:tcPr>
          <w:p>
            <w:pPr>
              <w:keepLines/>
              <w:spacing w:after="0"/>
            </w:pPr>
            <w:r/>
            <w:r>
              <w:rPr>
                <w:rFonts w:ascii="Arial" w:hAnsi="Arial"/>
                <w:b w:val="0"/>
                <w:color w:val="111827"/>
                <w:sz w:val="17"/>
              </w:rPr>
              <w:t>Employees/roles, services/sub-services, forms, counters, shifts, schedules and limits.</w:t>
            </w:r>
          </w:p>
        </w:tc>
      </w:tr>
      <w:tr>
        <w:trPr>
          <w:cantSplit/>
        </w:trPr>
        <w:tc>
          <w:tcPr>
            <w:tcW w:type="dxa" w:w="1944"/>
            <w:vAlign w:val="center"/>
            <w:tcMar>
              <w:top w:w="80" w:type="dxa"/>
              <w:start w:w="100" w:type="dxa"/>
              <w:bottom w:w="80" w:type="dxa"/>
              <w:end w:w="100" w:type="dxa"/>
            </w:tcMar>
            <w:shd w:fill="F4F7FA"/>
          </w:tcPr>
          <w:p>
            <w:pPr>
              <w:keepLines/>
              <w:spacing w:after="0"/>
            </w:pPr>
            <w:r/>
            <w:r>
              <w:rPr>
                <w:rFonts w:ascii="Arial" w:hAnsi="Arial"/>
                <w:b w:val="0"/>
                <w:color w:val="111827"/>
                <w:sz w:val="17"/>
              </w:rPr>
              <w:t>Finance</w:t>
            </w:r>
          </w:p>
        </w:tc>
        <w:tc>
          <w:tcPr>
            <w:tcW w:type="dxa" w:w="7416"/>
            <w:vAlign w:val="center"/>
            <w:tcMar>
              <w:top w:w="80" w:type="dxa"/>
              <w:start w:w="100" w:type="dxa"/>
              <w:bottom w:w="80" w:type="dxa"/>
              <w:end w:w="100" w:type="dxa"/>
            </w:tcMar>
            <w:shd w:fill="F4F7FA"/>
          </w:tcPr>
          <w:p>
            <w:pPr>
              <w:keepLines/>
              <w:spacing w:after="0"/>
            </w:pPr>
            <w:r/>
            <w:r>
              <w:rPr>
                <w:rFonts w:ascii="Arial" w:hAnsi="Arial"/>
                <w:b w:val="0"/>
                <w:color w:val="111827"/>
                <w:sz w:val="17"/>
              </w:rPr>
              <w:t>Payments, cash, refunds, ledger-derived revenue, settlement and reconciliation.</w:t>
            </w:r>
          </w:p>
        </w:tc>
      </w:tr>
      <w:tr>
        <w:trPr>
          <w:cantSplit/>
        </w:trPr>
        <w:tc>
          <w:tcPr>
            <w:tcW w:type="dxa" w:w="1944"/>
            <w:vAlign w:val="center"/>
            <w:tcMar>
              <w:top w:w="80" w:type="dxa"/>
              <w:start w:w="100" w:type="dxa"/>
              <w:bottom w:w="80" w:type="dxa"/>
              <w:end w:w="100" w:type="dxa"/>
            </w:tcMar>
          </w:tcPr>
          <w:p>
            <w:pPr>
              <w:keepLines/>
              <w:spacing w:after="0"/>
            </w:pPr>
            <w:r/>
            <w:r>
              <w:rPr>
                <w:rFonts w:ascii="Arial" w:hAnsi="Arial"/>
                <w:b w:val="0"/>
                <w:color w:val="111827"/>
                <w:sz w:val="17"/>
              </w:rPr>
              <w:t>Support</w:t>
            </w:r>
          </w:p>
        </w:tc>
        <w:tc>
          <w:tcPr>
            <w:tcW w:type="dxa" w:w="7416"/>
            <w:vAlign w:val="center"/>
            <w:tcMar>
              <w:top w:w="80" w:type="dxa"/>
              <w:start w:w="100" w:type="dxa"/>
              <w:bottom w:w="80" w:type="dxa"/>
              <w:end w:w="100" w:type="dxa"/>
            </w:tcMar>
          </w:tcPr>
          <w:p>
            <w:pPr>
              <w:keepLines/>
              <w:spacing w:after="0"/>
            </w:pPr>
            <w:r/>
            <w:r>
              <w:rPr>
                <w:rFonts w:ascii="Arial" w:hAnsi="Arial"/>
                <w:b w:val="0"/>
                <w:color w:val="111827"/>
                <w:sz w:val="17"/>
              </w:rPr>
              <w:t>Feedback, complaints, assignment, responses, organization-to-admin cases and analytics.</w:t>
            </w:r>
          </w:p>
        </w:tc>
      </w:tr>
      <w:tr>
        <w:trPr>
          <w:cantSplit/>
        </w:trPr>
        <w:tc>
          <w:tcPr>
            <w:tcW w:type="dxa" w:w="1944"/>
            <w:vAlign w:val="center"/>
            <w:tcMar>
              <w:top w:w="80" w:type="dxa"/>
              <w:start w:w="100" w:type="dxa"/>
              <w:bottom w:w="80" w:type="dxa"/>
              <w:end w:w="100" w:type="dxa"/>
            </w:tcMar>
            <w:shd w:fill="F4F7FA"/>
          </w:tcPr>
          <w:p>
            <w:pPr>
              <w:keepLines/>
              <w:spacing w:after="0"/>
            </w:pPr>
            <w:r/>
            <w:r>
              <w:rPr>
                <w:rFonts w:ascii="Arial" w:hAnsi="Arial"/>
                <w:b w:val="0"/>
                <w:color w:val="111827"/>
                <w:sz w:val="17"/>
              </w:rPr>
              <w:t>Devices</w:t>
            </w:r>
          </w:p>
        </w:tc>
        <w:tc>
          <w:tcPr>
            <w:tcW w:type="dxa" w:w="7416"/>
            <w:vAlign w:val="center"/>
            <w:tcMar>
              <w:top w:w="80" w:type="dxa"/>
              <w:start w:w="100" w:type="dxa"/>
              <w:bottom w:w="80" w:type="dxa"/>
              <w:end w:w="100" w:type="dxa"/>
            </w:tcMar>
            <w:shd w:fill="F4F7FA"/>
          </w:tcPr>
          <w:p>
            <w:pPr>
              <w:keepLines/>
              <w:spacing w:after="0"/>
            </w:pPr>
            <w:r/>
            <w:r>
              <w:rPr>
                <w:rFonts w:ascii="Arial" w:hAnsi="Arial"/>
                <w:b w:val="0"/>
                <w:color w:val="111827"/>
                <w:sz w:val="17"/>
              </w:rPr>
              <w:t>Kiosk/display registration, assignment, state, configuration and revocation.</w:t>
            </w:r>
          </w:p>
        </w:tc>
      </w:tr>
      <w:tr>
        <w:trPr>
          <w:cantSplit/>
        </w:trPr>
        <w:tc>
          <w:tcPr>
            <w:tcW w:type="dxa" w:w="1944"/>
            <w:vAlign w:val="center"/>
            <w:tcMar>
              <w:top w:w="80" w:type="dxa"/>
              <w:start w:w="100" w:type="dxa"/>
              <w:bottom w:w="80" w:type="dxa"/>
              <w:end w:w="100" w:type="dxa"/>
            </w:tcMar>
          </w:tcPr>
          <w:p>
            <w:pPr>
              <w:keepLines/>
              <w:spacing w:after="0"/>
            </w:pPr>
            <w:r/>
            <w:r>
              <w:rPr>
                <w:rFonts w:ascii="Arial" w:hAnsi="Arial"/>
                <w:b w:val="0"/>
                <w:color w:val="111827"/>
                <w:sz w:val="17"/>
              </w:rPr>
              <w:t>Settings</w:t>
            </w:r>
          </w:p>
        </w:tc>
        <w:tc>
          <w:tcPr>
            <w:tcW w:type="dxa" w:w="7416"/>
            <w:vAlign w:val="center"/>
            <w:tcMar>
              <w:top w:w="80" w:type="dxa"/>
              <w:start w:w="100" w:type="dxa"/>
              <w:bottom w:w="80" w:type="dxa"/>
              <w:end w:w="100" w:type="dxa"/>
            </w:tcMar>
          </w:tcPr>
          <w:p>
            <w:pPr>
              <w:keepLines/>
              <w:spacing w:after="0"/>
            </w:pPr>
            <w:r/>
            <w:r>
              <w:rPr>
                <w:rFonts w:ascii="Arial" w:hAnsi="Arial"/>
                <w:b w:val="0"/>
                <w:color w:val="111827"/>
                <w:sz w:val="17"/>
              </w:rPr>
              <w:t>Operational, notification, payment, support, security and session settings.</w:t>
            </w:r>
          </w:p>
        </w:tc>
      </w:tr>
    </w:tbl>
    <w:p>
      <w:pPr>
        <w:spacing w:after="20"/>
      </w:pPr>
    </w:p>
    <w:p>
      <w:pPr>
        <w:pStyle w:val="Heading2"/>
      </w:pPr>
      <w:r>
        <w:t>17.4 Super-admin panel</w:t>
      </w:r>
    </w:p>
    <w:tbl>
      <w:tblPr>
        <w:tblW w:type="auto" w:w="0"/>
        <w:jc w:val="center"/>
        <w:tblLayout w:type="fixed"/>
        <w:tblLook w:firstColumn="1" w:firstRow="1" w:lastColumn="0" w:lastRow="0" w:noHBand="0" w:noVBand="1" w:val="04A0"/>
      </w:tblPr>
      <w:tblGrid>
        <w:gridCol w:w="4896"/>
        <w:gridCol w:w="4896"/>
      </w:tblGrid>
      <w:tr>
        <w:trPr>
          <w:cantSplit/>
        </w:trPr>
        <w:tc>
          <w:tcPr>
            <w:tcW w:type="dxa" w:w="1944"/>
            <w:vAlign w:val="center"/>
            <w:tcMar>
              <w:top w:w="80" w:type="dxa"/>
              <w:start w:w="100" w:type="dxa"/>
              <w:bottom w:w="80" w:type="dxa"/>
              <w:end w:w="100" w:type="dxa"/>
            </w:tcMar>
            <w:shd w:fill="17365D"/>
          </w:tcPr>
          <w:p>
            <w:pPr>
              <w:keepLines/>
              <w:spacing w:after="0"/>
            </w:pPr>
            <w:r/>
            <w:r>
              <w:rPr>
                <w:rFonts w:ascii="Arial" w:hAnsi="Arial"/>
                <w:b/>
                <w:color w:val="FFFFFF"/>
                <w:sz w:val="17"/>
              </w:rPr>
              <w:t>Area</w:t>
            </w:r>
          </w:p>
        </w:tc>
        <w:tc>
          <w:tcPr>
            <w:tcW w:type="dxa" w:w="7416"/>
            <w:vAlign w:val="center"/>
            <w:tcMar>
              <w:top w:w="80" w:type="dxa"/>
              <w:start w:w="100" w:type="dxa"/>
              <w:bottom w:w="80" w:type="dxa"/>
              <w:end w:w="100" w:type="dxa"/>
            </w:tcMar>
            <w:shd w:fill="17365D"/>
          </w:tcPr>
          <w:p>
            <w:pPr>
              <w:keepLines/>
              <w:spacing w:after="0"/>
            </w:pPr>
            <w:r/>
            <w:r>
              <w:rPr>
                <w:rFonts w:ascii="Arial" w:hAnsi="Arial"/>
                <w:b/>
                <w:color w:val="FFFFFF"/>
                <w:sz w:val="17"/>
              </w:rPr>
              <w:t>Required screens/actions</w:t>
            </w:r>
          </w:p>
        </w:tc>
      </w:tr>
      <w:tr>
        <w:trPr>
          <w:cantSplit/>
        </w:trPr>
        <w:tc>
          <w:tcPr>
            <w:tcW w:type="dxa" w:w="1944"/>
            <w:vAlign w:val="center"/>
            <w:tcMar>
              <w:top w:w="80" w:type="dxa"/>
              <w:start w:w="100" w:type="dxa"/>
              <w:bottom w:w="80" w:type="dxa"/>
              <w:end w:w="100" w:type="dxa"/>
            </w:tcMar>
          </w:tcPr>
          <w:p>
            <w:pPr>
              <w:keepLines/>
              <w:spacing w:after="0"/>
            </w:pPr>
            <w:r/>
            <w:r>
              <w:rPr>
                <w:rFonts w:ascii="Arial" w:hAnsi="Arial"/>
                <w:b w:val="0"/>
                <w:color w:val="111827"/>
                <w:sz w:val="17"/>
              </w:rPr>
              <w:t>Platform</w:t>
            </w:r>
          </w:p>
        </w:tc>
        <w:tc>
          <w:tcPr>
            <w:tcW w:type="dxa" w:w="7416"/>
            <w:vAlign w:val="center"/>
            <w:tcMar>
              <w:top w:w="80" w:type="dxa"/>
              <w:start w:w="100" w:type="dxa"/>
              <w:bottom w:w="80" w:type="dxa"/>
              <w:end w:w="100" w:type="dxa"/>
            </w:tcMar>
          </w:tcPr>
          <w:p>
            <w:pPr>
              <w:keepLines/>
              <w:spacing w:after="0"/>
            </w:pPr>
            <w:r/>
            <w:r>
              <w:rPr>
                <w:rFonts w:ascii="Arial" w:hAnsi="Arial"/>
                <w:b w:val="0"/>
                <w:color w:val="111827"/>
                <w:sz w:val="17"/>
              </w:rPr>
              <w:t>Users, organizations, employees, tokens, counters and service monitoring.</w:t>
            </w:r>
          </w:p>
        </w:tc>
      </w:tr>
      <w:tr>
        <w:trPr>
          <w:cantSplit/>
        </w:trPr>
        <w:tc>
          <w:tcPr>
            <w:tcW w:type="dxa" w:w="1944"/>
            <w:vAlign w:val="center"/>
            <w:tcMar>
              <w:top w:w="80" w:type="dxa"/>
              <w:start w:w="100" w:type="dxa"/>
              <w:bottom w:w="80" w:type="dxa"/>
              <w:end w:w="100" w:type="dxa"/>
            </w:tcMar>
            <w:shd w:fill="F4F7FA"/>
          </w:tcPr>
          <w:p>
            <w:pPr>
              <w:keepLines/>
              <w:spacing w:after="0"/>
            </w:pPr>
            <w:r/>
            <w:r>
              <w:rPr>
                <w:rFonts w:ascii="Arial" w:hAnsi="Arial"/>
                <w:b w:val="0"/>
                <w:color w:val="111827"/>
                <w:sz w:val="17"/>
              </w:rPr>
              <w:t>Verification</w:t>
            </w:r>
          </w:p>
        </w:tc>
        <w:tc>
          <w:tcPr>
            <w:tcW w:type="dxa" w:w="7416"/>
            <w:vAlign w:val="center"/>
            <w:tcMar>
              <w:top w:w="80" w:type="dxa"/>
              <w:start w:w="100" w:type="dxa"/>
              <w:bottom w:w="80" w:type="dxa"/>
              <w:end w:w="100" w:type="dxa"/>
            </w:tcMar>
            <w:shd w:fill="F4F7FA"/>
          </w:tcPr>
          <w:p>
            <w:pPr>
              <w:keepLines/>
              <w:spacing w:after="0"/>
            </w:pPr>
            <w:r/>
            <w:r>
              <w:rPr>
                <w:rFonts w:ascii="Arial" w:hAnsi="Arial"/>
                <w:b w:val="0"/>
                <w:color w:val="111827"/>
                <w:sz w:val="17"/>
              </w:rPr>
              <w:t>User identity policy, organization/branch review, expiry, flags, appeals and enforcement.</w:t>
            </w:r>
          </w:p>
        </w:tc>
      </w:tr>
      <w:tr>
        <w:trPr>
          <w:cantSplit/>
        </w:trPr>
        <w:tc>
          <w:tcPr>
            <w:tcW w:type="dxa" w:w="1944"/>
            <w:vAlign w:val="center"/>
            <w:tcMar>
              <w:top w:w="80" w:type="dxa"/>
              <w:start w:w="100" w:type="dxa"/>
              <w:bottom w:w="80" w:type="dxa"/>
              <w:end w:w="100" w:type="dxa"/>
            </w:tcMar>
          </w:tcPr>
          <w:p>
            <w:pPr>
              <w:keepLines/>
              <w:spacing w:after="0"/>
            </w:pPr>
            <w:r/>
            <w:r>
              <w:rPr>
                <w:rFonts w:ascii="Arial" w:hAnsi="Arial"/>
                <w:b w:val="0"/>
                <w:color w:val="111827"/>
                <w:sz w:val="17"/>
              </w:rPr>
              <w:t>Finance/risk</w:t>
            </w:r>
          </w:p>
        </w:tc>
        <w:tc>
          <w:tcPr>
            <w:tcW w:type="dxa" w:w="7416"/>
            <w:vAlign w:val="center"/>
            <w:tcMar>
              <w:top w:w="80" w:type="dxa"/>
              <w:start w:w="100" w:type="dxa"/>
              <w:bottom w:w="80" w:type="dxa"/>
              <w:end w:w="100" w:type="dxa"/>
            </w:tcMar>
          </w:tcPr>
          <w:p>
            <w:pPr>
              <w:keepLines/>
              <w:spacing w:after="0"/>
            </w:pPr>
            <w:r/>
            <w:r>
              <w:rPr>
                <w:rFonts w:ascii="Arial" w:hAnsi="Arial"/>
                <w:b w:val="0"/>
                <w:color w:val="111827"/>
                <w:sz w:val="17"/>
              </w:rPr>
              <w:t>Ledger totals, gateway reconciliation, unusual activity, disputes, refunds, holds and payouts.</w:t>
            </w:r>
          </w:p>
        </w:tc>
      </w:tr>
      <w:tr>
        <w:trPr>
          <w:cantSplit/>
        </w:trPr>
        <w:tc>
          <w:tcPr>
            <w:tcW w:type="dxa" w:w="1944"/>
            <w:vAlign w:val="center"/>
            <w:tcMar>
              <w:top w:w="80" w:type="dxa"/>
              <w:start w:w="100" w:type="dxa"/>
              <w:bottom w:w="80" w:type="dxa"/>
              <w:end w:w="100" w:type="dxa"/>
            </w:tcMar>
            <w:shd w:fill="F4F7FA"/>
          </w:tcPr>
          <w:p>
            <w:pPr>
              <w:keepLines/>
              <w:spacing w:after="0"/>
            </w:pPr>
            <w:r/>
            <w:r>
              <w:rPr>
                <w:rFonts w:ascii="Arial" w:hAnsi="Arial"/>
                <w:b w:val="0"/>
                <w:color w:val="111827"/>
                <w:sz w:val="17"/>
              </w:rPr>
              <w:t>Support</w:t>
            </w:r>
          </w:p>
        </w:tc>
        <w:tc>
          <w:tcPr>
            <w:tcW w:type="dxa" w:w="7416"/>
            <w:vAlign w:val="center"/>
            <w:tcMar>
              <w:top w:w="80" w:type="dxa"/>
              <w:start w:w="100" w:type="dxa"/>
              <w:bottom w:w="80" w:type="dxa"/>
              <w:end w:w="100" w:type="dxa"/>
            </w:tcMar>
            <w:shd w:fill="F4F7FA"/>
          </w:tcPr>
          <w:p>
            <w:pPr>
              <w:keepLines/>
              <w:spacing w:after="0"/>
            </w:pPr>
            <w:r/>
            <w:r>
              <w:rPr>
                <w:rFonts w:ascii="Arial" w:hAnsi="Arial"/>
                <w:b w:val="0"/>
                <w:color w:val="111827"/>
                <w:sz w:val="17"/>
              </w:rPr>
              <w:t>Unified cases, moderation, assignments, three-party conversation, internal notes and SLA.</w:t>
            </w:r>
          </w:p>
        </w:tc>
      </w:tr>
      <w:tr>
        <w:trPr>
          <w:cantSplit/>
        </w:trPr>
        <w:tc>
          <w:tcPr>
            <w:tcW w:type="dxa" w:w="1944"/>
            <w:vAlign w:val="center"/>
            <w:tcMar>
              <w:top w:w="80" w:type="dxa"/>
              <w:start w:w="100" w:type="dxa"/>
              <w:bottom w:w="80" w:type="dxa"/>
              <w:end w:w="100" w:type="dxa"/>
            </w:tcMar>
          </w:tcPr>
          <w:p>
            <w:pPr>
              <w:keepLines/>
              <w:spacing w:after="0"/>
            </w:pPr>
            <w:r/>
            <w:r>
              <w:rPr>
                <w:rFonts w:ascii="Arial" w:hAnsi="Arial"/>
                <w:b w:val="0"/>
                <w:color w:val="111827"/>
                <w:sz w:val="17"/>
              </w:rPr>
              <w:t>Policy</w:t>
            </w:r>
          </w:p>
        </w:tc>
        <w:tc>
          <w:tcPr>
            <w:tcW w:type="dxa" w:w="7416"/>
            <w:vAlign w:val="center"/>
            <w:tcMar>
              <w:top w:w="80" w:type="dxa"/>
              <w:start w:w="100" w:type="dxa"/>
              <w:bottom w:w="80" w:type="dxa"/>
              <w:end w:w="100" w:type="dxa"/>
            </w:tcMar>
          </w:tcPr>
          <w:p>
            <w:pPr>
              <w:keepLines/>
              <w:spacing w:after="0"/>
            </w:pPr>
            <w:r/>
            <w:r>
              <w:rPr>
                <w:rFonts w:ascii="Arial" w:hAnsi="Arial"/>
                <w:b w:val="0"/>
                <w:color w:val="111827"/>
                <w:sz w:val="17"/>
              </w:rPr>
              <w:t>Roles, payment/risk thresholds, verification requirements, QR/display privacy, upload and templates.</w:t>
            </w:r>
          </w:p>
        </w:tc>
      </w:tr>
      <w:tr>
        <w:trPr>
          <w:cantSplit/>
        </w:trPr>
        <w:tc>
          <w:tcPr>
            <w:tcW w:type="dxa" w:w="1944"/>
            <w:vAlign w:val="center"/>
            <w:tcMar>
              <w:top w:w="80" w:type="dxa"/>
              <w:start w:w="100" w:type="dxa"/>
              <w:bottom w:w="80" w:type="dxa"/>
              <w:end w:w="100" w:type="dxa"/>
            </w:tcMar>
            <w:shd w:fill="F4F7FA"/>
          </w:tcPr>
          <w:p>
            <w:pPr>
              <w:keepLines/>
              <w:spacing w:after="0"/>
            </w:pPr>
            <w:r/>
            <w:r>
              <w:rPr>
                <w:rFonts w:ascii="Arial" w:hAnsi="Arial"/>
                <w:b w:val="0"/>
                <w:color w:val="111827"/>
                <w:sz w:val="17"/>
              </w:rPr>
              <w:t>Audit</w:t>
            </w:r>
          </w:p>
        </w:tc>
        <w:tc>
          <w:tcPr>
            <w:tcW w:type="dxa" w:w="7416"/>
            <w:vAlign w:val="center"/>
            <w:tcMar>
              <w:top w:w="80" w:type="dxa"/>
              <w:start w:w="100" w:type="dxa"/>
              <w:bottom w:w="80" w:type="dxa"/>
              <w:end w:w="100" w:type="dxa"/>
            </w:tcMar>
            <w:shd w:fill="F4F7FA"/>
          </w:tcPr>
          <w:p>
            <w:pPr>
              <w:keepLines/>
              <w:spacing w:after="0"/>
            </w:pPr>
            <w:r/>
            <w:r>
              <w:rPr>
                <w:rFonts w:ascii="Arial" w:hAnsi="Arial"/>
                <w:b w:val="0"/>
                <w:color w:val="111827"/>
                <w:sz w:val="17"/>
              </w:rPr>
              <w:t>Searchable sensitive action, access and security event logs with protected exports.</w:t>
            </w:r>
          </w:p>
        </w:tc>
      </w:tr>
    </w:tbl>
    <w:p>
      <w:pPr>
        <w:spacing w:after="20"/>
      </w:pPr>
    </w:p>
    <w:p>
      <w:pPr>
        <w:pStyle w:val="Heading1"/>
      </w:pPr>
      <w:r>
        <w:t>18. Data Model Blueprint</w:t>
      </w:r>
    </w:p>
    <w:p>
      <w:r>
        <w:t>Exact naming may follow repository conventions, but the following domains and relationships are required. Use foreign keys, unique constraints, indexes and soft-deactivation/history where deletion would break auditability.</w:t>
      </w:r>
    </w:p>
    <w:tbl>
      <w:tblPr>
        <w:tblW w:type="auto" w:w="0"/>
        <w:jc w:val="center"/>
        <w:tblLayout w:type="fixed"/>
        <w:tblLook w:firstColumn="1" w:firstRow="1" w:lastColumn="0" w:lastRow="0" w:noHBand="0" w:noVBand="1" w:val="04A0"/>
      </w:tblPr>
      <w:tblGrid>
        <w:gridCol w:w="4896"/>
        <w:gridCol w:w="4896"/>
      </w:tblGrid>
      <w:tr>
        <w:trPr>
          <w:cantSplit/>
        </w:trPr>
        <w:tc>
          <w:tcPr>
            <w:tcW w:type="dxa" w:w="1872"/>
            <w:vAlign w:val="center"/>
            <w:tcMar>
              <w:top w:w="80" w:type="dxa"/>
              <w:start w:w="100" w:type="dxa"/>
              <w:bottom w:w="80" w:type="dxa"/>
              <w:end w:w="100" w:type="dxa"/>
            </w:tcMar>
            <w:shd w:fill="17365D"/>
          </w:tcPr>
          <w:p>
            <w:pPr>
              <w:keepLines/>
              <w:spacing w:after="0"/>
            </w:pPr>
            <w:r/>
            <w:r>
              <w:rPr>
                <w:rFonts w:ascii="Arial" w:hAnsi="Arial"/>
                <w:b/>
                <w:color w:val="FFFFFF"/>
                <w:sz w:val="17"/>
              </w:rPr>
              <w:t>Domain</w:t>
            </w:r>
          </w:p>
        </w:tc>
        <w:tc>
          <w:tcPr>
            <w:tcW w:type="dxa" w:w="7488"/>
            <w:vAlign w:val="center"/>
            <w:tcMar>
              <w:top w:w="80" w:type="dxa"/>
              <w:start w:w="100" w:type="dxa"/>
              <w:bottom w:w="80" w:type="dxa"/>
              <w:end w:w="100" w:type="dxa"/>
            </w:tcMar>
            <w:shd w:fill="17365D"/>
          </w:tcPr>
          <w:p>
            <w:pPr>
              <w:keepLines/>
              <w:spacing w:after="0"/>
            </w:pPr>
            <w:r/>
            <w:r>
              <w:rPr>
                <w:rFonts w:ascii="Arial" w:hAnsi="Arial"/>
                <w:b/>
                <w:color w:val="FFFFFF"/>
                <w:sz w:val="17"/>
              </w:rPr>
              <w:t>Core tables/entities</w:t>
            </w:r>
          </w:p>
        </w:tc>
      </w:tr>
      <w:tr>
        <w:trPr>
          <w:cantSplit/>
        </w:trPr>
        <w:tc>
          <w:tcPr>
            <w:tcW w:type="dxa" w:w="1872"/>
            <w:vAlign w:val="center"/>
            <w:tcMar>
              <w:top w:w="80" w:type="dxa"/>
              <w:start w:w="100" w:type="dxa"/>
              <w:bottom w:w="80" w:type="dxa"/>
              <w:end w:w="100" w:type="dxa"/>
            </w:tcMar>
          </w:tcPr>
          <w:p>
            <w:pPr>
              <w:keepLines/>
              <w:spacing w:after="0"/>
            </w:pPr>
            <w:r/>
            <w:r>
              <w:rPr>
                <w:rFonts w:ascii="Arial" w:hAnsi="Arial"/>
                <w:b w:val="0"/>
                <w:color w:val="111827"/>
                <w:sz w:val="17"/>
              </w:rPr>
              <w:t>Identity</w:t>
            </w:r>
          </w:p>
        </w:tc>
        <w:tc>
          <w:tcPr>
            <w:tcW w:type="dxa" w:w="7488"/>
            <w:vAlign w:val="center"/>
            <w:tcMar>
              <w:top w:w="80" w:type="dxa"/>
              <w:start w:w="100" w:type="dxa"/>
              <w:bottom w:w="80" w:type="dxa"/>
              <w:end w:w="100" w:type="dxa"/>
            </w:tcMar>
          </w:tcPr>
          <w:p>
            <w:pPr>
              <w:keepLines/>
              <w:spacing w:after="0"/>
            </w:pPr>
            <w:r/>
            <w:r>
              <w:rPr>
                <w:rFonts w:ascii="Arial" w:hAnsi="Arial"/>
                <w:b w:val="0"/>
                <w:color w:val="111827"/>
                <w:sz w:val="17"/>
              </w:rPr>
              <w:t>users, user_identities, profile_images, verification_events</w:t>
            </w:r>
          </w:p>
        </w:tc>
      </w:tr>
      <w:tr>
        <w:trPr>
          <w:cantSplit/>
        </w:trPr>
        <w:tc>
          <w:tcPr>
            <w:tcW w:type="dxa" w:w="1872"/>
            <w:vAlign w:val="center"/>
            <w:tcMar>
              <w:top w:w="80" w:type="dxa"/>
              <w:start w:w="100" w:type="dxa"/>
              <w:bottom w:w="80" w:type="dxa"/>
              <w:end w:w="100" w:type="dxa"/>
            </w:tcMar>
            <w:shd w:fill="F4F7FA"/>
          </w:tcPr>
          <w:p>
            <w:pPr>
              <w:keepLines/>
              <w:spacing w:after="0"/>
            </w:pPr>
            <w:r/>
            <w:r>
              <w:rPr>
                <w:rFonts w:ascii="Arial" w:hAnsi="Arial"/>
                <w:b w:val="0"/>
                <w:color w:val="111827"/>
                <w:sz w:val="17"/>
              </w:rPr>
              <w:t>Tenancy</w:t>
            </w:r>
          </w:p>
        </w:tc>
        <w:tc>
          <w:tcPr>
            <w:tcW w:type="dxa" w:w="7488"/>
            <w:vAlign w:val="center"/>
            <w:tcMar>
              <w:top w:w="80" w:type="dxa"/>
              <w:start w:w="100" w:type="dxa"/>
              <w:bottom w:w="80" w:type="dxa"/>
              <w:end w:w="100" w:type="dxa"/>
            </w:tcMar>
            <w:shd w:fill="F4F7FA"/>
          </w:tcPr>
          <w:p>
            <w:pPr>
              <w:keepLines/>
              <w:spacing w:after="0"/>
            </w:pPr>
            <w:r/>
            <w:r>
              <w:rPr>
                <w:rFonts w:ascii="Arial" w:hAnsi="Arial"/>
                <w:b w:val="0"/>
                <w:color w:val="111827"/>
                <w:sz w:val="17"/>
              </w:rPr>
              <w:t>organizations, branches, representatives, org_documents, org_reviews, appeals</w:t>
            </w:r>
          </w:p>
        </w:tc>
      </w:tr>
      <w:tr>
        <w:trPr>
          <w:cantSplit/>
        </w:trPr>
        <w:tc>
          <w:tcPr>
            <w:tcW w:type="dxa" w:w="1872"/>
            <w:vAlign w:val="center"/>
            <w:tcMar>
              <w:top w:w="80" w:type="dxa"/>
              <w:start w:w="100" w:type="dxa"/>
              <w:bottom w:w="80" w:type="dxa"/>
              <w:end w:w="100" w:type="dxa"/>
            </w:tcMar>
          </w:tcPr>
          <w:p>
            <w:pPr>
              <w:keepLines/>
              <w:spacing w:after="0"/>
            </w:pPr>
            <w:r/>
            <w:r>
              <w:rPr>
                <w:rFonts w:ascii="Arial" w:hAnsi="Arial"/>
                <w:b w:val="0"/>
                <w:color w:val="111827"/>
                <w:sz w:val="17"/>
              </w:rPr>
              <w:t>Authorization</w:t>
            </w:r>
          </w:p>
        </w:tc>
        <w:tc>
          <w:tcPr>
            <w:tcW w:type="dxa" w:w="7488"/>
            <w:vAlign w:val="center"/>
            <w:tcMar>
              <w:top w:w="80" w:type="dxa"/>
              <w:start w:w="100" w:type="dxa"/>
              <w:bottom w:w="80" w:type="dxa"/>
              <w:end w:w="100" w:type="dxa"/>
            </w:tcMar>
          </w:tcPr>
          <w:p>
            <w:pPr>
              <w:keepLines/>
              <w:spacing w:after="0"/>
            </w:pPr>
            <w:r/>
            <w:r>
              <w:rPr>
                <w:rFonts w:ascii="Arial" w:hAnsi="Arial"/>
                <w:b w:val="0"/>
                <w:color w:val="111827"/>
                <w:sz w:val="17"/>
              </w:rPr>
              <w:t>employees, roles, permissions, role_permissions, assignments, sessions, MFA/recovery</w:t>
            </w:r>
          </w:p>
        </w:tc>
      </w:tr>
      <w:tr>
        <w:trPr>
          <w:cantSplit/>
        </w:trPr>
        <w:tc>
          <w:tcPr>
            <w:tcW w:type="dxa" w:w="1872"/>
            <w:vAlign w:val="center"/>
            <w:tcMar>
              <w:top w:w="80" w:type="dxa"/>
              <w:start w:w="100" w:type="dxa"/>
              <w:bottom w:w="80" w:type="dxa"/>
              <w:end w:w="100" w:type="dxa"/>
            </w:tcMar>
            <w:shd w:fill="F4F7FA"/>
          </w:tcPr>
          <w:p>
            <w:pPr>
              <w:keepLines/>
              <w:spacing w:after="0"/>
            </w:pPr>
            <w:r/>
            <w:r>
              <w:rPr>
                <w:rFonts w:ascii="Arial" w:hAnsi="Arial"/>
                <w:b w:val="0"/>
                <w:color w:val="111827"/>
                <w:sz w:val="17"/>
              </w:rPr>
              <w:t>Catalogue</w:t>
            </w:r>
          </w:p>
        </w:tc>
        <w:tc>
          <w:tcPr>
            <w:tcW w:type="dxa" w:w="7488"/>
            <w:vAlign w:val="center"/>
            <w:tcMar>
              <w:top w:w="80" w:type="dxa"/>
              <w:start w:w="100" w:type="dxa"/>
              <w:bottom w:w="80" w:type="dxa"/>
              <w:end w:w="100" w:type="dxa"/>
            </w:tcMar>
            <w:shd w:fill="F4F7FA"/>
          </w:tcPr>
          <w:p>
            <w:pPr>
              <w:keepLines/>
              <w:spacing w:after="0"/>
            </w:pPr>
            <w:r/>
            <w:r>
              <w:rPr>
                <w:rFonts w:ascii="Arial" w:hAnsi="Arial"/>
                <w:b w:val="0"/>
                <w:color w:val="111827"/>
                <w:sz w:val="17"/>
              </w:rPr>
              <w:t>services, counter_services, token_services, service_prices</w:t>
            </w:r>
          </w:p>
        </w:tc>
      </w:tr>
      <w:tr>
        <w:trPr>
          <w:cantSplit/>
        </w:trPr>
        <w:tc>
          <w:tcPr>
            <w:tcW w:type="dxa" w:w="1872"/>
            <w:vAlign w:val="center"/>
            <w:tcMar>
              <w:top w:w="80" w:type="dxa"/>
              <w:start w:w="100" w:type="dxa"/>
              <w:bottom w:w="80" w:type="dxa"/>
              <w:end w:w="100" w:type="dxa"/>
            </w:tcMar>
          </w:tcPr>
          <w:p>
            <w:pPr>
              <w:keepLines/>
              <w:spacing w:after="0"/>
            </w:pPr>
            <w:r/>
            <w:r>
              <w:rPr>
                <w:rFonts w:ascii="Arial" w:hAnsi="Arial"/>
                <w:b w:val="0"/>
                <w:color w:val="111827"/>
                <w:sz w:val="17"/>
              </w:rPr>
              <w:t>Forms</w:t>
            </w:r>
          </w:p>
        </w:tc>
        <w:tc>
          <w:tcPr>
            <w:tcW w:type="dxa" w:w="7488"/>
            <w:vAlign w:val="center"/>
            <w:tcMar>
              <w:top w:w="80" w:type="dxa"/>
              <w:start w:w="100" w:type="dxa"/>
              <w:bottom w:w="80" w:type="dxa"/>
              <w:end w:w="100" w:type="dxa"/>
            </w:tcMar>
          </w:tcPr>
          <w:p>
            <w:pPr>
              <w:keepLines/>
              <w:spacing w:after="0"/>
            </w:pPr>
            <w:r/>
            <w:r>
              <w:rPr>
                <w:rFonts w:ascii="Arial" w:hAnsi="Arial"/>
                <w:b w:val="0"/>
                <w:color w:val="111827"/>
                <w:sz w:val="17"/>
              </w:rPr>
              <w:t>custom_forms, form_versions, form_fields, form_options, form_conditions, token_form_snapshots, answers</w:t>
            </w:r>
          </w:p>
        </w:tc>
      </w:tr>
      <w:tr>
        <w:trPr>
          <w:cantSplit/>
        </w:trPr>
        <w:tc>
          <w:tcPr>
            <w:tcW w:type="dxa" w:w="1872"/>
            <w:vAlign w:val="center"/>
            <w:tcMar>
              <w:top w:w="80" w:type="dxa"/>
              <w:start w:w="100" w:type="dxa"/>
              <w:bottom w:w="80" w:type="dxa"/>
              <w:end w:w="100" w:type="dxa"/>
            </w:tcMar>
            <w:shd w:fill="F4F7FA"/>
          </w:tcPr>
          <w:p>
            <w:pPr>
              <w:keepLines/>
              <w:spacing w:after="0"/>
            </w:pPr>
            <w:r/>
            <w:r>
              <w:rPr>
                <w:rFonts w:ascii="Arial" w:hAnsi="Arial"/>
                <w:b w:val="0"/>
                <w:color w:val="111827"/>
                <w:sz w:val="17"/>
              </w:rPr>
              <w:t>Schedule</w:t>
            </w:r>
          </w:p>
        </w:tc>
        <w:tc>
          <w:tcPr>
            <w:tcW w:type="dxa" w:w="7488"/>
            <w:vAlign w:val="center"/>
            <w:tcMar>
              <w:top w:w="80" w:type="dxa"/>
              <w:start w:w="100" w:type="dxa"/>
              <w:bottom w:w="80" w:type="dxa"/>
              <w:end w:w="100" w:type="dxa"/>
            </w:tcMar>
            <w:shd w:fill="F4F7FA"/>
          </w:tcPr>
          <w:p>
            <w:pPr>
              <w:keepLines/>
              <w:spacing w:after="0"/>
            </w:pPr>
            <w:r/>
            <w:r>
              <w:rPr>
                <w:rFonts w:ascii="Arial" w:hAnsi="Arial"/>
                <w:b w:val="0"/>
                <w:color w:val="111827"/>
                <w:sz w:val="17"/>
              </w:rPr>
              <w:t>weekly_schedules, schedule_exceptions, time_slots, capacity_rules, reservations</w:t>
            </w:r>
          </w:p>
        </w:tc>
      </w:tr>
      <w:tr>
        <w:trPr>
          <w:cantSplit/>
        </w:trPr>
        <w:tc>
          <w:tcPr>
            <w:tcW w:type="dxa" w:w="1872"/>
            <w:vAlign w:val="center"/>
            <w:tcMar>
              <w:top w:w="80" w:type="dxa"/>
              <w:start w:w="100" w:type="dxa"/>
              <w:bottom w:w="80" w:type="dxa"/>
              <w:end w:w="100" w:type="dxa"/>
            </w:tcMar>
          </w:tcPr>
          <w:p>
            <w:pPr>
              <w:keepLines/>
              <w:spacing w:after="0"/>
            </w:pPr>
            <w:r/>
            <w:r>
              <w:rPr>
                <w:rFonts w:ascii="Arial" w:hAnsi="Arial"/>
                <w:b w:val="0"/>
                <w:color w:val="111827"/>
                <w:sz w:val="17"/>
              </w:rPr>
              <w:t>Queue</w:t>
            </w:r>
          </w:p>
        </w:tc>
        <w:tc>
          <w:tcPr>
            <w:tcW w:type="dxa" w:w="7488"/>
            <w:vAlign w:val="center"/>
            <w:tcMar>
              <w:top w:w="80" w:type="dxa"/>
              <w:start w:w="100" w:type="dxa"/>
              <w:bottom w:w="80" w:type="dxa"/>
              <w:end w:w="100" w:type="dxa"/>
            </w:tcMar>
          </w:tcPr>
          <w:p>
            <w:pPr>
              <w:keepLines/>
              <w:spacing w:after="0"/>
            </w:pPr>
            <w:r/>
            <w:r>
              <w:rPr>
                <w:rFonts w:ascii="Arial" w:hAnsi="Arial"/>
                <w:b w:val="0"/>
                <w:color w:val="111827"/>
                <w:sz w:val="17"/>
              </w:rPr>
              <w:t>counters, counter_days/shifts, tokens, token_history, queue_events</w:t>
            </w:r>
          </w:p>
        </w:tc>
      </w:tr>
      <w:tr>
        <w:trPr>
          <w:cantSplit/>
        </w:trPr>
        <w:tc>
          <w:tcPr>
            <w:tcW w:type="dxa" w:w="1872"/>
            <w:vAlign w:val="center"/>
            <w:tcMar>
              <w:top w:w="80" w:type="dxa"/>
              <w:start w:w="100" w:type="dxa"/>
              <w:bottom w:w="80" w:type="dxa"/>
              <w:end w:w="100" w:type="dxa"/>
            </w:tcMar>
            <w:shd w:fill="F4F7FA"/>
          </w:tcPr>
          <w:p>
            <w:pPr>
              <w:keepLines/>
              <w:spacing w:after="0"/>
            </w:pPr>
            <w:r/>
            <w:r>
              <w:rPr>
                <w:rFonts w:ascii="Arial" w:hAnsi="Arial"/>
                <w:b w:val="0"/>
                <w:color w:val="111827"/>
                <w:sz w:val="17"/>
              </w:rPr>
              <w:t>Finance</w:t>
            </w:r>
          </w:p>
        </w:tc>
        <w:tc>
          <w:tcPr>
            <w:tcW w:type="dxa" w:w="7488"/>
            <w:vAlign w:val="center"/>
            <w:tcMar>
              <w:top w:w="80" w:type="dxa"/>
              <w:start w:w="100" w:type="dxa"/>
              <w:bottom w:w="80" w:type="dxa"/>
              <w:end w:w="100" w:type="dxa"/>
            </w:tcMar>
            <w:shd w:fill="F4F7FA"/>
          </w:tcPr>
          <w:p>
            <w:pPr>
              <w:keepLines/>
              <w:spacing w:after="0"/>
            </w:pPr>
            <w:r/>
            <w:r>
              <w:rPr>
                <w:rFonts w:ascii="Arial" w:hAnsi="Arial"/>
                <w:b w:val="0"/>
                <w:color w:val="111827"/>
                <w:sz w:val="17"/>
              </w:rPr>
              <w:t>payments, payment_items, ledger_entries, refunds, cash_sessions, reconciliations, settlements, payouts</w:t>
            </w:r>
          </w:p>
        </w:tc>
      </w:tr>
      <w:tr>
        <w:trPr>
          <w:cantSplit/>
        </w:trPr>
        <w:tc>
          <w:tcPr>
            <w:tcW w:type="dxa" w:w="1872"/>
            <w:vAlign w:val="center"/>
            <w:tcMar>
              <w:top w:w="80" w:type="dxa"/>
              <w:start w:w="100" w:type="dxa"/>
              <w:bottom w:w="80" w:type="dxa"/>
              <w:end w:w="100" w:type="dxa"/>
            </w:tcMar>
          </w:tcPr>
          <w:p>
            <w:pPr>
              <w:keepLines/>
              <w:spacing w:after="0"/>
            </w:pPr>
            <w:r/>
            <w:r>
              <w:rPr>
                <w:rFonts w:ascii="Arial" w:hAnsi="Arial"/>
                <w:b w:val="0"/>
                <w:color w:val="111827"/>
                <w:sz w:val="17"/>
              </w:rPr>
              <w:t>Support</w:t>
            </w:r>
          </w:p>
        </w:tc>
        <w:tc>
          <w:tcPr>
            <w:tcW w:type="dxa" w:w="7488"/>
            <w:vAlign w:val="center"/>
            <w:tcMar>
              <w:top w:w="80" w:type="dxa"/>
              <w:start w:w="100" w:type="dxa"/>
              <w:bottom w:w="80" w:type="dxa"/>
              <w:end w:w="100" w:type="dxa"/>
            </w:tcMar>
          </w:tcPr>
          <w:p>
            <w:pPr>
              <w:keepLines/>
              <w:spacing w:after="0"/>
            </w:pPr>
            <w:r/>
            <w:r>
              <w:rPr>
                <w:rFonts w:ascii="Arial" w:hAnsi="Arial"/>
                <w:b w:val="0"/>
                <w:color w:val="111827"/>
                <w:sz w:val="17"/>
              </w:rPr>
              <w:t>feedback, responses, reports, support_cases, participants, messages, attachments, status_history, notes, actions</w:t>
            </w:r>
          </w:p>
        </w:tc>
      </w:tr>
      <w:tr>
        <w:trPr>
          <w:cantSplit/>
        </w:trPr>
        <w:tc>
          <w:tcPr>
            <w:tcW w:type="dxa" w:w="1872"/>
            <w:vAlign w:val="center"/>
            <w:tcMar>
              <w:top w:w="80" w:type="dxa"/>
              <w:start w:w="100" w:type="dxa"/>
              <w:bottom w:w="80" w:type="dxa"/>
              <w:end w:w="100" w:type="dxa"/>
            </w:tcMar>
            <w:shd w:fill="F4F7FA"/>
          </w:tcPr>
          <w:p>
            <w:pPr>
              <w:keepLines/>
              <w:spacing w:after="0"/>
            </w:pPr>
            <w:r/>
            <w:r>
              <w:rPr>
                <w:rFonts w:ascii="Arial" w:hAnsi="Arial"/>
                <w:b w:val="0"/>
                <w:color w:val="111827"/>
                <w:sz w:val="17"/>
              </w:rPr>
              <w:t>Devices</w:t>
            </w:r>
          </w:p>
        </w:tc>
        <w:tc>
          <w:tcPr>
            <w:tcW w:type="dxa" w:w="7488"/>
            <w:vAlign w:val="center"/>
            <w:tcMar>
              <w:top w:w="80" w:type="dxa"/>
              <w:start w:w="100" w:type="dxa"/>
              <w:bottom w:w="80" w:type="dxa"/>
              <w:end w:w="100" w:type="dxa"/>
            </w:tcMar>
            <w:shd w:fill="F4F7FA"/>
          </w:tcPr>
          <w:p>
            <w:pPr>
              <w:keepLines/>
              <w:spacing w:after="0"/>
            </w:pPr>
            <w:r/>
            <w:r>
              <w:rPr>
                <w:rFonts w:ascii="Arial" w:hAnsi="Arial"/>
                <w:b w:val="0"/>
                <w:color w:val="111827"/>
                <w:sz w:val="17"/>
              </w:rPr>
              <w:t>kiosk_devices, display_devices, device_credentials, display_configurations, device_commands</w:t>
            </w:r>
          </w:p>
        </w:tc>
      </w:tr>
      <w:tr>
        <w:trPr>
          <w:cantSplit/>
        </w:trPr>
        <w:tc>
          <w:tcPr>
            <w:tcW w:type="dxa" w:w="1872"/>
            <w:vAlign w:val="center"/>
            <w:tcMar>
              <w:top w:w="80" w:type="dxa"/>
              <w:start w:w="100" w:type="dxa"/>
              <w:bottom w:w="80" w:type="dxa"/>
              <w:end w:w="100" w:type="dxa"/>
            </w:tcMar>
          </w:tcPr>
          <w:p>
            <w:pPr>
              <w:keepLines/>
              <w:spacing w:after="0"/>
            </w:pPr>
            <w:r/>
            <w:r>
              <w:rPr>
                <w:rFonts w:ascii="Arial" w:hAnsi="Arial"/>
                <w:b w:val="0"/>
                <w:color w:val="111827"/>
                <w:sz w:val="17"/>
              </w:rPr>
              <w:t>Platform</w:t>
            </w:r>
          </w:p>
        </w:tc>
        <w:tc>
          <w:tcPr>
            <w:tcW w:type="dxa" w:w="7488"/>
            <w:vAlign w:val="center"/>
            <w:tcMar>
              <w:top w:w="80" w:type="dxa"/>
              <w:start w:w="100" w:type="dxa"/>
              <w:bottom w:w="80" w:type="dxa"/>
              <w:end w:w="100" w:type="dxa"/>
            </w:tcMar>
          </w:tcPr>
          <w:p>
            <w:pPr>
              <w:keepLines/>
              <w:spacing w:after="0"/>
            </w:pPr>
            <w:r/>
            <w:r>
              <w:rPr>
                <w:rFonts w:ascii="Arial" w:hAnsi="Arial"/>
                <w:b w:val="0"/>
                <w:color w:val="111827"/>
                <w:sz w:val="17"/>
              </w:rPr>
              <w:t>notifications, templates, audit_events, risk_flags, feature_flags</w:t>
            </w:r>
          </w:p>
        </w:tc>
      </w:tr>
    </w:tbl>
    <w:p>
      <w:pPr>
        <w:spacing w:after="20"/>
      </w:pPr>
    </w:p>
    <w:p>
      <w:pPr>
        <w:pStyle w:val="Heading2"/>
      </w:pPr>
      <w:r>
        <w:t>18.1 Critical constraints</w:t>
      </w:r>
    </w:p>
    <w:p>
      <w:pPr>
        <w:pStyle w:val="Requirement"/>
      </w:pPr>
      <w:r>
        <w:rPr>
          <w:b/>
          <w:color w:val="2F75B5"/>
        </w:rPr>
        <w:t xml:space="preserve">DB-001 [MUST] </w:t>
      </w:r>
      <w:r>
        <w:t>Unique gateway payment IDs, webhook event IDs, QR references and idempotency keys prevent duplicates.</w:t>
      </w:r>
    </w:p>
    <w:p>
      <w:pPr>
        <w:pStyle w:val="Requirement"/>
      </w:pPr>
      <w:r>
        <w:rPr>
          <w:b/>
          <w:color w:val="2F75B5"/>
        </w:rPr>
        <w:t xml:space="preserve">DB-002 [MUST] </w:t>
      </w:r>
      <w:r>
        <w:t>Money uses DECIMAL with defined currency precision; never binary floating point.</w:t>
      </w:r>
    </w:p>
    <w:p>
      <w:pPr>
        <w:pStyle w:val="Requirement"/>
      </w:pPr>
      <w:r>
        <w:rPr>
          <w:b/>
          <w:color w:val="2F75B5"/>
        </w:rPr>
        <w:t xml:space="preserve">DB-003 [MUST] </w:t>
      </w:r>
      <w:r>
        <w:t>Store price, service, form and schedule snapshots necessary to interpret historical tokens.</w:t>
      </w:r>
    </w:p>
    <w:p>
      <w:pPr>
        <w:pStyle w:val="Requirement"/>
      </w:pPr>
      <w:r>
        <w:rPr>
          <w:b/>
          <w:color w:val="2F75B5"/>
        </w:rPr>
        <w:t xml:space="preserve">DB-004 [MUST] </w:t>
      </w:r>
      <w:r>
        <w:t>Use created_at, updated_at and appropriate status history; financial/audit records are not hard-deleted.</w:t>
      </w:r>
    </w:p>
    <w:p>
      <w:pPr>
        <w:pStyle w:val="Requirement"/>
      </w:pPr>
      <w:r>
        <w:rPr>
          <w:b/>
          <w:color w:val="2F75B5"/>
        </w:rPr>
        <w:t xml:space="preserve">DB-005 [MUST] </w:t>
      </w:r>
      <w:r>
        <w:t>Index tenant/status/date search paths and organization name/type/city/PIN/service search fields.</w:t>
      </w:r>
    </w:p>
    <w:p>
      <w:pPr>
        <w:pStyle w:val="Requirement"/>
      </w:pPr>
      <w:r>
        <w:rPr>
          <w:b/>
          <w:color w:val="2F75B5"/>
        </w:rPr>
        <w:t xml:space="preserve">DB-006 [MUST] </w:t>
      </w:r>
      <w:r>
        <w:t>Define cascade rules deliberately; do not cascade-delete payments, tokens, cases, verification or audit evidence.</w:t>
      </w:r>
    </w:p>
    <w:p>
      <w:pPr>
        <w:pStyle w:val="Heading1"/>
      </w:pPr>
      <w:r>
        <w:t>19. API, Events and Data-Flow Contract</w:t>
      </w:r>
    </w:p>
    <w:p>
      <w:pPr>
        <w:pStyle w:val="Heading2"/>
      </w:pPr>
      <w:r>
        <w:t>19.1 API standards</w:t>
      </w:r>
    </w:p>
    <w:p>
      <w:pPr>
        <w:pStyle w:val="Requirement"/>
      </w:pPr>
      <w:r>
        <w:rPr>
          <w:b/>
          <w:color w:val="2F75B5"/>
        </w:rPr>
        <w:t xml:space="preserve">API-001 [MUST] </w:t>
      </w:r>
      <w:r>
        <w:t>Use versioned JSON APIs for interactive features and consistent success, validation, authorization, conflict and error schemas.</w:t>
      </w:r>
    </w:p>
    <w:p>
      <w:pPr>
        <w:pStyle w:val="Requirement"/>
      </w:pPr>
      <w:r>
        <w:rPr>
          <w:b/>
          <w:color w:val="2F75B5"/>
        </w:rPr>
        <w:t xml:space="preserve">API-002 [MUST] </w:t>
      </w:r>
      <w:r>
        <w:t>Validate all input with Pydantic schemas; trim/normalize contact data and reject unknown protected fields.</w:t>
      </w:r>
    </w:p>
    <w:p>
      <w:pPr>
        <w:pStyle w:val="Requirement"/>
      </w:pPr>
      <w:r>
        <w:rPr>
          <w:b/>
          <w:color w:val="2F75B5"/>
        </w:rPr>
        <w:t xml:space="preserve">API-003 [MUST] </w:t>
      </w:r>
      <w:r>
        <w:t>Use pagination, filter allowlists, deterministic sorting and maximum page sizes.</w:t>
      </w:r>
    </w:p>
    <w:p>
      <w:pPr>
        <w:pStyle w:val="Requirement"/>
      </w:pPr>
      <w:r>
        <w:rPr>
          <w:b/>
          <w:color w:val="2F75B5"/>
        </w:rPr>
        <w:t xml:space="preserve">API-004 [MUST] </w:t>
      </w:r>
      <w:r>
        <w:t>Return public reference codes instead of predictable database IDs when exposure is unnecessary.</w:t>
      </w:r>
    </w:p>
    <w:p>
      <w:pPr>
        <w:pStyle w:val="Requirement"/>
      </w:pPr>
      <w:r>
        <w:rPr>
          <w:b/>
          <w:color w:val="2F75B5"/>
        </w:rPr>
        <w:t xml:space="preserve">API-005 [MUST] </w:t>
      </w:r>
      <w:r>
        <w:t>Use 409 for state/capacity conflicts, 422 for validation, 401/403 correctly, and never leak stack traces/secrets in production.</w:t>
      </w:r>
    </w:p>
    <w:p>
      <w:pPr>
        <w:pStyle w:val="Heading2"/>
      </w:pPr>
      <w:r>
        <w:t>19.2 Key endpoint groups</w:t>
      </w:r>
    </w:p>
    <w:tbl>
      <w:tblPr>
        <w:tblW w:type="auto" w:w="0"/>
        <w:jc w:val="center"/>
        <w:tblLayout w:type="fixed"/>
        <w:tblLook w:firstColumn="1" w:firstRow="1" w:lastColumn="0" w:lastRow="0" w:noHBand="0" w:noVBand="1" w:val="04A0"/>
      </w:tblPr>
      <w:tblGrid>
        <w:gridCol w:w="4896"/>
        <w:gridCol w:w="4896"/>
      </w:tblGrid>
      <w:tr>
        <w:trPr>
          <w:cantSplit/>
        </w:trPr>
        <w:tc>
          <w:tcPr>
            <w:tcW w:type="dxa" w:w="2016"/>
            <w:vAlign w:val="center"/>
            <w:tcMar>
              <w:top w:w="80" w:type="dxa"/>
              <w:start w:w="100" w:type="dxa"/>
              <w:bottom w:w="80" w:type="dxa"/>
              <w:end w:w="100" w:type="dxa"/>
            </w:tcMar>
            <w:shd w:fill="17365D"/>
          </w:tcPr>
          <w:p>
            <w:pPr>
              <w:keepLines/>
              <w:spacing w:after="0"/>
            </w:pPr>
            <w:r/>
            <w:r>
              <w:rPr>
                <w:rFonts w:ascii="Arial" w:hAnsi="Arial"/>
                <w:b/>
                <w:color w:val="FFFFFF"/>
                <w:sz w:val="17"/>
              </w:rPr>
              <w:t>Prefix/domain</w:t>
            </w:r>
          </w:p>
        </w:tc>
        <w:tc>
          <w:tcPr>
            <w:tcW w:type="dxa" w:w="7344"/>
            <w:vAlign w:val="center"/>
            <w:tcMar>
              <w:top w:w="80" w:type="dxa"/>
              <w:start w:w="100" w:type="dxa"/>
              <w:bottom w:w="80" w:type="dxa"/>
              <w:end w:w="100" w:type="dxa"/>
            </w:tcMar>
            <w:shd w:fill="17365D"/>
          </w:tcPr>
          <w:p>
            <w:pPr>
              <w:keepLines/>
              <w:spacing w:after="0"/>
            </w:pPr>
            <w:r/>
            <w:r>
              <w:rPr>
                <w:rFonts w:ascii="Arial" w:hAnsi="Arial"/>
                <w:b/>
                <w:color w:val="FFFFFF"/>
                <w:sz w:val="17"/>
              </w:rPr>
              <w:t>Examples</w:t>
            </w:r>
          </w:p>
        </w:tc>
      </w:tr>
      <w:tr>
        <w:trPr>
          <w:cantSplit/>
        </w:trPr>
        <w:tc>
          <w:tcPr>
            <w:tcW w:type="dxa" w:w="2016"/>
            <w:vAlign w:val="center"/>
            <w:tcMar>
              <w:top w:w="80" w:type="dxa"/>
              <w:start w:w="100" w:type="dxa"/>
              <w:bottom w:w="80" w:type="dxa"/>
              <w:end w:w="100" w:type="dxa"/>
            </w:tcMar>
          </w:tcPr>
          <w:p>
            <w:pPr>
              <w:keepLines/>
              <w:spacing w:after="0"/>
            </w:pPr>
            <w:r/>
            <w:r>
              <w:rPr>
                <w:rFonts w:ascii="Arial" w:hAnsi="Arial"/>
                <w:b w:val="0"/>
                <w:color w:val="111827"/>
                <w:sz w:val="17"/>
              </w:rPr>
              <w:t>/auth</w:t>
            </w:r>
          </w:p>
        </w:tc>
        <w:tc>
          <w:tcPr>
            <w:tcW w:type="dxa" w:w="7344"/>
            <w:vAlign w:val="center"/>
            <w:tcMar>
              <w:top w:w="80" w:type="dxa"/>
              <w:start w:w="100" w:type="dxa"/>
              <w:bottom w:w="80" w:type="dxa"/>
              <w:end w:w="100" w:type="dxa"/>
            </w:tcMar>
          </w:tcPr>
          <w:p>
            <w:pPr>
              <w:keepLines/>
              <w:spacing w:after="0"/>
            </w:pPr>
            <w:r/>
            <w:r>
              <w:rPr>
                <w:rFonts w:ascii="Arial" w:hAnsi="Arial"/>
                <w:b w:val="0"/>
                <w:color w:val="111827"/>
                <w:sz w:val="17"/>
              </w:rPr>
              <w:t>Role login, logout, refresh/session, forgot/reset, MFA, sessions</w:t>
            </w:r>
          </w:p>
        </w:tc>
      </w:tr>
      <w:tr>
        <w:trPr>
          <w:cantSplit/>
        </w:trPr>
        <w:tc>
          <w:tcPr>
            <w:tcW w:type="dxa" w:w="2016"/>
            <w:vAlign w:val="center"/>
            <w:tcMar>
              <w:top w:w="80" w:type="dxa"/>
              <w:start w:w="100" w:type="dxa"/>
              <w:bottom w:w="80" w:type="dxa"/>
              <w:end w:w="100" w:type="dxa"/>
            </w:tcMar>
            <w:shd w:fill="F4F7FA"/>
          </w:tcPr>
          <w:p>
            <w:pPr>
              <w:keepLines/>
              <w:spacing w:after="0"/>
            </w:pPr>
            <w:r/>
            <w:r>
              <w:rPr>
                <w:rFonts w:ascii="Arial" w:hAnsi="Arial"/>
                <w:b w:val="0"/>
                <w:color w:val="111827"/>
                <w:sz w:val="17"/>
              </w:rPr>
              <w:t>/user</w:t>
            </w:r>
          </w:p>
        </w:tc>
        <w:tc>
          <w:tcPr>
            <w:tcW w:type="dxa" w:w="7344"/>
            <w:vAlign w:val="center"/>
            <w:tcMar>
              <w:top w:w="80" w:type="dxa"/>
              <w:start w:w="100" w:type="dxa"/>
              <w:bottom w:w="80" w:type="dxa"/>
              <w:end w:w="100" w:type="dxa"/>
            </w:tcMar>
            <w:shd w:fill="F4F7FA"/>
          </w:tcPr>
          <w:p>
            <w:pPr>
              <w:keepLines/>
              <w:spacing w:after="0"/>
            </w:pPr>
            <w:r/>
            <w:r>
              <w:rPr>
                <w:rFonts w:ascii="Arial" w:hAnsi="Arial"/>
                <w:b w:val="0"/>
                <w:color w:val="111827"/>
                <w:sz w:val="17"/>
              </w:rPr>
              <w:t>Profile, identity, search, availability, booking, tokens, feedback, support</w:t>
            </w:r>
          </w:p>
        </w:tc>
      </w:tr>
      <w:tr>
        <w:trPr>
          <w:cantSplit/>
        </w:trPr>
        <w:tc>
          <w:tcPr>
            <w:tcW w:type="dxa" w:w="2016"/>
            <w:vAlign w:val="center"/>
            <w:tcMar>
              <w:top w:w="80" w:type="dxa"/>
              <w:start w:w="100" w:type="dxa"/>
              <w:bottom w:w="80" w:type="dxa"/>
              <w:end w:w="100" w:type="dxa"/>
            </w:tcMar>
          </w:tcPr>
          <w:p>
            <w:pPr>
              <w:keepLines/>
              <w:spacing w:after="0"/>
            </w:pPr>
            <w:r/>
            <w:r>
              <w:rPr>
                <w:rFonts w:ascii="Arial" w:hAnsi="Arial"/>
                <w:b w:val="0"/>
                <w:color w:val="111827"/>
                <w:sz w:val="17"/>
              </w:rPr>
              <w:t>/employee</w:t>
            </w:r>
          </w:p>
        </w:tc>
        <w:tc>
          <w:tcPr>
            <w:tcW w:type="dxa" w:w="7344"/>
            <w:vAlign w:val="center"/>
            <w:tcMar>
              <w:top w:w="80" w:type="dxa"/>
              <w:start w:w="100" w:type="dxa"/>
              <w:bottom w:w="80" w:type="dxa"/>
              <w:end w:w="100" w:type="dxa"/>
            </w:tcMar>
          </w:tcPr>
          <w:p>
            <w:pPr>
              <w:keepLines/>
              <w:spacing w:after="0"/>
            </w:pPr>
            <w:r/>
            <w:r>
              <w:rPr>
                <w:rFonts w:ascii="Arial" w:hAnsi="Arial"/>
                <w:b w:val="0"/>
                <w:color w:val="111827"/>
                <w:sz w:val="17"/>
              </w:rPr>
              <w:t>Shift/open request, walk-in, queue actions, cash, scanner, assigned support</w:t>
            </w:r>
          </w:p>
        </w:tc>
      </w:tr>
      <w:tr>
        <w:trPr>
          <w:cantSplit/>
        </w:trPr>
        <w:tc>
          <w:tcPr>
            <w:tcW w:type="dxa" w:w="2016"/>
            <w:vAlign w:val="center"/>
            <w:tcMar>
              <w:top w:w="80" w:type="dxa"/>
              <w:start w:w="100" w:type="dxa"/>
              <w:bottom w:w="80" w:type="dxa"/>
              <w:end w:w="100" w:type="dxa"/>
            </w:tcMar>
            <w:shd w:fill="F4F7FA"/>
          </w:tcPr>
          <w:p>
            <w:pPr>
              <w:keepLines/>
              <w:spacing w:after="0"/>
            </w:pPr>
            <w:r/>
            <w:r>
              <w:rPr>
                <w:rFonts w:ascii="Arial" w:hAnsi="Arial"/>
                <w:b w:val="0"/>
                <w:color w:val="111827"/>
                <w:sz w:val="17"/>
              </w:rPr>
              <w:t>/org</w:t>
            </w:r>
          </w:p>
        </w:tc>
        <w:tc>
          <w:tcPr>
            <w:tcW w:type="dxa" w:w="7344"/>
            <w:vAlign w:val="center"/>
            <w:tcMar>
              <w:top w:w="80" w:type="dxa"/>
              <w:start w:w="100" w:type="dxa"/>
              <w:bottom w:w="80" w:type="dxa"/>
              <w:end w:w="100" w:type="dxa"/>
            </w:tcMar>
            <w:shd w:fill="F4F7FA"/>
          </w:tcPr>
          <w:p>
            <w:pPr>
              <w:keepLines/>
              <w:spacing w:after="0"/>
            </w:pPr>
            <w:r/>
            <w:r>
              <w:rPr>
                <w:rFonts w:ascii="Arial" w:hAnsi="Arial"/>
                <w:b w:val="0"/>
                <w:color w:val="111827"/>
                <w:sz w:val="17"/>
              </w:rPr>
              <w:t>Branches, employees, services, forms, counters, schedules, finance, support, devices</w:t>
            </w:r>
          </w:p>
        </w:tc>
      </w:tr>
      <w:tr>
        <w:trPr>
          <w:cantSplit/>
        </w:trPr>
        <w:tc>
          <w:tcPr>
            <w:tcW w:type="dxa" w:w="2016"/>
            <w:vAlign w:val="center"/>
            <w:tcMar>
              <w:top w:w="80" w:type="dxa"/>
              <w:start w:w="100" w:type="dxa"/>
              <w:bottom w:w="80" w:type="dxa"/>
              <w:end w:w="100" w:type="dxa"/>
            </w:tcMar>
          </w:tcPr>
          <w:p>
            <w:pPr>
              <w:keepLines/>
              <w:spacing w:after="0"/>
            </w:pPr>
            <w:r/>
            <w:r>
              <w:rPr>
                <w:rFonts w:ascii="Arial" w:hAnsi="Arial"/>
                <w:b w:val="0"/>
                <w:color w:val="111827"/>
                <w:sz w:val="17"/>
              </w:rPr>
              <w:t>/admin</w:t>
            </w:r>
          </w:p>
        </w:tc>
        <w:tc>
          <w:tcPr>
            <w:tcW w:type="dxa" w:w="7344"/>
            <w:vAlign w:val="center"/>
            <w:tcMar>
              <w:top w:w="80" w:type="dxa"/>
              <w:start w:w="100" w:type="dxa"/>
              <w:bottom w:w="80" w:type="dxa"/>
              <w:end w:w="100" w:type="dxa"/>
            </w:tcMar>
          </w:tcPr>
          <w:p>
            <w:pPr>
              <w:keepLines/>
              <w:spacing w:after="0"/>
            </w:pPr>
            <w:r/>
            <w:r>
              <w:rPr>
                <w:rFonts w:ascii="Arial" w:hAnsi="Arial"/>
                <w:b w:val="0"/>
                <w:color w:val="111827"/>
                <w:sz w:val="17"/>
              </w:rPr>
              <w:t>Verification, platform entities, finance/risk, moderation, enforcement, policies</w:t>
            </w:r>
          </w:p>
        </w:tc>
      </w:tr>
      <w:tr>
        <w:trPr>
          <w:cantSplit/>
        </w:trPr>
        <w:tc>
          <w:tcPr>
            <w:tcW w:type="dxa" w:w="2016"/>
            <w:vAlign w:val="center"/>
            <w:tcMar>
              <w:top w:w="80" w:type="dxa"/>
              <w:start w:w="100" w:type="dxa"/>
              <w:bottom w:w="80" w:type="dxa"/>
              <w:end w:w="100" w:type="dxa"/>
            </w:tcMar>
            <w:shd w:fill="F4F7FA"/>
          </w:tcPr>
          <w:p>
            <w:pPr>
              <w:keepLines/>
              <w:spacing w:after="0"/>
            </w:pPr>
            <w:r/>
            <w:r>
              <w:rPr>
                <w:rFonts w:ascii="Arial" w:hAnsi="Arial"/>
                <w:b w:val="0"/>
                <w:color w:val="111827"/>
                <w:sz w:val="17"/>
              </w:rPr>
              <w:t>/public</w:t>
            </w:r>
          </w:p>
        </w:tc>
        <w:tc>
          <w:tcPr>
            <w:tcW w:type="dxa" w:w="7344"/>
            <w:vAlign w:val="center"/>
            <w:tcMar>
              <w:top w:w="80" w:type="dxa"/>
              <w:start w:w="100" w:type="dxa"/>
              <w:bottom w:w="80" w:type="dxa"/>
              <w:end w:w="100" w:type="dxa"/>
            </w:tcMar>
            <w:shd w:fill="F4F7FA"/>
          </w:tcPr>
          <w:p>
            <w:pPr>
              <w:keepLines/>
              <w:spacing w:after="0"/>
            </w:pPr>
            <w:r/>
            <w:r>
              <w:rPr>
                <w:rFonts w:ascii="Arial" w:hAnsi="Arial"/>
                <w:b w:val="0"/>
                <w:color w:val="111827"/>
                <w:sz w:val="17"/>
              </w:rPr>
              <w:t>Allowlisted organization details, availability, token tracking and display feed</w:t>
            </w:r>
          </w:p>
        </w:tc>
      </w:tr>
      <w:tr>
        <w:trPr>
          <w:cantSplit/>
        </w:trPr>
        <w:tc>
          <w:tcPr>
            <w:tcW w:type="dxa" w:w="2016"/>
            <w:vAlign w:val="center"/>
            <w:tcMar>
              <w:top w:w="80" w:type="dxa"/>
              <w:start w:w="100" w:type="dxa"/>
              <w:bottom w:w="80" w:type="dxa"/>
              <w:end w:w="100" w:type="dxa"/>
            </w:tcMar>
          </w:tcPr>
          <w:p>
            <w:pPr>
              <w:keepLines/>
              <w:spacing w:after="0"/>
            </w:pPr>
            <w:r/>
            <w:r>
              <w:rPr>
                <w:rFonts w:ascii="Arial" w:hAnsi="Arial"/>
                <w:b w:val="0"/>
                <w:color w:val="111827"/>
                <w:sz w:val="17"/>
              </w:rPr>
              <w:t>/webhooks</w:t>
            </w:r>
          </w:p>
        </w:tc>
        <w:tc>
          <w:tcPr>
            <w:tcW w:type="dxa" w:w="7344"/>
            <w:vAlign w:val="center"/>
            <w:tcMar>
              <w:top w:w="80" w:type="dxa"/>
              <w:start w:w="100" w:type="dxa"/>
              <w:bottom w:w="80" w:type="dxa"/>
              <w:end w:w="100" w:type="dxa"/>
            </w:tcMar>
          </w:tcPr>
          <w:p>
            <w:pPr>
              <w:keepLines/>
              <w:spacing w:after="0"/>
            </w:pPr>
            <w:r/>
            <w:r>
              <w:rPr>
                <w:rFonts w:ascii="Arial" w:hAnsi="Arial"/>
                <w:b w:val="0"/>
                <w:color w:val="111827"/>
                <w:sz w:val="17"/>
              </w:rPr>
              <w:t>Payment gateway events with raw-body signature verification and idempotency</w:t>
            </w:r>
          </w:p>
        </w:tc>
      </w:tr>
    </w:tbl>
    <w:p>
      <w:pPr>
        <w:spacing w:after="20"/>
      </w:pPr>
    </w:p>
    <w:p>
      <w:pPr>
        <w:pStyle w:val="Heading2"/>
      </w:pPr>
      <w:r>
        <w:t>19.3 Transaction boundaries</w:t>
      </w:r>
    </w:p>
    <w:p>
      <w:pPr>
        <w:pStyle w:val="ListBullet"/>
      </w:pPr>
      <w:r>
        <w:t>Booking: capacity reservation + price snapshot + payment intent/token reservation.</w:t>
      </w:r>
    </w:p>
    <w:p>
      <w:pPr>
        <w:pStyle w:val="ListBullet"/>
      </w:pPr>
      <w:r>
        <w:t>Payment confirmation: verified event + payment update + ledger entries + token confirmation + notification/outbox.</w:t>
      </w:r>
    </w:p>
    <w:p>
      <w:pPr>
        <w:pStyle w:val="ListBullet"/>
      </w:pPr>
      <w:r>
        <w:t>Queue action: transition validation + token history + queue event/outbox.</w:t>
      </w:r>
    </w:p>
    <w:p>
      <w:pPr>
        <w:pStyle w:val="ListBullet"/>
      </w:pPr>
      <w:r>
        <w:t>Refund: approval + gateway request/result + payment status + reversal ledger + notification.</w:t>
      </w:r>
    </w:p>
    <w:p>
      <w:pPr>
        <w:pStyle w:val="ListBullet"/>
      </w:pPr>
      <w:r>
        <w:t>Schedule closure: exception + affected-token actions + notifications/refunds.</w:t>
      </w:r>
    </w:p>
    <w:p>
      <w:pPr>
        <w:pStyle w:val="ListBullet"/>
      </w:pPr>
      <w:r>
        <w:t>Case action: message/status/action plus financial/enforcement action under one coordinated workflow.</w:t>
      </w:r>
    </w:p>
    <w:p>
      <w:pPr>
        <w:pStyle w:val="Requirement"/>
      </w:pPr>
      <w:r>
        <w:rPr>
          <w:b/>
          <w:color w:val="2F75B5"/>
        </w:rPr>
        <w:t xml:space="preserve">FLOW-001 [MUST] </w:t>
      </w:r>
      <w:r>
        <w:t>Use an outbox/retry mechanism for notifications and WebSocket events so external failure does not roll back committed business records or lose events.</w:t>
      </w:r>
    </w:p>
    <w:p>
      <w:pPr>
        <w:pStyle w:val="Heading1"/>
      </w:pPr>
      <w:r>
        <w:t>20. Notifications</w:t>
      </w:r>
    </w:p>
    <w:p>
      <w:pPr>
        <w:pStyle w:val="Requirement"/>
      </w:pPr>
      <w:r>
        <w:rPr>
          <w:b/>
          <w:color w:val="2F75B5"/>
        </w:rPr>
        <w:t xml:space="preserve">NTF-001 [MUST] </w:t>
      </w:r>
      <w:r>
        <w:t>Support in-app first, with configurable email/SMS channels for verification, booking, queue call, schedule change, payment/refund, support and security events.</w:t>
      </w:r>
    </w:p>
    <w:p>
      <w:pPr>
        <w:pStyle w:val="Requirement"/>
      </w:pPr>
      <w:r>
        <w:rPr>
          <w:b/>
          <w:color w:val="2F75B5"/>
        </w:rPr>
        <w:t xml:space="preserve">NTF-002 [MUST] </w:t>
      </w:r>
      <w:r>
        <w:t>Store recipient, type, template/version, related entity, channel, delivery state, attempts and timestamps.</w:t>
      </w:r>
    </w:p>
    <w:p>
      <w:pPr>
        <w:pStyle w:val="Requirement"/>
      </w:pPr>
      <w:r>
        <w:rPr>
          <w:b/>
          <w:color w:val="2F75B5"/>
        </w:rPr>
        <w:t xml:space="preserve">NTF-003 [MUST] </w:t>
      </w:r>
      <w:r>
        <w:t>Avoid sensitive personal/complaint/payment details in lock-screen, email subject or SMS preview.</w:t>
      </w:r>
    </w:p>
    <w:p>
      <w:pPr>
        <w:pStyle w:val="Requirement"/>
      </w:pPr>
      <w:r>
        <w:rPr>
          <w:b/>
          <w:color w:val="2F75B5"/>
        </w:rPr>
        <w:t xml:space="preserve">NTF-004 [MUST] </w:t>
      </w:r>
      <w:r>
        <w:t>Users manage optional notifications; essential security, payment and service-disruption notices cannot be disabled where required.</w:t>
      </w:r>
    </w:p>
    <w:p>
      <w:pPr>
        <w:pStyle w:val="Requirement"/>
      </w:pPr>
      <w:r>
        <w:rPr>
          <w:b/>
          <w:color w:val="2F75B5"/>
        </w:rPr>
        <w:t xml:space="preserve">NTF-005 [MUST] </w:t>
      </w:r>
      <w:r>
        <w:t>Queue-call notifications are deduplicated and rate-limited; failed delivery does not change token state.</w:t>
      </w:r>
    </w:p>
    <w:p>
      <w:pPr>
        <w:pStyle w:val="Heading1"/>
      </w:pPr>
      <w:r>
        <w:t>21. Security, Privacy and Compliance Engineering</w:t>
      </w:r>
    </w:p>
    <w:p>
      <w:pPr>
        <w:pStyle w:val="Requirement"/>
      </w:pPr>
      <w:r>
        <w:rPr>
          <w:b/>
          <w:color w:val="2F75B5"/>
        </w:rPr>
        <w:t xml:space="preserve">SEC-001 [MUST] </w:t>
      </w:r>
      <w:r>
        <w:t>Use least privilege, deny-by-default authorization, tenant filters and object-level checks.</w:t>
      </w:r>
    </w:p>
    <w:p>
      <w:pPr>
        <w:pStyle w:val="Requirement"/>
      </w:pPr>
      <w:r>
        <w:rPr>
          <w:b/>
          <w:color w:val="2F75B5"/>
        </w:rPr>
        <w:t xml:space="preserve">SEC-002 [MUST] </w:t>
      </w:r>
      <w:r>
        <w:t>Encrypt transport with HTTPS; encrypt high-risk identifiers/documents at rest and manage keys outside source control.</w:t>
      </w:r>
    </w:p>
    <w:p>
      <w:pPr>
        <w:pStyle w:val="Requirement"/>
      </w:pPr>
      <w:r>
        <w:rPr>
          <w:b/>
          <w:color w:val="2F75B5"/>
        </w:rPr>
        <w:t xml:space="preserve">SEC-003 [MUST] </w:t>
      </w:r>
      <w:r>
        <w:t>Validate uploads by content, size and policy; use private object storage/signed short-lived access and malware scanning.</w:t>
      </w:r>
    </w:p>
    <w:p>
      <w:pPr>
        <w:pStyle w:val="Requirement"/>
      </w:pPr>
      <w:r>
        <w:rPr>
          <w:b/>
          <w:color w:val="2F75B5"/>
        </w:rPr>
        <w:t xml:space="preserve">SEC-004 [MUST] </w:t>
      </w:r>
      <w:r>
        <w:t>Implement output escaping, CSP, secure headers, SQLAlchemy parameterization, CSRF and rate limiting.</w:t>
      </w:r>
    </w:p>
    <w:p>
      <w:pPr>
        <w:pStyle w:val="Requirement"/>
      </w:pPr>
      <w:r>
        <w:rPr>
          <w:b/>
          <w:color w:val="2F75B5"/>
        </w:rPr>
        <w:t xml:space="preserve">SEC-005 [MUST] </w:t>
      </w:r>
      <w:r>
        <w:t>Do not place secrets or real passwords in ZIP, Git, logs or frontend code. Keep .env ignored and provide .env.example placeholders.</w:t>
      </w:r>
    </w:p>
    <w:p>
      <w:pPr>
        <w:pStyle w:val="Requirement"/>
      </w:pPr>
      <w:r>
        <w:rPr>
          <w:b/>
          <w:color w:val="2F75B5"/>
        </w:rPr>
        <w:t xml:space="preserve">SEC-006 [MUST] </w:t>
      </w:r>
      <w:r>
        <w:t>Log sensitive reads/actions without logging secrets or full sensitive values; protect audit access and retention.</w:t>
      </w:r>
    </w:p>
    <w:p>
      <w:pPr>
        <w:pStyle w:val="Requirement"/>
      </w:pPr>
      <w:r>
        <w:rPr>
          <w:b/>
          <w:color w:val="2F75B5"/>
        </w:rPr>
        <w:t xml:space="preserve">SEC-007 [MUST] </w:t>
      </w:r>
      <w:r>
        <w:t>Define consent, purpose, retention and deletion/anonymization policies for identity, form, support and analytics data.</w:t>
      </w:r>
    </w:p>
    <w:p>
      <w:pPr>
        <w:pStyle w:val="Requirement"/>
      </w:pPr>
      <w:r>
        <w:rPr>
          <w:b/>
          <w:color w:val="2F75B5"/>
        </w:rPr>
        <w:t xml:space="preserve">SEC-008 [MUST] </w:t>
      </w:r>
      <w:r>
        <w:t>Public display, notification and export paths use data minimization and field allowlists.</w:t>
      </w:r>
    </w:p>
    <w:p>
      <w:pPr>
        <w:pStyle w:val="Requirement"/>
      </w:pPr>
      <w:r>
        <w:rPr>
          <w:b/>
          <w:color w:val="2F75B5"/>
        </w:rPr>
        <w:t xml:space="preserve">SEC-009 [MUST] </w:t>
      </w:r>
      <w:r>
        <w:t>Run dependency, secret and vulnerability scanning before release; patch critical/high findings.</w:t>
      </w:r>
    </w:p>
    <w:tbl>
      <w:tblPr>
        <w:tblW w:type="auto" w:w="0"/>
        <w:jc w:val="center"/>
        <w:tblLayout w:type="fixed"/>
        <w:tblLook w:firstColumn="1" w:firstRow="1" w:lastColumn="0" w:lastRow="0" w:noHBand="0" w:noVBand="1" w:val="04A0"/>
      </w:tblPr>
      <w:tblGrid>
        <w:gridCol w:w="9792"/>
      </w:tblGrid>
      <w:tr>
        <w:trPr>
          <w:cantSplit/>
        </w:trPr>
        <w:tc>
          <w:tcPr>
            <w:tcW w:type="dxa" w:w="9792"/>
            <w:shd w:fill="EAF2F8"/>
            <w:tcMar>
              <w:top w:w="120" w:type="dxa"/>
              <w:start w:w="160" w:type="dxa"/>
              <w:bottom w:w="120" w:type="dxa"/>
              <w:end w:w="160" w:type="dxa"/>
            </w:tcMar>
          </w:tcPr>
          <w:p>
            <w:pPr>
              <w:keepLines/>
              <w:spacing w:after="0"/>
            </w:pPr>
            <w:r/>
            <w:r>
              <w:rPr>
                <w:b/>
                <w:color w:val="17365D"/>
              </w:rPr>
              <w:t xml:space="preserve">Legal review: </w:t>
            </w:r>
            <w:r>
              <w:t>Identity documents, Aadhaar-related handling, payments, refunds, tax, data retention and organization licensing must be reviewed against applicable Indian law, gateway terms and organization-sector obligations before production.</w:t>
            </w:r>
          </w:p>
        </w:tc>
      </w:tr>
    </w:tbl>
    <w:p>
      <w:pPr>
        <w:spacing w:after="0"/>
      </w:pPr>
    </w:p>
    <w:p>
      <w:pPr>
        <w:pStyle w:val="Heading1"/>
      </w:pPr>
      <w:r>
        <w:t>22. Non-Functional Requirements</w:t>
      </w:r>
    </w:p>
    <w:tbl>
      <w:tblPr>
        <w:tblW w:type="auto" w:w="0"/>
        <w:jc w:val="center"/>
        <w:tblLayout w:type="fixed"/>
        <w:tblLook w:firstColumn="1" w:firstRow="1" w:lastColumn="0" w:lastRow="0" w:noHBand="0" w:noVBand="1" w:val="04A0"/>
      </w:tblPr>
      <w:tblGrid>
        <w:gridCol w:w="4896"/>
        <w:gridCol w:w="4896"/>
      </w:tblGrid>
      <w:tr>
        <w:trPr>
          <w:cantSplit/>
        </w:trPr>
        <w:tc>
          <w:tcPr>
            <w:tcW w:type="dxa" w:w="1944"/>
            <w:vAlign w:val="center"/>
            <w:tcMar>
              <w:top w:w="80" w:type="dxa"/>
              <w:start w:w="100" w:type="dxa"/>
              <w:bottom w:w="80" w:type="dxa"/>
              <w:end w:w="100" w:type="dxa"/>
            </w:tcMar>
            <w:shd w:fill="17365D"/>
          </w:tcPr>
          <w:p>
            <w:pPr>
              <w:keepLines/>
              <w:spacing w:after="0"/>
            </w:pPr>
            <w:r/>
            <w:r>
              <w:rPr>
                <w:rFonts w:ascii="Arial" w:hAnsi="Arial"/>
                <w:b/>
                <w:color w:val="FFFFFF"/>
                <w:sz w:val="17"/>
              </w:rPr>
              <w:t>Area</w:t>
            </w:r>
          </w:p>
        </w:tc>
        <w:tc>
          <w:tcPr>
            <w:tcW w:type="dxa" w:w="7416"/>
            <w:vAlign w:val="center"/>
            <w:tcMar>
              <w:top w:w="80" w:type="dxa"/>
              <w:start w:w="100" w:type="dxa"/>
              <w:bottom w:w="80" w:type="dxa"/>
              <w:end w:w="100" w:type="dxa"/>
            </w:tcMar>
            <w:shd w:fill="17365D"/>
          </w:tcPr>
          <w:p>
            <w:pPr>
              <w:keepLines/>
              <w:spacing w:after="0"/>
            </w:pPr>
            <w:r/>
            <w:r>
              <w:rPr>
                <w:rFonts w:ascii="Arial" w:hAnsi="Arial"/>
                <w:b/>
                <w:color w:val="FFFFFF"/>
                <w:sz w:val="17"/>
              </w:rPr>
              <w:t>Requirement</w:t>
            </w:r>
          </w:p>
        </w:tc>
      </w:tr>
      <w:tr>
        <w:trPr>
          <w:cantSplit/>
        </w:trPr>
        <w:tc>
          <w:tcPr>
            <w:tcW w:type="dxa" w:w="1944"/>
            <w:vAlign w:val="center"/>
            <w:tcMar>
              <w:top w:w="80" w:type="dxa"/>
              <w:start w:w="100" w:type="dxa"/>
              <w:bottom w:w="80" w:type="dxa"/>
              <w:end w:w="100" w:type="dxa"/>
            </w:tcMar>
          </w:tcPr>
          <w:p>
            <w:pPr>
              <w:keepLines/>
              <w:spacing w:after="0"/>
            </w:pPr>
            <w:r/>
            <w:r>
              <w:rPr>
                <w:rFonts w:ascii="Arial" w:hAnsi="Arial"/>
                <w:b w:val="0"/>
                <w:color w:val="111827"/>
                <w:sz w:val="17"/>
              </w:rPr>
              <w:t>Performance</w:t>
            </w:r>
          </w:p>
        </w:tc>
        <w:tc>
          <w:tcPr>
            <w:tcW w:type="dxa" w:w="7416"/>
            <w:vAlign w:val="center"/>
            <w:tcMar>
              <w:top w:w="80" w:type="dxa"/>
              <w:start w:w="100" w:type="dxa"/>
              <w:bottom w:w="80" w:type="dxa"/>
              <w:end w:w="100" w:type="dxa"/>
            </w:tcMar>
          </w:tcPr>
          <w:p>
            <w:pPr>
              <w:keepLines/>
              <w:spacing w:after="0"/>
            </w:pPr>
            <w:r/>
            <w:r>
              <w:rPr>
                <w:rFonts w:ascii="Arial" w:hAnsi="Arial"/>
                <w:b w:val="0"/>
                <w:color w:val="111827"/>
                <w:sz w:val="17"/>
              </w:rPr>
              <w:t>Typical authenticated page/API p95 under 2 seconds excluding gateway/SMS; search p95 under 1 second for indexed normal load.</w:t>
            </w:r>
          </w:p>
        </w:tc>
      </w:tr>
      <w:tr>
        <w:trPr>
          <w:cantSplit/>
        </w:trPr>
        <w:tc>
          <w:tcPr>
            <w:tcW w:type="dxa" w:w="1944"/>
            <w:vAlign w:val="center"/>
            <w:tcMar>
              <w:top w:w="80" w:type="dxa"/>
              <w:start w:w="100" w:type="dxa"/>
              <w:bottom w:w="80" w:type="dxa"/>
              <w:end w:w="100" w:type="dxa"/>
            </w:tcMar>
            <w:shd w:fill="F4F7FA"/>
          </w:tcPr>
          <w:p>
            <w:pPr>
              <w:keepLines/>
              <w:spacing w:after="0"/>
            </w:pPr>
            <w:r/>
            <w:r>
              <w:rPr>
                <w:rFonts w:ascii="Arial" w:hAnsi="Arial"/>
                <w:b w:val="0"/>
                <w:color w:val="111827"/>
                <w:sz w:val="17"/>
              </w:rPr>
              <w:t>Concurrency</w:t>
            </w:r>
          </w:p>
        </w:tc>
        <w:tc>
          <w:tcPr>
            <w:tcW w:type="dxa" w:w="7416"/>
            <w:vAlign w:val="center"/>
            <w:tcMar>
              <w:top w:w="80" w:type="dxa"/>
              <w:start w:w="100" w:type="dxa"/>
              <w:bottom w:w="80" w:type="dxa"/>
              <w:end w:w="100" w:type="dxa"/>
            </w:tcMar>
            <w:shd w:fill="F4F7FA"/>
          </w:tcPr>
          <w:p>
            <w:pPr>
              <w:keepLines/>
              <w:spacing w:after="0"/>
            </w:pPr>
            <w:r/>
            <w:r>
              <w:rPr>
                <w:rFonts w:ascii="Arial" w:hAnsi="Arial"/>
                <w:b w:val="0"/>
                <w:color w:val="111827"/>
                <w:sz w:val="17"/>
              </w:rPr>
              <w:t>Atomic capacity and idempotent payments under concurrent booking/scanning/webhook retries.</w:t>
            </w:r>
          </w:p>
        </w:tc>
      </w:tr>
      <w:tr>
        <w:trPr>
          <w:cantSplit/>
        </w:trPr>
        <w:tc>
          <w:tcPr>
            <w:tcW w:type="dxa" w:w="1944"/>
            <w:vAlign w:val="center"/>
            <w:tcMar>
              <w:top w:w="80" w:type="dxa"/>
              <w:start w:w="100" w:type="dxa"/>
              <w:bottom w:w="80" w:type="dxa"/>
              <w:end w:w="100" w:type="dxa"/>
            </w:tcMar>
          </w:tcPr>
          <w:p>
            <w:pPr>
              <w:keepLines/>
              <w:spacing w:after="0"/>
            </w:pPr>
            <w:r/>
            <w:r>
              <w:rPr>
                <w:rFonts w:ascii="Arial" w:hAnsi="Arial"/>
                <w:b w:val="0"/>
                <w:color w:val="111827"/>
                <w:sz w:val="17"/>
              </w:rPr>
              <w:t>Availability</w:t>
            </w:r>
          </w:p>
        </w:tc>
        <w:tc>
          <w:tcPr>
            <w:tcW w:type="dxa" w:w="7416"/>
            <w:vAlign w:val="center"/>
            <w:tcMar>
              <w:top w:w="80" w:type="dxa"/>
              <w:start w:w="100" w:type="dxa"/>
              <w:bottom w:w="80" w:type="dxa"/>
              <w:end w:w="100" w:type="dxa"/>
            </w:tcMar>
          </w:tcPr>
          <w:p>
            <w:pPr>
              <w:keepLines/>
              <w:spacing w:after="0"/>
            </w:pPr>
            <w:r/>
            <w:r>
              <w:rPr>
                <w:rFonts w:ascii="Arial" w:hAnsi="Arial"/>
                <w:b w:val="0"/>
                <w:color w:val="111827"/>
                <w:sz w:val="17"/>
              </w:rPr>
              <w:t>Graceful dependency failures, health/readiness checks, WebSocket reconnection and no silent data loss.</w:t>
            </w:r>
          </w:p>
        </w:tc>
      </w:tr>
      <w:tr>
        <w:trPr>
          <w:cantSplit/>
        </w:trPr>
        <w:tc>
          <w:tcPr>
            <w:tcW w:type="dxa" w:w="1944"/>
            <w:vAlign w:val="center"/>
            <w:tcMar>
              <w:top w:w="80" w:type="dxa"/>
              <w:start w:w="100" w:type="dxa"/>
              <w:bottom w:w="80" w:type="dxa"/>
              <w:end w:w="100" w:type="dxa"/>
            </w:tcMar>
            <w:shd w:fill="F4F7FA"/>
          </w:tcPr>
          <w:p>
            <w:pPr>
              <w:keepLines/>
              <w:spacing w:after="0"/>
            </w:pPr>
            <w:r/>
            <w:r>
              <w:rPr>
                <w:rFonts w:ascii="Arial" w:hAnsi="Arial"/>
                <w:b w:val="0"/>
                <w:color w:val="111827"/>
                <w:sz w:val="17"/>
              </w:rPr>
              <w:t>Accessibility</w:t>
            </w:r>
          </w:p>
        </w:tc>
        <w:tc>
          <w:tcPr>
            <w:tcW w:type="dxa" w:w="7416"/>
            <w:vAlign w:val="center"/>
            <w:tcMar>
              <w:top w:w="80" w:type="dxa"/>
              <w:start w:w="100" w:type="dxa"/>
              <w:bottom w:w="80" w:type="dxa"/>
              <w:end w:w="100" w:type="dxa"/>
            </w:tcMar>
            <w:shd w:fill="F4F7FA"/>
          </w:tcPr>
          <w:p>
            <w:pPr>
              <w:keepLines/>
              <w:spacing w:after="0"/>
            </w:pPr>
            <w:r/>
            <w:r>
              <w:rPr>
                <w:rFonts w:ascii="Arial" w:hAnsi="Arial"/>
                <w:b w:val="0"/>
                <w:color w:val="111827"/>
                <w:sz w:val="17"/>
              </w:rPr>
              <w:t>Keyboard navigation, labelled forms, contrast, focus, error association, large kiosk controls and reduced motion.</w:t>
            </w:r>
          </w:p>
        </w:tc>
      </w:tr>
      <w:tr>
        <w:trPr>
          <w:cantSplit/>
        </w:trPr>
        <w:tc>
          <w:tcPr>
            <w:tcW w:type="dxa" w:w="1944"/>
            <w:vAlign w:val="center"/>
            <w:tcMar>
              <w:top w:w="80" w:type="dxa"/>
              <w:start w:w="100" w:type="dxa"/>
              <w:bottom w:w="80" w:type="dxa"/>
              <w:end w:w="100" w:type="dxa"/>
            </w:tcMar>
          </w:tcPr>
          <w:p>
            <w:pPr>
              <w:keepLines/>
              <w:spacing w:after="0"/>
            </w:pPr>
            <w:r/>
            <w:r>
              <w:rPr>
                <w:rFonts w:ascii="Arial" w:hAnsi="Arial"/>
                <w:b w:val="0"/>
                <w:color w:val="111827"/>
                <w:sz w:val="17"/>
              </w:rPr>
              <w:t>Responsiveness</w:t>
            </w:r>
          </w:p>
        </w:tc>
        <w:tc>
          <w:tcPr>
            <w:tcW w:type="dxa" w:w="7416"/>
            <w:vAlign w:val="center"/>
            <w:tcMar>
              <w:top w:w="80" w:type="dxa"/>
              <w:start w:w="100" w:type="dxa"/>
              <w:bottom w:w="80" w:type="dxa"/>
              <w:end w:w="100" w:type="dxa"/>
            </w:tcMar>
          </w:tcPr>
          <w:p>
            <w:pPr>
              <w:keepLines/>
              <w:spacing w:after="0"/>
            </w:pPr>
            <w:r/>
            <w:r>
              <w:rPr>
                <w:rFonts w:ascii="Arial" w:hAnsi="Arial"/>
                <w:b w:val="0"/>
                <w:color w:val="111827"/>
                <w:sz w:val="17"/>
              </w:rPr>
              <w:t>User/org/admin/employee interfaces usable on supported mobile and desktop sizes; displays fit TV layouts.</w:t>
            </w:r>
          </w:p>
        </w:tc>
      </w:tr>
      <w:tr>
        <w:trPr>
          <w:cantSplit/>
        </w:trPr>
        <w:tc>
          <w:tcPr>
            <w:tcW w:type="dxa" w:w="1944"/>
            <w:vAlign w:val="center"/>
            <w:tcMar>
              <w:top w:w="80" w:type="dxa"/>
              <w:start w:w="100" w:type="dxa"/>
              <w:bottom w:w="80" w:type="dxa"/>
              <w:end w:w="100" w:type="dxa"/>
            </w:tcMar>
            <w:shd w:fill="F4F7FA"/>
          </w:tcPr>
          <w:p>
            <w:pPr>
              <w:keepLines/>
              <w:spacing w:after="0"/>
            </w:pPr>
            <w:r/>
            <w:r>
              <w:rPr>
                <w:rFonts w:ascii="Arial" w:hAnsi="Arial"/>
                <w:b w:val="0"/>
                <w:color w:val="111827"/>
                <w:sz w:val="17"/>
              </w:rPr>
              <w:t>Observability</w:t>
            </w:r>
          </w:p>
        </w:tc>
        <w:tc>
          <w:tcPr>
            <w:tcW w:type="dxa" w:w="7416"/>
            <w:vAlign w:val="center"/>
            <w:tcMar>
              <w:top w:w="80" w:type="dxa"/>
              <w:start w:w="100" w:type="dxa"/>
              <w:bottom w:w="80" w:type="dxa"/>
              <w:end w:w="100" w:type="dxa"/>
            </w:tcMar>
            <w:shd w:fill="F4F7FA"/>
          </w:tcPr>
          <w:p>
            <w:pPr>
              <w:keepLines/>
              <w:spacing w:after="0"/>
            </w:pPr>
            <w:r/>
            <w:r>
              <w:rPr>
                <w:rFonts w:ascii="Arial" w:hAnsi="Arial"/>
                <w:b w:val="0"/>
                <w:color w:val="111827"/>
                <w:sz w:val="17"/>
              </w:rPr>
              <w:t>Structured logs, request/correlation IDs, metrics, error tracking, queue/payment/support dashboards and alerts.</w:t>
            </w:r>
          </w:p>
        </w:tc>
      </w:tr>
      <w:tr>
        <w:trPr>
          <w:cantSplit/>
        </w:trPr>
        <w:tc>
          <w:tcPr>
            <w:tcW w:type="dxa" w:w="1944"/>
            <w:vAlign w:val="center"/>
            <w:tcMar>
              <w:top w:w="80" w:type="dxa"/>
              <w:start w:w="100" w:type="dxa"/>
              <w:bottom w:w="80" w:type="dxa"/>
              <w:end w:w="100" w:type="dxa"/>
            </w:tcMar>
          </w:tcPr>
          <w:p>
            <w:pPr>
              <w:keepLines/>
              <w:spacing w:after="0"/>
            </w:pPr>
            <w:r/>
            <w:r>
              <w:rPr>
                <w:rFonts w:ascii="Arial" w:hAnsi="Arial"/>
                <w:b w:val="0"/>
                <w:color w:val="111827"/>
                <w:sz w:val="17"/>
              </w:rPr>
              <w:t>Backup</w:t>
            </w:r>
          </w:p>
        </w:tc>
        <w:tc>
          <w:tcPr>
            <w:tcW w:type="dxa" w:w="7416"/>
            <w:vAlign w:val="center"/>
            <w:tcMar>
              <w:top w:w="80" w:type="dxa"/>
              <w:start w:w="100" w:type="dxa"/>
              <w:bottom w:w="80" w:type="dxa"/>
              <w:end w:w="100" w:type="dxa"/>
            </w:tcMar>
          </w:tcPr>
          <w:p>
            <w:pPr>
              <w:keepLines/>
              <w:spacing w:after="0"/>
            </w:pPr>
            <w:r/>
            <w:r>
              <w:rPr>
                <w:rFonts w:ascii="Arial" w:hAnsi="Arial"/>
                <w:b w:val="0"/>
                <w:color w:val="111827"/>
                <w:sz w:val="17"/>
              </w:rPr>
              <w:t>Automated encrypted backups, tested restore, migration rollback/runbook and defined recovery objectives.</w:t>
            </w:r>
          </w:p>
        </w:tc>
      </w:tr>
      <w:tr>
        <w:trPr>
          <w:cantSplit/>
        </w:trPr>
        <w:tc>
          <w:tcPr>
            <w:tcW w:type="dxa" w:w="1944"/>
            <w:vAlign w:val="center"/>
            <w:tcMar>
              <w:top w:w="80" w:type="dxa"/>
              <w:start w:w="100" w:type="dxa"/>
              <w:bottom w:w="80" w:type="dxa"/>
              <w:end w:w="100" w:type="dxa"/>
            </w:tcMar>
            <w:shd w:fill="F4F7FA"/>
          </w:tcPr>
          <w:p>
            <w:pPr>
              <w:keepLines/>
              <w:spacing w:after="0"/>
            </w:pPr>
            <w:r/>
            <w:r>
              <w:rPr>
                <w:rFonts w:ascii="Arial" w:hAnsi="Arial"/>
                <w:b w:val="0"/>
                <w:color w:val="111827"/>
                <w:sz w:val="17"/>
              </w:rPr>
              <w:t>Maintainability</w:t>
            </w:r>
          </w:p>
        </w:tc>
        <w:tc>
          <w:tcPr>
            <w:tcW w:type="dxa" w:w="7416"/>
            <w:vAlign w:val="center"/>
            <w:tcMar>
              <w:top w:w="80" w:type="dxa"/>
              <w:start w:w="100" w:type="dxa"/>
              <w:bottom w:w="80" w:type="dxa"/>
              <w:end w:w="100" w:type="dxa"/>
            </w:tcMar>
            <w:shd w:fill="F4F7FA"/>
          </w:tcPr>
          <w:p>
            <w:pPr>
              <w:keepLines/>
              <w:spacing w:after="0"/>
            </w:pPr>
            <w:r/>
            <w:r>
              <w:rPr>
                <w:rFonts w:ascii="Arial" w:hAnsi="Arial"/>
                <w:b w:val="0"/>
                <w:color w:val="111827"/>
                <w:sz w:val="17"/>
              </w:rPr>
              <w:t>Layered routes/services/repositories, typed schemas, migrations, tests, linting and documented environment setup.</w:t>
            </w:r>
          </w:p>
        </w:tc>
      </w:tr>
    </w:tbl>
    <w:p>
      <w:pPr>
        <w:spacing w:after="20"/>
      </w:pPr>
    </w:p>
    <w:p>
      <w:pPr>
        <w:pStyle w:val="Heading1"/>
      </w:pPr>
      <w:r>
        <w:t>23. No-Dummy-Interface Standard</w:t>
      </w:r>
    </w:p>
    <w:p>
      <w:pPr>
        <w:pStyle w:val="Requirement"/>
      </w:pPr>
      <w:r>
        <w:rPr>
          <w:b/>
          <w:color w:val="2F75B5"/>
        </w:rPr>
        <w:t xml:space="preserve">UIQ-001 [MUST] </w:t>
      </w:r>
      <w:r>
        <w:t>A visible navigation item MUST open a real permission-correct page containing usable features.</w:t>
      </w:r>
    </w:p>
    <w:p>
      <w:pPr>
        <w:pStyle w:val="Requirement"/>
      </w:pPr>
      <w:r>
        <w:rPr>
          <w:b/>
          <w:color w:val="2F75B5"/>
        </w:rPr>
        <w:t xml:space="preserve">UIQ-002 [MUST] </w:t>
      </w:r>
      <w:r>
        <w:t>A visible button MUST call a real backend operation, show loading, prevent duplicate action, report success/error and refresh state.</w:t>
      </w:r>
    </w:p>
    <w:p>
      <w:pPr>
        <w:pStyle w:val="Requirement"/>
      </w:pPr>
      <w:r>
        <w:rPr>
          <w:b/>
          <w:color w:val="2F75B5"/>
        </w:rPr>
        <w:t xml:space="preserve">UIQ-003 [MUST] </w:t>
      </w:r>
      <w:r>
        <w:t>Dashboards MUST use real database aggregates; when empty, show an honest no-data state rather than invented numbers.</w:t>
      </w:r>
    </w:p>
    <w:p>
      <w:pPr>
        <w:pStyle w:val="Requirement"/>
      </w:pPr>
      <w:r>
        <w:rPr>
          <w:b/>
          <w:color w:val="2F75B5"/>
        </w:rPr>
        <w:t xml:space="preserve">UIQ-004 [MUST] </w:t>
      </w:r>
      <w:r>
        <w:t>Incomplete features remain hidden behind controlled feature flags; do not ship empty settings or placeholder routes.</w:t>
      </w:r>
    </w:p>
    <w:p>
      <w:pPr>
        <w:pStyle w:val="Requirement"/>
      </w:pPr>
      <w:r>
        <w:rPr>
          <w:b/>
          <w:color w:val="2F75B5"/>
        </w:rPr>
        <w:t xml:space="preserve">UIQ-005 [MUST] </w:t>
      </w:r>
      <w:r>
        <w:t>Every form includes labels, help where needed, client convenience validation, authoritative server validation and preserved safe input after errors.</w:t>
      </w:r>
    </w:p>
    <w:p>
      <w:pPr>
        <w:pStyle w:val="Heading2"/>
      </w:pPr>
      <w:r>
        <w:t>23.1 Definition of done for each option</w:t>
      </w:r>
    </w:p>
    <w:tbl>
      <w:tblPr>
        <w:tblW w:type="auto" w:w="0"/>
        <w:jc w:val="center"/>
        <w:tblLayout w:type="fixed"/>
        <w:tblLook w:firstColumn="1" w:firstRow="1" w:lastColumn="0" w:lastRow="0" w:noHBand="0" w:noVBand="1" w:val="04A0"/>
      </w:tblPr>
      <w:tblGrid>
        <w:gridCol w:w="4896"/>
        <w:gridCol w:w="4896"/>
      </w:tblGrid>
      <w:tr>
        <w:trPr>
          <w:cantSplit/>
        </w:trPr>
        <w:tc>
          <w:tcPr>
            <w:tcW w:type="dxa" w:w="1872"/>
            <w:vAlign w:val="center"/>
            <w:tcMar>
              <w:top w:w="80" w:type="dxa"/>
              <w:start w:w="100" w:type="dxa"/>
              <w:bottom w:w="80" w:type="dxa"/>
              <w:end w:w="100" w:type="dxa"/>
            </w:tcMar>
            <w:shd w:fill="17365D"/>
          </w:tcPr>
          <w:p>
            <w:pPr>
              <w:keepLines/>
              <w:spacing w:after="0"/>
            </w:pPr>
            <w:r/>
            <w:r>
              <w:rPr>
                <w:rFonts w:ascii="Arial" w:hAnsi="Arial"/>
                <w:b/>
                <w:color w:val="FFFFFF"/>
                <w:sz w:val="17"/>
              </w:rPr>
              <w:t>Layer</w:t>
            </w:r>
          </w:p>
        </w:tc>
        <w:tc>
          <w:tcPr>
            <w:tcW w:type="dxa" w:w="7488"/>
            <w:vAlign w:val="center"/>
            <w:tcMar>
              <w:top w:w="80" w:type="dxa"/>
              <w:start w:w="100" w:type="dxa"/>
              <w:bottom w:w="80" w:type="dxa"/>
              <w:end w:w="100" w:type="dxa"/>
            </w:tcMar>
            <w:shd w:fill="17365D"/>
          </w:tcPr>
          <w:p>
            <w:pPr>
              <w:keepLines/>
              <w:spacing w:after="0"/>
            </w:pPr>
            <w:r/>
            <w:r>
              <w:rPr>
                <w:rFonts w:ascii="Arial" w:hAnsi="Arial"/>
                <w:b/>
                <w:color w:val="FFFFFF"/>
                <w:sz w:val="17"/>
              </w:rPr>
              <w:t>Completion evidence</w:t>
            </w:r>
          </w:p>
        </w:tc>
      </w:tr>
      <w:tr>
        <w:trPr>
          <w:cantSplit/>
        </w:trPr>
        <w:tc>
          <w:tcPr>
            <w:tcW w:type="dxa" w:w="1872"/>
            <w:vAlign w:val="center"/>
            <w:tcMar>
              <w:top w:w="80" w:type="dxa"/>
              <w:start w:w="100" w:type="dxa"/>
              <w:bottom w:w="80" w:type="dxa"/>
              <w:end w:w="100" w:type="dxa"/>
            </w:tcMar>
          </w:tcPr>
          <w:p>
            <w:pPr>
              <w:keepLines/>
              <w:spacing w:after="0"/>
            </w:pPr>
            <w:r/>
            <w:r>
              <w:rPr>
                <w:rFonts w:ascii="Arial" w:hAnsi="Arial"/>
                <w:b w:val="0"/>
                <w:color w:val="111827"/>
                <w:sz w:val="17"/>
              </w:rPr>
              <w:t>Database</w:t>
            </w:r>
          </w:p>
        </w:tc>
        <w:tc>
          <w:tcPr>
            <w:tcW w:type="dxa" w:w="7488"/>
            <w:vAlign w:val="center"/>
            <w:tcMar>
              <w:top w:w="80" w:type="dxa"/>
              <w:start w:w="100" w:type="dxa"/>
              <w:bottom w:w="80" w:type="dxa"/>
              <w:end w:w="100" w:type="dxa"/>
            </w:tcMar>
          </w:tcPr>
          <w:p>
            <w:pPr>
              <w:keepLines/>
              <w:spacing w:after="0"/>
            </w:pPr>
            <w:r/>
            <w:r>
              <w:rPr>
                <w:rFonts w:ascii="Arial" w:hAnsi="Arial"/>
                <w:b w:val="0"/>
                <w:color w:val="111827"/>
                <w:sz w:val="17"/>
              </w:rPr>
              <w:t>Migration, constraints, indexes and safe data backfill.</w:t>
            </w:r>
          </w:p>
        </w:tc>
      </w:tr>
      <w:tr>
        <w:trPr>
          <w:cantSplit/>
        </w:trPr>
        <w:tc>
          <w:tcPr>
            <w:tcW w:type="dxa" w:w="1872"/>
            <w:vAlign w:val="center"/>
            <w:tcMar>
              <w:top w:w="80" w:type="dxa"/>
              <w:start w:w="100" w:type="dxa"/>
              <w:bottom w:w="80" w:type="dxa"/>
              <w:end w:w="100" w:type="dxa"/>
            </w:tcMar>
            <w:shd w:fill="F4F7FA"/>
          </w:tcPr>
          <w:p>
            <w:pPr>
              <w:keepLines/>
              <w:spacing w:after="0"/>
            </w:pPr>
            <w:r/>
            <w:r>
              <w:rPr>
                <w:rFonts w:ascii="Arial" w:hAnsi="Arial"/>
                <w:b w:val="0"/>
                <w:color w:val="111827"/>
                <w:sz w:val="17"/>
              </w:rPr>
              <w:t>Domain</w:t>
            </w:r>
          </w:p>
        </w:tc>
        <w:tc>
          <w:tcPr>
            <w:tcW w:type="dxa" w:w="7488"/>
            <w:vAlign w:val="center"/>
            <w:tcMar>
              <w:top w:w="80" w:type="dxa"/>
              <w:start w:w="100" w:type="dxa"/>
              <w:bottom w:w="80" w:type="dxa"/>
              <w:end w:w="100" w:type="dxa"/>
            </w:tcMar>
            <w:shd w:fill="F4F7FA"/>
          </w:tcPr>
          <w:p>
            <w:pPr>
              <w:keepLines/>
              <w:spacing w:after="0"/>
            </w:pPr>
            <w:r/>
            <w:r>
              <w:rPr>
                <w:rFonts w:ascii="Arial" w:hAnsi="Arial"/>
                <w:b w:val="0"/>
                <w:color w:val="111827"/>
                <w:sz w:val="17"/>
              </w:rPr>
              <w:t>Business states, authorization and transactional rules.</w:t>
            </w:r>
          </w:p>
        </w:tc>
      </w:tr>
      <w:tr>
        <w:trPr>
          <w:cantSplit/>
        </w:trPr>
        <w:tc>
          <w:tcPr>
            <w:tcW w:type="dxa" w:w="1872"/>
            <w:vAlign w:val="center"/>
            <w:tcMar>
              <w:top w:w="80" w:type="dxa"/>
              <w:start w:w="100" w:type="dxa"/>
              <w:bottom w:w="80" w:type="dxa"/>
              <w:end w:w="100" w:type="dxa"/>
            </w:tcMar>
          </w:tcPr>
          <w:p>
            <w:pPr>
              <w:keepLines/>
              <w:spacing w:after="0"/>
            </w:pPr>
            <w:r/>
            <w:r>
              <w:rPr>
                <w:rFonts w:ascii="Arial" w:hAnsi="Arial"/>
                <w:b w:val="0"/>
                <w:color w:val="111827"/>
                <w:sz w:val="17"/>
              </w:rPr>
              <w:t>API</w:t>
            </w:r>
          </w:p>
        </w:tc>
        <w:tc>
          <w:tcPr>
            <w:tcW w:type="dxa" w:w="7488"/>
            <w:vAlign w:val="center"/>
            <w:tcMar>
              <w:top w:w="80" w:type="dxa"/>
              <w:start w:w="100" w:type="dxa"/>
              <w:bottom w:w="80" w:type="dxa"/>
              <w:end w:w="100" w:type="dxa"/>
            </w:tcMar>
          </w:tcPr>
          <w:p>
            <w:pPr>
              <w:keepLines/>
              <w:spacing w:after="0"/>
            </w:pPr>
            <w:r/>
            <w:r>
              <w:rPr>
                <w:rFonts w:ascii="Arial" w:hAnsi="Arial"/>
                <w:b w:val="0"/>
                <w:color w:val="111827"/>
                <w:sz w:val="17"/>
              </w:rPr>
              <w:t>Schemas, endpoint/service, error contract and tests.</w:t>
            </w:r>
          </w:p>
        </w:tc>
      </w:tr>
      <w:tr>
        <w:trPr>
          <w:cantSplit/>
        </w:trPr>
        <w:tc>
          <w:tcPr>
            <w:tcW w:type="dxa" w:w="1872"/>
            <w:vAlign w:val="center"/>
            <w:tcMar>
              <w:top w:w="80" w:type="dxa"/>
              <w:start w:w="100" w:type="dxa"/>
              <w:bottom w:w="80" w:type="dxa"/>
              <w:end w:w="100" w:type="dxa"/>
            </w:tcMar>
            <w:shd w:fill="F4F7FA"/>
          </w:tcPr>
          <w:p>
            <w:pPr>
              <w:keepLines/>
              <w:spacing w:after="0"/>
            </w:pPr>
            <w:r/>
            <w:r>
              <w:rPr>
                <w:rFonts w:ascii="Arial" w:hAnsi="Arial"/>
                <w:b w:val="0"/>
                <w:color w:val="111827"/>
                <w:sz w:val="17"/>
              </w:rPr>
              <w:t>Interface</w:t>
            </w:r>
          </w:p>
        </w:tc>
        <w:tc>
          <w:tcPr>
            <w:tcW w:type="dxa" w:w="7488"/>
            <w:vAlign w:val="center"/>
            <w:tcMar>
              <w:top w:w="80" w:type="dxa"/>
              <w:start w:w="100" w:type="dxa"/>
              <w:bottom w:w="80" w:type="dxa"/>
              <w:end w:w="100" w:type="dxa"/>
            </w:tcMar>
            <w:shd w:fill="F4F7FA"/>
          </w:tcPr>
          <w:p>
            <w:pPr>
              <w:keepLines/>
              <w:spacing w:after="0"/>
            </w:pPr>
            <w:r/>
            <w:r>
              <w:rPr>
                <w:rFonts w:ascii="Arial" w:hAnsi="Arial"/>
                <w:b w:val="0"/>
                <w:color w:val="111827"/>
                <w:sz w:val="17"/>
              </w:rPr>
              <w:t>Navigation, page/form/action, loading, empty, success and error states.</w:t>
            </w:r>
          </w:p>
        </w:tc>
      </w:tr>
      <w:tr>
        <w:trPr>
          <w:cantSplit/>
        </w:trPr>
        <w:tc>
          <w:tcPr>
            <w:tcW w:type="dxa" w:w="1872"/>
            <w:vAlign w:val="center"/>
            <w:tcMar>
              <w:top w:w="80" w:type="dxa"/>
              <w:start w:w="100" w:type="dxa"/>
              <w:bottom w:w="80" w:type="dxa"/>
              <w:end w:w="100" w:type="dxa"/>
            </w:tcMar>
          </w:tcPr>
          <w:p>
            <w:pPr>
              <w:keepLines/>
              <w:spacing w:after="0"/>
            </w:pPr>
            <w:r/>
            <w:r>
              <w:rPr>
                <w:rFonts w:ascii="Arial" w:hAnsi="Arial"/>
                <w:b w:val="0"/>
                <w:color w:val="111827"/>
                <w:sz w:val="17"/>
              </w:rPr>
              <w:t>Integration</w:t>
            </w:r>
          </w:p>
        </w:tc>
        <w:tc>
          <w:tcPr>
            <w:tcW w:type="dxa" w:w="7488"/>
            <w:vAlign w:val="center"/>
            <w:tcMar>
              <w:top w:w="80" w:type="dxa"/>
              <w:start w:w="100" w:type="dxa"/>
              <w:bottom w:w="80" w:type="dxa"/>
              <w:end w:w="100" w:type="dxa"/>
            </w:tcMar>
          </w:tcPr>
          <w:p>
            <w:pPr>
              <w:keepLines/>
              <w:spacing w:after="0"/>
            </w:pPr>
            <w:r/>
            <w:r>
              <w:rPr>
                <w:rFonts w:ascii="Arial" w:hAnsi="Arial"/>
                <w:b w:val="0"/>
                <w:color w:val="111827"/>
                <w:sz w:val="17"/>
              </w:rPr>
              <w:t>Cross-panel update, notification/event and related record binding.</w:t>
            </w:r>
          </w:p>
        </w:tc>
      </w:tr>
      <w:tr>
        <w:trPr>
          <w:cantSplit/>
        </w:trPr>
        <w:tc>
          <w:tcPr>
            <w:tcW w:type="dxa" w:w="1872"/>
            <w:vAlign w:val="center"/>
            <w:tcMar>
              <w:top w:w="80" w:type="dxa"/>
              <w:start w:w="100" w:type="dxa"/>
              <w:bottom w:w="80" w:type="dxa"/>
              <w:end w:w="100" w:type="dxa"/>
            </w:tcMar>
            <w:shd w:fill="F4F7FA"/>
          </w:tcPr>
          <w:p>
            <w:pPr>
              <w:keepLines/>
              <w:spacing w:after="0"/>
            </w:pPr>
            <w:r/>
            <w:r>
              <w:rPr>
                <w:rFonts w:ascii="Arial" w:hAnsi="Arial"/>
                <w:b w:val="0"/>
                <w:color w:val="111827"/>
                <w:sz w:val="17"/>
              </w:rPr>
              <w:t>Security</w:t>
            </w:r>
          </w:p>
        </w:tc>
        <w:tc>
          <w:tcPr>
            <w:tcW w:type="dxa" w:w="7488"/>
            <w:vAlign w:val="center"/>
            <w:tcMar>
              <w:top w:w="80" w:type="dxa"/>
              <w:start w:w="100" w:type="dxa"/>
              <w:bottom w:w="80" w:type="dxa"/>
              <w:end w:w="100" w:type="dxa"/>
            </w:tcMar>
            <w:shd w:fill="F4F7FA"/>
          </w:tcPr>
          <w:p>
            <w:pPr>
              <w:keepLines/>
              <w:spacing w:after="0"/>
            </w:pPr>
            <w:r/>
            <w:r>
              <w:rPr>
                <w:rFonts w:ascii="Arial" w:hAnsi="Arial"/>
                <w:b w:val="0"/>
                <w:color w:val="111827"/>
                <w:sz w:val="17"/>
              </w:rPr>
              <w:t>Tenant/object checks, sensitive-data policy and audit.</w:t>
            </w:r>
          </w:p>
        </w:tc>
      </w:tr>
      <w:tr>
        <w:trPr>
          <w:cantSplit/>
        </w:trPr>
        <w:tc>
          <w:tcPr>
            <w:tcW w:type="dxa" w:w="1872"/>
            <w:vAlign w:val="center"/>
            <w:tcMar>
              <w:top w:w="80" w:type="dxa"/>
              <w:start w:w="100" w:type="dxa"/>
              <w:bottom w:w="80" w:type="dxa"/>
              <w:end w:w="100" w:type="dxa"/>
            </w:tcMar>
          </w:tcPr>
          <w:p>
            <w:pPr>
              <w:keepLines/>
              <w:spacing w:after="0"/>
            </w:pPr>
            <w:r/>
            <w:r>
              <w:rPr>
                <w:rFonts w:ascii="Arial" w:hAnsi="Arial"/>
                <w:b w:val="0"/>
                <w:color w:val="111827"/>
                <w:sz w:val="17"/>
              </w:rPr>
              <w:t>QA</w:t>
            </w:r>
          </w:p>
        </w:tc>
        <w:tc>
          <w:tcPr>
            <w:tcW w:type="dxa" w:w="7488"/>
            <w:vAlign w:val="center"/>
            <w:tcMar>
              <w:top w:w="80" w:type="dxa"/>
              <w:start w:w="100" w:type="dxa"/>
              <w:bottom w:w="80" w:type="dxa"/>
              <w:end w:w="100" w:type="dxa"/>
            </w:tcMar>
          </w:tcPr>
          <w:p>
            <w:pPr>
              <w:keepLines/>
              <w:spacing w:after="0"/>
            </w:pPr>
            <w:r/>
            <w:r>
              <w:rPr>
                <w:rFonts w:ascii="Arial" w:hAnsi="Arial"/>
                <w:b w:val="0"/>
                <w:color w:val="111827"/>
                <w:sz w:val="17"/>
              </w:rPr>
              <w:t>Unit, integration and end-to-end acceptance tests passing.</w:t>
            </w:r>
          </w:p>
        </w:tc>
      </w:tr>
    </w:tbl>
    <w:p>
      <w:pPr>
        <w:spacing w:after="20"/>
      </w:pPr>
    </w:p>
    <w:p>
      <w:pPr>
        <w:pStyle w:val="Heading1"/>
      </w:pPr>
      <w:r>
        <w:t>24. Testing and Release Acceptance</w:t>
      </w:r>
    </w:p>
    <w:p>
      <w:pPr>
        <w:pStyle w:val="Heading2"/>
      </w:pPr>
      <w:r>
        <w:t>24.1 Required automated tests</w:t>
      </w:r>
    </w:p>
    <w:p>
      <w:pPr>
        <w:pStyle w:val="ListBullet"/>
      </w:pPr>
      <w:r>
        <w:t>Unit tests for price, capacity, schedules, allowed token transitions, masking, risk rules and permissions.</w:t>
      </w:r>
    </w:p>
    <w:p>
      <w:pPr>
        <w:pStyle w:val="ListBullet"/>
      </w:pPr>
      <w:r>
        <w:t>Repository/service tests with MySQL-compatible database semantics.</w:t>
      </w:r>
    </w:p>
    <w:p>
      <w:pPr>
        <w:pStyle w:val="ListBullet"/>
      </w:pPr>
      <w:r>
        <w:t>API tests for validation, auth, tenant isolation, conflict, pagination and idempotency.</w:t>
      </w:r>
    </w:p>
    <w:p>
      <w:pPr>
        <w:pStyle w:val="ListBullet"/>
      </w:pPr>
      <w:r>
        <w:t>Payment tests for signature verification, duplicate/out-of-order webhooks, failure, retry, refund and ledger reconciliation.</w:t>
      </w:r>
    </w:p>
    <w:p>
      <w:pPr>
        <w:pStyle w:val="ListBullet"/>
      </w:pPr>
      <w:r>
        <w:t>Concurrency tests for last-slot booking and duplicate token/payment creation.</w:t>
      </w:r>
    </w:p>
    <w:p>
      <w:pPr>
        <w:pStyle w:val="ListBullet"/>
      </w:pPr>
      <w:r>
        <w:t>WebSocket/event tests for reconnect and committed-state refresh.</w:t>
      </w:r>
    </w:p>
    <w:p>
      <w:pPr>
        <w:pStyle w:val="ListBullet"/>
      </w:pPr>
      <w:r>
        <w:t>Upload, QR tamper, public DTO leakage and support attachment authorization tests.</w:t>
      </w:r>
    </w:p>
    <w:p>
      <w:pPr>
        <w:pStyle w:val="ListBullet"/>
      </w:pPr>
      <w:r>
        <w:t>Migration tests against a copy of the current schema/data.</w:t>
      </w:r>
    </w:p>
    <w:p>
      <w:pPr>
        <w:pStyle w:val="Heading2"/>
      </w:pPr>
      <w:r>
        <w:t>24.2 Role-based end-to-end scenarios</w:t>
      </w:r>
    </w:p>
    <w:p>
      <w:pPr>
        <w:spacing w:after="50"/>
        <w:numPr>
          <w:ilvl w:val="0"/>
          <w:numId w:val="13"/>
        </w:numPr>
      </w:pPr>
      <w:r>
        <w:t>User verifies profile, searches, sees calendar, books, pays, receives/prints QR token, tracks, completes and submits feedback.</w:t>
      </w:r>
    </w:p>
    <w:p>
      <w:pPr>
        <w:spacing w:after="50"/>
        <w:numPr>
          <w:ilvl w:val="0"/>
          <w:numId w:val="13"/>
        </w:numPr>
      </w:pPr>
      <w:r>
        <w:t>Kiosk guest completes shared form, pays or chooses allowed cash, receives one token, session clears and public data remains private.</w:t>
      </w:r>
    </w:p>
    <w:p>
      <w:pPr>
        <w:spacing w:after="50"/>
        <w:numPr>
          <w:ilvl w:val="0"/>
          <w:numId w:val="13"/>
        </w:numPr>
      </w:pPr>
      <w:r>
        <w:t>Employee logs in, requests opening, receives head approval, books walk-in, scans QR, operates queue, collects cash and reconciles shift.</w:t>
      </w:r>
    </w:p>
    <w:p>
      <w:pPr>
        <w:spacing w:after="50"/>
        <w:numPr>
          <w:ilvl w:val="0"/>
          <w:numId w:val="13"/>
        </w:numPr>
      </w:pPr>
      <w:r>
        <w:t>Organization head verifies organization, creates branch/service/sub-service/form/schedule/capacity, manages staff, support, revenue and displays.</w:t>
      </w:r>
    </w:p>
    <w:p>
      <w:pPr>
        <w:spacing w:after="50"/>
        <w:numPr>
          <w:ilvl w:val="0"/>
          <w:numId w:val="13"/>
        </w:numPr>
      </w:pPr>
      <w:r>
        <w:t>Admin reviews verification, monitors suspicious amount, investigates case, uses controlled hold/refund/action and preserves audit/appeal.</w:t>
      </w:r>
    </w:p>
    <w:p>
      <w:pPr>
        <w:spacing w:after="50"/>
        <w:numPr>
          <w:ilvl w:val="0"/>
          <w:numId w:val="13"/>
        </w:numPr>
      </w:pPr>
      <w:r>
        <w:t>Organization raises a complaint to admin linked to a token/payment/feedback and both parties see correct messages/status without cross-tenant leakage.</w:t>
      </w:r>
    </w:p>
    <w:p>
      <w:pPr>
        <w:pStyle w:val="Heading2"/>
      </w:pPr>
      <w:r>
        <w:t>24.3 Release gates</w:t>
      </w:r>
    </w:p>
    <w:p>
      <w:pPr>
        <w:pStyle w:val="ListBullet"/>
      </w:pPr>
      <w:r>
        <w:t>Zero unresolved critical or high security/data-integrity defects.</w:t>
      </w:r>
    </w:p>
    <w:p>
      <w:pPr>
        <w:pStyle w:val="ListBullet"/>
      </w:pPr>
      <w:r>
        <w:t>All MUST acceptance tests pass in CI and staging.</w:t>
      </w:r>
    </w:p>
    <w:p>
      <w:pPr>
        <w:pStyle w:val="ListBullet"/>
      </w:pPr>
      <w:r>
        <w:t>Gateway test-mode reconciliation succeeds before production activation.</w:t>
      </w:r>
    </w:p>
    <w:p>
      <w:pPr>
        <w:pStyle w:val="ListBullet"/>
      </w:pPr>
      <w:r>
        <w:t>Backup and restore rehearsal succeeds; migrations have rollback/forward-fix plan.</w:t>
      </w:r>
    </w:p>
    <w:p>
      <w:pPr>
        <w:pStyle w:val="ListBullet"/>
      </w:pPr>
      <w:r>
        <w:t>Dead-link, empty-page, fake-data and permission audits pass.</w:t>
      </w:r>
    </w:p>
    <w:p>
      <w:pPr>
        <w:pStyle w:val="ListBullet"/>
      </w:pPr>
      <w:r>
        <w:t>Production secrets, domains, HTTPS, webhook URL, email/SMS and storage are configured outside code.</w:t>
      </w:r>
    </w:p>
    <w:p>
      <w:pPr>
        <w:pStyle w:val="Heading1"/>
      </w:pPr>
      <w:r>
        <w:t>25. Phased Implementation Plan</w:t>
      </w:r>
    </w:p>
    <w:tbl>
      <w:tblPr>
        <w:tblW w:type="auto" w:w="0"/>
        <w:jc w:val="center"/>
        <w:tblLayout w:type="fixed"/>
        <w:tblLook w:firstColumn="1" w:firstRow="1" w:lastColumn="0" w:lastRow="0" w:noHBand="0" w:noVBand="1" w:val="04A0"/>
      </w:tblPr>
      <w:tblGrid>
        <w:gridCol w:w="4896"/>
        <w:gridCol w:w="4896"/>
      </w:tblGrid>
      <w:tr>
        <w:trPr>
          <w:cantSplit/>
        </w:trPr>
        <w:tc>
          <w:tcPr>
            <w:tcW w:type="dxa" w:w="1944"/>
            <w:vAlign w:val="center"/>
            <w:tcMar>
              <w:top w:w="80" w:type="dxa"/>
              <w:start w:w="100" w:type="dxa"/>
              <w:bottom w:w="80" w:type="dxa"/>
              <w:end w:w="100" w:type="dxa"/>
            </w:tcMar>
            <w:shd w:fill="17365D"/>
          </w:tcPr>
          <w:p>
            <w:pPr>
              <w:keepLines/>
              <w:spacing w:after="0"/>
            </w:pPr>
            <w:r/>
            <w:r>
              <w:rPr>
                <w:rFonts w:ascii="Arial" w:hAnsi="Arial"/>
                <w:b/>
                <w:color w:val="FFFFFF"/>
                <w:sz w:val="17"/>
              </w:rPr>
              <w:t>Phase</w:t>
            </w:r>
          </w:p>
        </w:tc>
        <w:tc>
          <w:tcPr>
            <w:tcW w:type="dxa" w:w="7416"/>
            <w:vAlign w:val="center"/>
            <w:tcMar>
              <w:top w:w="80" w:type="dxa"/>
              <w:start w:w="100" w:type="dxa"/>
              <w:bottom w:w="80" w:type="dxa"/>
              <w:end w:w="100" w:type="dxa"/>
            </w:tcMar>
            <w:shd w:fill="17365D"/>
          </w:tcPr>
          <w:p>
            <w:pPr>
              <w:keepLines/>
              <w:spacing w:after="0"/>
            </w:pPr>
            <w:r/>
            <w:r>
              <w:rPr>
                <w:rFonts w:ascii="Arial" w:hAnsi="Arial"/>
                <w:b/>
                <w:color w:val="FFFFFF"/>
                <w:sz w:val="17"/>
              </w:rPr>
              <w:t>Deliverable</w:t>
            </w:r>
          </w:p>
        </w:tc>
      </w:tr>
      <w:tr>
        <w:trPr>
          <w:cantSplit/>
        </w:trPr>
        <w:tc>
          <w:tcPr>
            <w:tcW w:type="dxa" w:w="1944"/>
            <w:vAlign w:val="center"/>
            <w:tcMar>
              <w:top w:w="80" w:type="dxa"/>
              <w:start w:w="100" w:type="dxa"/>
              <w:bottom w:w="80" w:type="dxa"/>
              <w:end w:w="100" w:type="dxa"/>
            </w:tcMar>
          </w:tcPr>
          <w:p>
            <w:pPr>
              <w:keepLines/>
              <w:spacing w:after="0"/>
            </w:pPr>
            <w:r/>
            <w:r>
              <w:rPr>
                <w:rFonts w:ascii="Arial" w:hAnsi="Arial"/>
                <w:b w:val="0"/>
                <w:color w:val="111827"/>
                <w:sz w:val="17"/>
              </w:rPr>
              <w:t>0 - Baseline</w:t>
            </w:r>
          </w:p>
        </w:tc>
        <w:tc>
          <w:tcPr>
            <w:tcW w:type="dxa" w:w="7416"/>
            <w:vAlign w:val="center"/>
            <w:tcMar>
              <w:top w:w="80" w:type="dxa"/>
              <w:start w:w="100" w:type="dxa"/>
              <w:bottom w:w="80" w:type="dxa"/>
              <w:end w:w="100" w:type="dxa"/>
            </w:tcMar>
          </w:tcPr>
          <w:p>
            <w:pPr>
              <w:keepLines/>
              <w:spacing w:after="0"/>
            </w:pPr>
            <w:r/>
            <w:r>
              <w:rPr>
                <w:rFonts w:ascii="Arial" w:hAnsi="Arial"/>
                <w:b w:val="0"/>
                <w:color w:val="111827"/>
                <w:sz w:val="17"/>
              </w:rPr>
              <w:t>Freeze current behaviour, tests, schema backup, architecture/RBAC decisions and feature flags.</w:t>
            </w:r>
          </w:p>
        </w:tc>
      </w:tr>
      <w:tr>
        <w:trPr>
          <w:cantSplit/>
        </w:trPr>
        <w:tc>
          <w:tcPr>
            <w:tcW w:type="dxa" w:w="1944"/>
            <w:vAlign w:val="center"/>
            <w:tcMar>
              <w:top w:w="80" w:type="dxa"/>
              <w:start w:w="100" w:type="dxa"/>
              <w:bottom w:w="80" w:type="dxa"/>
              <w:end w:w="100" w:type="dxa"/>
            </w:tcMar>
            <w:shd w:fill="F4F7FA"/>
          </w:tcPr>
          <w:p>
            <w:pPr>
              <w:keepLines/>
              <w:spacing w:after="0"/>
            </w:pPr>
            <w:r/>
            <w:r>
              <w:rPr>
                <w:rFonts w:ascii="Arial" w:hAnsi="Arial"/>
                <w:b w:val="0"/>
                <w:color w:val="111827"/>
                <w:sz w:val="17"/>
              </w:rPr>
              <w:t>1 - Foundation</w:t>
            </w:r>
          </w:p>
        </w:tc>
        <w:tc>
          <w:tcPr>
            <w:tcW w:type="dxa" w:w="7416"/>
            <w:vAlign w:val="center"/>
            <w:tcMar>
              <w:top w:w="80" w:type="dxa"/>
              <w:start w:w="100" w:type="dxa"/>
              <w:bottom w:w="80" w:type="dxa"/>
              <w:end w:w="100" w:type="dxa"/>
            </w:tcMar>
            <w:shd w:fill="F4F7FA"/>
          </w:tcPr>
          <w:p>
            <w:pPr>
              <w:keepLines/>
              <w:spacing w:after="0"/>
            </w:pPr>
            <w:r/>
            <w:r>
              <w:rPr>
                <w:rFonts w:ascii="Arial" w:hAnsi="Arial"/>
                <w:b w:val="0"/>
                <w:color w:val="111827"/>
                <w:sz w:val="17"/>
              </w:rPr>
              <w:t>Unified principals/sessions, employee login, branches, permissions, audit, profile pictures and recovery.</w:t>
            </w:r>
          </w:p>
        </w:tc>
      </w:tr>
      <w:tr>
        <w:trPr>
          <w:cantSplit/>
        </w:trPr>
        <w:tc>
          <w:tcPr>
            <w:tcW w:type="dxa" w:w="1944"/>
            <w:vAlign w:val="center"/>
            <w:tcMar>
              <w:top w:w="80" w:type="dxa"/>
              <w:start w:w="100" w:type="dxa"/>
              <w:bottom w:w="80" w:type="dxa"/>
              <w:end w:w="100" w:type="dxa"/>
            </w:tcMar>
          </w:tcPr>
          <w:p>
            <w:pPr>
              <w:keepLines/>
              <w:spacing w:after="0"/>
            </w:pPr>
            <w:r/>
            <w:r>
              <w:rPr>
                <w:rFonts w:ascii="Arial" w:hAnsi="Arial"/>
                <w:b w:val="0"/>
                <w:color w:val="111827"/>
                <w:sz w:val="17"/>
              </w:rPr>
              <w:t>2 - Catalogue</w:t>
            </w:r>
          </w:p>
        </w:tc>
        <w:tc>
          <w:tcPr>
            <w:tcW w:type="dxa" w:w="7416"/>
            <w:vAlign w:val="center"/>
            <w:tcMar>
              <w:top w:w="80" w:type="dxa"/>
              <w:start w:w="100" w:type="dxa"/>
              <w:bottom w:w="80" w:type="dxa"/>
              <w:end w:w="100" w:type="dxa"/>
            </w:tcMar>
          </w:tcPr>
          <w:p>
            <w:pPr>
              <w:keepLines/>
              <w:spacing w:after="0"/>
            </w:pPr>
            <w:r/>
            <w:r>
              <w:rPr>
                <w:rFonts w:ascii="Arial" w:hAnsi="Arial"/>
                <w:b w:val="0"/>
                <w:color w:val="111827"/>
                <w:sz w:val="17"/>
              </w:rPr>
              <w:t>Multi-service counters, sub-services, form builder/versioning and user profile/identity.</w:t>
            </w:r>
          </w:p>
        </w:tc>
      </w:tr>
      <w:tr>
        <w:trPr>
          <w:cantSplit/>
        </w:trPr>
        <w:tc>
          <w:tcPr>
            <w:tcW w:type="dxa" w:w="1944"/>
            <w:vAlign w:val="center"/>
            <w:tcMar>
              <w:top w:w="80" w:type="dxa"/>
              <w:start w:w="100" w:type="dxa"/>
              <w:bottom w:w="80" w:type="dxa"/>
              <w:end w:w="100" w:type="dxa"/>
            </w:tcMar>
            <w:shd w:fill="F4F7FA"/>
          </w:tcPr>
          <w:p>
            <w:pPr>
              <w:keepLines/>
              <w:spacing w:after="0"/>
            </w:pPr>
            <w:r/>
            <w:r>
              <w:rPr>
                <w:rFonts w:ascii="Arial" w:hAnsi="Arial"/>
                <w:b w:val="0"/>
                <w:color w:val="111827"/>
                <w:sz w:val="17"/>
              </w:rPr>
              <w:t>3 - Availability</w:t>
            </w:r>
          </w:p>
        </w:tc>
        <w:tc>
          <w:tcPr>
            <w:tcW w:type="dxa" w:w="7416"/>
            <w:vAlign w:val="center"/>
            <w:tcMar>
              <w:top w:w="80" w:type="dxa"/>
              <w:start w:w="100" w:type="dxa"/>
              <w:bottom w:w="80" w:type="dxa"/>
              <w:end w:w="100" w:type="dxa"/>
            </w:tcMar>
            <w:shd w:fill="F4F7FA"/>
          </w:tcPr>
          <w:p>
            <w:pPr>
              <w:keepLines/>
              <w:spacing w:after="0"/>
            </w:pPr>
            <w:r/>
            <w:r>
              <w:rPr>
                <w:rFonts w:ascii="Arial" w:hAnsi="Arial"/>
                <w:b w:val="0"/>
                <w:color w:val="111827"/>
                <w:sz w:val="17"/>
              </w:rPr>
              <w:t>Monthly schedules, exceptions, slots, atomic capacity and efficient user search.</w:t>
            </w:r>
          </w:p>
        </w:tc>
      </w:tr>
      <w:tr>
        <w:trPr>
          <w:cantSplit/>
        </w:trPr>
        <w:tc>
          <w:tcPr>
            <w:tcW w:type="dxa" w:w="1944"/>
            <w:vAlign w:val="center"/>
            <w:tcMar>
              <w:top w:w="80" w:type="dxa"/>
              <w:start w:w="100" w:type="dxa"/>
              <w:bottom w:w="80" w:type="dxa"/>
              <w:end w:w="100" w:type="dxa"/>
            </w:tcMar>
          </w:tcPr>
          <w:p>
            <w:pPr>
              <w:keepLines/>
              <w:spacing w:after="0"/>
            </w:pPr>
            <w:r/>
            <w:r>
              <w:rPr>
                <w:rFonts w:ascii="Arial" w:hAnsi="Arial"/>
                <w:b w:val="0"/>
                <w:color w:val="111827"/>
                <w:sz w:val="17"/>
              </w:rPr>
              <w:t>4 - Channels</w:t>
            </w:r>
          </w:p>
        </w:tc>
        <w:tc>
          <w:tcPr>
            <w:tcW w:type="dxa" w:w="7416"/>
            <w:vAlign w:val="center"/>
            <w:tcMar>
              <w:top w:w="80" w:type="dxa"/>
              <w:start w:w="100" w:type="dxa"/>
              <w:bottom w:w="80" w:type="dxa"/>
              <w:end w:w="100" w:type="dxa"/>
            </w:tcMar>
          </w:tcPr>
          <w:p>
            <w:pPr>
              <w:keepLines/>
              <w:spacing w:after="0"/>
            </w:pPr>
            <w:r/>
            <w:r>
              <w:rPr>
                <w:rFonts w:ascii="Arial" w:hAnsi="Arial"/>
                <w:b w:val="0"/>
                <w:color w:val="111827"/>
                <w:sz w:val="17"/>
              </w:rPr>
              <w:t>Online booking upgrade, kiosk privacy, physical assisted counter, shifts and head approval.</w:t>
            </w:r>
          </w:p>
        </w:tc>
      </w:tr>
      <w:tr>
        <w:trPr>
          <w:cantSplit/>
        </w:trPr>
        <w:tc>
          <w:tcPr>
            <w:tcW w:type="dxa" w:w="1944"/>
            <w:vAlign w:val="center"/>
            <w:tcMar>
              <w:top w:w="80" w:type="dxa"/>
              <w:start w:w="100" w:type="dxa"/>
              <w:bottom w:w="80" w:type="dxa"/>
              <w:end w:w="100" w:type="dxa"/>
            </w:tcMar>
            <w:shd w:fill="F4F7FA"/>
          </w:tcPr>
          <w:p>
            <w:pPr>
              <w:keepLines/>
              <w:spacing w:after="0"/>
            </w:pPr>
            <w:r/>
            <w:r>
              <w:rPr>
                <w:rFonts w:ascii="Arial" w:hAnsi="Arial"/>
                <w:b w:val="0"/>
                <w:color w:val="111827"/>
                <w:sz w:val="17"/>
              </w:rPr>
              <w:t>5 - Finance</w:t>
            </w:r>
          </w:p>
        </w:tc>
        <w:tc>
          <w:tcPr>
            <w:tcW w:type="dxa" w:w="7416"/>
            <w:vAlign w:val="center"/>
            <w:tcMar>
              <w:top w:w="80" w:type="dxa"/>
              <w:start w:w="100" w:type="dxa"/>
              <w:bottom w:w="80" w:type="dxa"/>
              <w:end w:w="100" w:type="dxa"/>
            </w:tcMar>
            <w:shd w:fill="F4F7FA"/>
          </w:tcPr>
          <w:p>
            <w:pPr>
              <w:keepLines/>
              <w:spacing w:after="0"/>
            </w:pPr>
            <w:r/>
            <w:r>
              <w:rPr>
                <w:rFonts w:ascii="Arial" w:hAnsi="Arial"/>
                <w:b w:val="0"/>
                <w:color w:val="111827"/>
                <w:sz w:val="17"/>
              </w:rPr>
              <w:t>Production-safe payment flow, price snapshots, ledger, cash reconciliation, refunds and settlements.</w:t>
            </w:r>
          </w:p>
        </w:tc>
      </w:tr>
      <w:tr>
        <w:trPr>
          <w:cantSplit/>
        </w:trPr>
        <w:tc>
          <w:tcPr>
            <w:tcW w:type="dxa" w:w="1944"/>
            <w:vAlign w:val="center"/>
            <w:tcMar>
              <w:top w:w="80" w:type="dxa"/>
              <w:start w:w="100" w:type="dxa"/>
              <w:bottom w:w="80" w:type="dxa"/>
              <w:end w:w="100" w:type="dxa"/>
            </w:tcMar>
          </w:tcPr>
          <w:p>
            <w:pPr>
              <w:keepLines/>
              <w:spacing w:after="0"/>
            </w:pPr>
            <w:r/>
            <w:r>
              <w:rPr>
                <w:rFonts w:ascii="Arial" w:hAnsi="Arial"/>
                <w:b w:val="0"/>
                <w:color w:val="111827"/>
                <w:sz w:val="17"/>
              </w:rPr>
              <w:t>6 - Token UX</w:t>
            </w:r>
          </w:p>
        </w:tc>
        <w:tc>
          <w:tcPr>
            <w:tcW w:type="dxa" w:w="7416"/>
            <w:vAlign w:val="center"/>
            <w:tcMar>
              <w:top w:w="80" w:type="dxa"/>
              <w:start w:w="100" w:type="dxa"/>
              <w:bottom w:w="80" w:type="dxa"/>
              <w:end w:w="100" w:type="dxa"/>
            </w:tcMar>
          </w:tcPr>
          <w:p>
            <w:pPr>
              <w:keepLines/>
              <w:spacing w:after="0"/>
            </w:pPr>
            <w:r/>
            <w:r>
              <w:rPr>
                <w:rFonts w:ascii="Arial" w:hAnsi="Arial"/>
                <w:b w:val="0"/>
                <w:color w:val="111827"/>
                <w:sz w:val="17"/>
              </w:rPr>
              <w:t>PDF/print, secure QR scanning, real-time tracking and locked customizable displays.</w:t>
            </w:r>
          </w:p>
        </w:tc>
      </w:tr>
      <w:tr>
        <w:trPr>
          <w:cantSplit/>
        </w:trPr>
        <w:tc>
          <w:tcPr>
            <w:tcW w:type="dxa" w:w="1944"/>
            <w:vAlign w:val="center"/>
            <w:tcMar>
              <w:top w:w="80" w:type="dxa"/>
              <w:start w:w="100" w:type="dxa"/>
              <w:bottom w:w="80" w:type="dxa"/>
              <w:end w:w="100" w:type="dxa"/>
            </w:tcMar>
            <w:shd w:fill="F4F7FA"/>
          </w:tcPr>
          <w:p>
            <w:pPr>
              <w:keepLines/>
              <w:spacing w:after="0"/>
            </w:pPr>
            <w:r/>
            <w:r>
              <w:rPr>
                <w:rFonts w:ascii="Arial" w:hAnsi="Arial"/>
                <w:b w:val="0"/>
                <w:color w:val="111827"/>
                <w:sz w:val="17"/>
              </w:rPr>
              <w:t>7 - Trust</w:t>
            </w:r>
          </w:p>
        </w:tc>
        <w:tc>
          <w:tcPr>
            <w:tcW w:type="dxa" w:w="7416"/>
            <w:vAlign w:val="center"/>
            <w:tcMar>
              <w:top w:w="80" w:type="dxa"/>
              <w:start w:w="100" w:type="dxa"/>
              <w:bottom w:w="80" w:type="dxa"/>
              <w:end w:w="100" w:type="dxa"/>
            </w:tcMar>
            <w:shd w:fill="F4F7FA"/>
          </w:tcPr>
          <w:p>
            <w:pPr>
              <w:keepLines/>
              <w:spacing w:after="0"/>
            </w:pPr>
            <w:r/>
            <w:r>
              <w:rPr>
                <w:rFonts w:ascii="Arial" w:hAnsi="Arial"/>
                <w:b w:val="0"/>
                <w:color w:val="111827"/>
                <w:sz w:val="17"/>
              </w:rPr>
              <w:t>Feedback, unified support, org-to-admin complaints, verification, moderation and enforcement.</w:t>
            </w:r>
          </w:p>
        </w:tc>
      </w:tr>
      <w:tr>
        <w:trPr>
          <w:cantSplit/>
        </w:trPr>
        <w:tc>
          <w:tcPr>
            <w:tcW w:type="dxa" w:w="1944"/>
            <w:vAlign w:val="center"/>
            <w:tcMar>
              <w:top w:w="80" w:type="dxa"/>
              <w:start w:w="100" w:type="dxa"/>
              <w:bottom w:w="80" w:type="dxa"/>
              <w:end w:w="100" w:type="dxa"/>
            </w:tcMar>
          </w:tcPr>
          <w:p>
            <w:pPr>
              <w:keepLines/>
              <w:spacing w:after="0"/>
            </w:pPr>
            <w:r/>
            <w:r>
              <w:rPr>
                <w:rFonts w:ascii="Arial" w:hAnsi="Arial"/>
                <w:b w:val="0"/>
                <w:color w:val="111827"/>
                <w:sz w:val="17"/>
              </w:rPr>
              <w:t>8 - Hardening</w:t>
            </w:r>
          </w:p>
        </w:tc>
        <w:tc>
          <w:tcPr>
            <w:tcW w:type="dxa" w:w="7416"/>
            <w:vAlign w:val="center"/>
            <w:tcMar>
              <w:top w:w="80" w:type="dxa"/>
              <w:start w:w="100" w:type="dxa"/>
              <w:bottom w:w="80" w:type="dxa"/>
              <w:end w:w="100" w:type="dxa"/>
            </w:tcMar>
          </w:tcPr>
          <w:p>
            <w:pPr>
              <w:keepLines/>
              <w:spacing w:after="0"/>
            </w:pPr>
            <w:r/>
            <w:r>
              <w:rPr>
                <w:rFonts w:ascii="Arial" w:hAnsi="Arial"/>
                <w:b w:val="0"/>
                <w:color w:val="111827"/>
                <w:sz w:val="17"/>
              </w:rPr>
              <w:t>Risk monitoring, performance, accessibility, security, observability, E2E and no-dummy audit.</w:t>
            </w:r>
          </w:p>
        </w:tc>
      </w:tr>
    </w:tbl>
    <w:p>
      <w:pPr>
        <w:spacing w:after="20"/>
      </w:pPr>
    </w:p>
    <w:tbl>
      <w:tblPr>
        <w:tblW w:type="auto" w:w="0"/>
        <w:jc w:val="center"/>
        <w:tblLayout w:type="fixed"/>
        <w:tblLook w:firstColumn="1" w:firstRow="1" w:lastColumn="0" w:lastRow="0" w:noHBand="0" w:noVBand="1" w:val="04A0"/>
      </w:tblPr>
      <w:tblGrid>
        <w:gridCol w:w="9792"/>
      </w:tblGrid>
      <w:tr>
        <w:trPr>
          <w:cantSplit/>
        </w:trPr>
        <w:tc>
          <w:tcPr>
            <w:tcW w:type="dxa" w:w="9792"/>
            <w:shd w:fill="EAF2F8"/>
            <w:tcMar>
              <w:top w:w="120" w:type="dxa"/>
              <w:start w:w="160" w:type="dxa"/>
              <w:bottom w:w="120" w:type="dxa"/>
              <w:end w:w="160" w:type="dxa"/>
            </w:tcMar>
          </w:tcPr>
          <w:p>
            <w:pPr>
              <w:keepLines/>
              <w:spacing w:after="0"/>
            </w:pPr>
            <w:r/>
            <w:r>
              <w:rPr>
                <w:b/>
                <w:color w:val="17365D"/>
              </w:rPr>
              <w:t xml:space="preserve">Implementation rule: </w:t>
            </w:r>
            <w:r>
              <w:t>Do not begin the next phase while the preceding phase has unresolved migration, authorization, integrity or acceptance-test failures. UI polish may overlap, but source-of-truth and security work must not be deferred.</w:t>
            </w:r>
          </w:p>
        </w:tc>
      </w:tr>
    </w:tbl>
    <w:p>
      <w:pPr>
        <w:spacing w:after="0"/>
      </w:pPr>
    </w:p>
    <w:p>
      <w:pPr>
        <w:pStyle w:val="Heading1"/>
      </w:pPr>
      <w:r>
        <w:t>26. Claude Build Checklist</w:t>
      </w:r>
    </w:p>
    <w:p>
      <w:pPr>
        <w:pStyle w:val="Heading2"/>
      </w:pPr>
      <w:r>
        <w:t>Before coding</w:t>
      </w:r>
    </w:p>
    <w:p>
      <w:pPr>
        <w:pStyle w:val="ListBullet"/>
      </w:pPr>
      <w:r>
        <w:t>Read AGENTS.md/project instructions and inspect git status without overwriting user changes.</w:t>
      </w:r>
    </w:p>
    <w:p>
      <w:pPr>
        <w:pStyle w:val="ListBullet"/>
      </w:pPr>
      <w:r>
        <w:t>Map current routes/models/templates to requirement IDs and identify compatibility risks.</w:t>
      </w:r>
    </w:p>
    <w:p>
      <w:pPr>
        <w:pStyle w:val="ListBullet"/>
      </w:pPr>
      <w:r>
        <w:t>Produce a schema migration plan, permission matrix, state machines and API contract for the selected phase.</w:t>
      </w:r>
    </w:p>
    <w:p>
      <w:pPr>
        <w:pStyle w:val="ListBullet"/>
      </w:pPr>
      <w:r>
        <w:t>Confirm external requirements: payment account/test keys, SMS/email provider, storage, domain/HTTPS and legal policies.</w:t>
      </w:r>
    </w:p>
    <w:p>
      <w:pPr>
        <w:pStyle w:val="Heading2"/>
      </w:pPr>
      <w:r>
        <w:t>For every vertical feature</w:t>
      </w:r>
    </w:p>
    <w:p>
      <w:pPr>
        <w:spacing w:after="50"/>
        <w:numPr>
          <w:ilvl w:val="0"/>
          <w:numId w:val="14"/>
        </w:numPr>
      </w:pPr>
      <w:r>
        <w:t>Add migration and data backfill.</w:t>
      </w:r>
    </w:p>
    <w:p>
      <w:pPr>
        <w:spacing w:after="50"/>
        <w:numPr>
          <w:ilvl w:val="0"/>
          <w:numId w:val="14"/>
        </w:numPr>
      </w:pPr>
      <w:r>
        <w:t>Add model/domain states and constraints.</w:t>
      </w:r>
    </w:p>
    <w:p>
      <w:pPr>
        <w:spacing w:after="50"/>
        <w:numPr>
          <w:ilvl w:val="0"/>
          <w:numId w:val="14"/>
        </w:numPr>
      </w:pPr>
      <w:r>
        <w:t>Add service/repository transaction logic.</w:t>
      </w:r>
    </w:p>
    <w:p>
      <w:pPr>
        <w:spacing w:after="50"/>
        <w:numPr>
          <w:ilvl w:val="0"/>
          <w:numId w:val="14"/>
        </w:numPr>
      </w:pPr>
      <w:r>
        <w:t>Add authenticated API with tenant/object permission checks.</w:t>
      </w:r>
    </w:p>
    <w:p>
      <w:pPr>
        <w:spacing w:after="50"/>
        <w:numPr>
          <w:ilvl w:val="0"/>
          <w:numId w:val="14"/>
        </w:numPr>
      </w:pPr>
      <w:r>
        <w:t>Add complete responsive interface states.</w:t>
      </w:r>
    </w:p>
    <w:p>
      <w:pPr>
        <w:spacing w:after="50"/>
        <w:numPr>
          <w:ilvl w:val="0"/>
          <w:numId w:val="14"/>
        </w:numPr>
      </w:pPr>
      <w:r>
        <w:t>Add audit, notification/outbox and cross-panel event binding.</w:t>
      </w:r>
    </w:p>
    <w:p>
      <w:pPr>
        <w:spacing w:after="50"/>
        <w:numPr>
          <w:ilvl w:val="0"/>
          <w:numId w:val="14"/>
        </w:numPr>
      </w:pPr>
      <w:r>
        <w:t>Add unit, API, integration and relevant E2E tests.</w:t>
      </w:r>
    </w:p>
    <w:p>
      <w:pPr>
        <w:spacing w:after="50"/>
        <w:numPr>
          <w:ilvl w:val="0"/>
          <w:numId w:val="14"/>
        </w:numPr>
      </w:pPr>
      <w:r>
        <w:t>Enable navigation only after tests pass.</w:t>
      </w:r>
    </w:p>
    <w:p>
      <w:pPr>
        <w:pStyle w:val="Heading2"/>
      </w:pPr>
      <w:r>
        <w:t>Prohibited shortcuts</w:t>
      </w:r>
    </w:p>
    <w:p>
      <w:pPr>
        <w:pStyle w:val="ListBullet"/>
      </w:pPr>
      <w:r>
        <w:t>Do not hard-code organization/user IDs, prices, revenue, counts or queue data.</w:t>
      </w:r>
    </w:p>
    <w:p>
      <w:pPr>
        <w:pStyle w:val="ListBullet"/>
      </w:pPr>
      <w:r>
        <w:t>Do not trust frontend roles, totals, payment state or tenant IDs.</w:t>
      </w:r>
    </w:p>
    <w:p>
      <w:pPr>
        <w:pStyle w:val="ListBullet"/>
      </w:pPr>
      <w:r>
        <w:t>Do not use a single organization credential for employees or public displays.</w:t>
      </w:r>
    </w:p>
    <w:p>
      <w:pPr>
        <w:pStyle w:val="ListBullet"/>
      </w:pPr>
      <w:r>
        <w:t>Do not store sensitive data in QR, public DTO, logs, source code or predictable public URLs.</w:t>
      </w:r>
    </w:p>
    <w:p>
      <w:pPr>
        <w:pStyle w:val="ListBullet"/>
      </w:pPr>
      <w:r>
        <w:t>Do not edit financial history or mark cash/revenue without ledger entries.</w:t>
      </w:r>
    </w:p>
    <w:p>
      <w:pPr>
        <w:pStyle w:val="ListBullet"/>
      </w:pPr>
      <w:r>
        <w:t>Do not implement authorization only through hidden buttons.</w:t>
      </w:r>
    </w:p>
    <w:p>
      <w:pPr>
        <w:pStyle w:val="ListBullet"/>
      </w:pPr>
      <w:r>
        <w:t>Do not claim a module is complete when settings/buttons/routes are placeholders.</w:t>
      </w:r>
    </w:p>
    <w:p>
      <w:pPr>
        <w:pStyle w:val="Heading1"/>
      </w:pPr>
      <w:r>
        <w:t>Appendix A - Core Status Enumerations</w:t>
      </w:r>
    </w:p>
    <w:tbl>
      <w:tblPr>
        <w:tblW w:type="auto" w:w="0"/>
        <w:jc w:val="center"/>
        <w:tblLayout w:type="fixed"/>
        <w:tblLook w:firstColumn="1" w:firstRow="1" w:lastColumn="0" w:lastRow="0" w:noHBand="0" w:noVBand="1" w:val="04A0"/>
      </w:tblPr>
      <w:tblGrid>
        <w:gridCol w:w="4896"/>
        <w:gridCol w:w="4896"/>
      </w:tblGrid>
      <w:tr>
        <w:trPr>
          <w:cantSplit/>
        </w:trPr>
        <w:tc>
          <w:tcPr>
            <w:tcW w:type="dxa" w:w="2088"/>
            <w:vAlign w:val="center"/>
            <w:tcMar>
              <w:top w:w="80" w:type="dxa"/>
              <w:start w:w="100" w:type="dxa"/>
              <w:bottom w:w="80" w:type="dxa"/>
              <w:end w:w="100" w:type="dxa"/>
            </w:tcMar>
            <w:shd w:fill="17365D"/>
          </w:tcPr>
          <w:p>
            <w:pPr>
              <w:keepLines/>
              <w:spacing w:after="0"/>
            </w:pPr>
            <w:r/>
            <w:r>
              <w:rPr>
                <w:rFonts w:ascii="Arial" w:hAnsi="Arial"/>
                <w:b/>
                <w:color w:val="FFFFFF"/>
                <w:sz w:val="17"/>
              </w:rPr>
              <w:t>Domain</w:t>
            </w:r>
          </w:p>
        </w:tc>
        <w:tc>
          <w:tcPr>
            <w:tcW w:type="dxa" w:w="7272"/>
            <w:vAlign w:val="center"/>
            <w:tcMar>
              <w:top w:w="80" w:type="dxa"/>
              <w:start w:w="100" w:type="dxa"/>
              <w:bottom w:w="80" w:type="dxa"/>
              <w:end w:w="100" w:type="dxa"/>
            </w:tcMar>
            <w:shd w:fill="17365D"/>
          </w:tcPr>
          <w:p>
            <w:pPr>
              <w:keepLines/>
              <w:spacing w:after="0"/>
            </w:pPr>
            <w:r/>
            <w:r>
              <w:rPr>
                <w:rFonts w:ascii="Arial" w:hAnsi="Arial"/>
                <w:b/>
                <w:color w:val="FFFFFF"/>
                <w:sz w:val="17"/>
              </w:rPr>
              <w:t>Recommended values</w:t>
            </w:r>
          </w:p>
        </w:tc>
      </w:tr>
      <w:tr>
        <w:trPr>
          <w:cantSplit/>
        </w:trPr>
        <w:tc>
          <w:tcPr>
            <w:tcW w:type="dxa" w:w="2088"/>
            <w:vAlign w:val="center"/>
            <w:tcMar>
              <w:top w:w="80" w:type="dxa"/>
              <w:start w:w="100" w:type="dxa"/>
              <w:bottom w:w="80" w:type="dxa"/>
              <w:end w:w="100" w:type="dxa"/>
            </w:tcMar>
          </w:tcPr>
          <w:p>
            <w:pPr>
              <w:keepLines/>
              <w:spacing w:after="0"/>
            </w:pPr>
            <w:r/>
            <w:r>
              <w:rPr>
                <w:rFonts w:ascii="Arial" w:hAnsi="Arial"/>
                <w:b w:val="0"/>
                <w:color w:val="111827"/>
                <w:sz w:val="17"/>
              </w:rPr>
              <w:t>Organization</w:t>
            </w:r>
          </w:p>
        </w:tc>
        <w:tc>
          <w:tcPr>
            <w:tcW w:type="dxa" w:w="7272"/>
            <w:vAlign w:val="center"/>
            <w:tcMar>
              <w:top w:w="80" w:type="dxa"/>
              <w:start w:w="100" w:type="dxa"/>
              <w:bottom w:w="80" w:type="dxa"/>
              <w:end w:w="100" w:type="dxa"/>
            </w:tcMar>
          </w:tcPr>
          <w:p>
            <w:pPr>
              <w:keepLines/>
              <w:spacing w:after="0"/>
            </w:pPr>
            <w:r/>
            <w:r>
              <w:rPr>
                <w:rFonts w:ascii="Arial" w:hAnsi="Arial"/>
                <w:b w:val="0"/>
                <w:color w:val="111827"/>
                <w:sz w:val="17"/>
              </w:rPr>
              <w:t>DRAFT, SUBMITTED, UNDER_REVIEW, APPROVED, RESTRICTED, SUSPENDED, BLOCKED, REJECTED, REVERIFICATION_REQUIRED</w:t>
            </w:r>
          </w:p>
        </w:tc>
      </w:tr>
      <w:tr>
        <w:trPr>
          <w:cantSplit/>
        </w:trPr>
        <w:tc>
          <w:tcPr>
            <w:tcW w:type="dxa" w:w="2088"/>
            <w:vAlign w:val="center"/>
            <w:tcMar>
              <w:top w:w="80" w:type="dxa"/>
              <w:start w:w="100" w:type="dxa"/>
              <w:bottom w:w="80" w:type="dxa"/>
              <w:end w:w="100" w:type="dxa"/>
            </w:tcMar>
            <w:shd w:fill="F4F7FA"/>
          </w:tcPr>
          <w:p>
            <w:pPr>
              <w:keepLines/>
              <w:spacing w:after="0"/>
            </w:pPr>
            <w:r/>
            <w:r>
              <w:rPr>
                <w:rFonts w:ascii="Arial" w:hAnsi="Arial"/>
                <w:b w:val="0"/>
                <w:color w:val="111827"/>
                <w:sz w:val="17"/>
              </w:rPr>
              <w:t>Counter day</w:t>
            </w:r>
          </w:p>
        </w:tc>
        <w:tc>
          <w:tcPr>
            <w:tcW w:type="dxa" w:w="7272"/>
            <w:vAlign w:val="center"/>
            <w:tcMar>
              <w:top w:w="80" w:type="dxa"/>
              <w:start w:w="100" w:type="dxa"/>
              <w:bottom w:w="80" w:type="dxa"/>
              <w:end w:w="100" w:type="dxa"/>
            </w:tcMar>
            <w:shd w:fill="F4F7FA"/>
          </w:tcPr>
          <w:p>
            <w:pPr>
              <w:keepLines/>
              <w:spacing w:after="0"/>
            </w:pPr>
            <w:r/>
            <w:r>
              <w:rPr>
                <w:rFonts w:ascii="Arial" w:hAnsi="Arial"/>
                <w:b w:val="0"/>
                <w:color w:val="111827"/>
                <w:sz w:val="17"/>
              </w:rPr>
              <w:t>CLOSED, OPEN_REQUESTED, APPROVED, ACTIVE, PAUSED, CLOSE_REQUESTED, RECONCILING, SUSPENDED</w:t>
            </w:r>
          </w:p>
        </w:tc>
      </w:tr>
      <w:tr>
        <w:trPr>
          <w:cantSplit/>
        </w:trPr>
        <w:tc>
          <w:tcPr>
            <w:tcW w:type="dxa" w:w="2088"/>
            <w:vAlign w:val="center"/>
            <w:tcMar>
              <w:top w:w="80" w:type="dxa"/>
              <w:start w:w="100" w:type="dxa"/>
              <w:bottom w:w="80" w:type="dxa"/>
              <w:end w:w="100" w:type="dxa"/>
            </w:tcMar>
          </w:tcPr>
          <w:p>
            <w:pPr>
              <w:keepLines/>
              <w:spacing w:after="0"/>
            </w:pPr>
            <w:r/>
            <w:r>
              <w:rPr>
                <w:rFonts w:ascii="Arial" w:hAnsi="Arial"/>
                <w:b w:val="0"/>
                <w:color w:val="111827"/>
                <w:sz w:val="17"/>
              </w:rPr>
              <w:t>Token</w:t>
            </w:r>
          </w:p>
        </w:tc>
        <w:tc>
          <w:tcPr>
            <w:tcW w:type="dxa" w:w="7272"/>
            <w:vAlign w:val="center"/>
            <w:tcMar>
              <w:top w:w="80" w:type="dxa"/>
              <w:start w:w="100" w:type="dxa"/>
              <w:bottom w:w="80" w:type="dxa"/>
              <w:end w:w="100" w:type="dxa"/>
            </w:tcMar>
          </w:tcPr>
          <w:p>
            <w:pPr>
              <w:keepLines/>
              <w:spacing w:after="0"/>
            </w:pPr>
            <w:r/>
            <w:r>
              <w:rPr>
                <w:rFonts w:ascii="Arial" w:hAnsi="Arial"/>
                <w:b w:val="0"/>
                <w:color w:val="111827"/>
                <w:sz w:val="17"/>
              </w:rPr>
              <w:t>RESERVED, PAYMENT_PENDING, CONFIRMED, WAITING, CALLED, RECALLED, HELD, IN_SERVICE, COMPLETED, SKIPPED, CANCELLED, EXPIRED, NO_SHOW</w:t>
            </w:r>
          </w:p>
        </w:tc>
      </w:tr>
      <w:tr>
        <w:trPr>
          <w:cantSplit/>
        </w:trPr>
        <w:tc>
          <w:tcPr>
            <w:tcW w:type="dxa" w:w="2088"/>
            <w:vAlign w:val="center"/>
            <w:tcMar>
              <w:top w:w="80" w:type="dxa"/>
              <w:start w:w="100" w:type="dxa"/>
              <w:bottom w:w="80" w:type="dxa"/>
              <w:end w:w="100" w:type="dxa"/>
            </w:tcMar>
            <w:shd w:fill="F4F7FA"/>
          </w:tcPr>
          <w:p>
            <w:pPr>
              <w:keepLines/>
              <w:spacing w:after="0"/>
            </w:pPr>
            <w:r/>
            <w:r>
              <w:rPr>
                <w:rFonts w:ascii="Arial" w:hAnsi="Arial"/>
                <w:b w:val="0"/>
                <w:color w:val="111827"/>
                <w:sz w:val="17"/>
              </w:rPr>
              <w:t>Payment</w:t>
            </w:r>
          </w:p>
        </w:tc>
        <w:tc>
          <w:tcPr>
            <w:tcW w:type="dxa" w:w="7272"/>
            <w:vAlign w:val="center"/>
            <w:tcMar>
              <w:top w:w="80" w:type="dxa"/>
              <w:start w:w="100" w:type="dxa"/>
              <w:bottom w:w="80" w:type="dxa"/>
              <w:end w:w="100" w:type="dxa"/>
            </w:tcMar>
            <w:shd w:fill="F4F7FA"/>
          </w:tcPr>
          <w:p>
            <w:pPr>
              <w:keepLines/>
              <w:spacing w:after="0"/>
            </w:pPr>
            <w:r/>
            <w:r>
              <w:rPr>
                <w:rFonts w:ascii="Arial" w:hAnsi="Arial"/>
                <w:b w:val="0"/>
                <w:color w:val="111827"/>
                <w:sz w:val="17"/>
              </w:rPr>
              <w:t>INITIATED, PENDING, SUCCESSFUL, FAILED, CANCELLED, UNDER_REVIEW, DISPUTED, PARTIALLY_REFUNDED, REFUNDED</w:t>
            </w:r>
          </w:p>
        </w:tc>
      </w:tr>
      <w:tr>
        <w:trPr>
          <w:cantSplit/>
        </w:trPr>
        <w:tc>
          <w:tcPr>
            <w:tcW w:type="dxa" w:w="2088"/>
            <w:vAlign w:val="center"/>
            <w:tcMar>
              <w:top w:w="80" w:type="dxa"/>
              <w:start w:w="100" w:type="dxa"/>
              <w:bottom w:w="80" w:type="dxa"/>
              <w:end w:w="100" w:type="dxa"/>
            </w:tcMar>
          </w:tcPr>
          <w:p>
            <w:pPr>
              <w:keepLines/>
              <w:spacing w:after="0"/>
            </w:pPr>
            <w:r/>
            <w:r>
              <w:rPr>
                <w:rFonts w:ascii="Arial" w:hAnsi="Arial"/>
                <w:b w:val="0"/>
                <w:color w:val="111827"/>
                <w:sz w:val="17"/>
              </w:rPr>
              <w:t>Cash reconciliation</w:t>
            </w:r>
          </w:p>
        </w:tc>
        <w:tc>
          <w:tcPr>
            <w:tcW w:type="dxa" w:w="7272"/>
            <w:vAlign w:val="center"/>
            <w:tcMar>
              <w:top w:w="80" w:type="dxa"/>
              <w:start w:w="100" w:type="dxa"/>
              <w:bottom w:w="80" w:type="dxa"/>
              <w:end w:w="100" w:type="dxa"/>
            </w:tcMar>
          </w:tcPr>
          <w:p>
            <w:pPr>
              <w:keepLines/>
              <w:spacing w:after="0"/>
            </w:pPr>
            <w:r/>
            <w:r>
              <w:rPr>
                <w:rFonts w:ascii="Arial" w:hAnsi="Arial"/>
                <w:b w:val="0"/>
                <w:color w:val="111827"/>
                <w:sz w:val="17"/>
              </w:rPr>
              <w:t>UNRECONCILED, MATCHED, SHORTAGE, EXCESS, PENDING_VERIFICATION, APPROVED</w:t>
            </w:r>
          </w:p>
        </w:tc>
      </w:tr>
      <w:tr>
        <w:trPr>
          <w:cantSplit/>
        </w:trPr>
        <w:tc>
          <w:tcPr>
            <w:tcW w:type="dxa" w:w="2088"/>
            <w:vAlign w:val="center"/>
            <w:tcMar>
              <w:top w:w="80" w:type="dxa"/>
              <w:start w:w="100" w:type="dxa"/>
              <w:bottom w:w="80" w:type="dxa"/>
              <w:end w:w="100" w:type="dxa"/>
            </w:tcMar>
            <w:shd w:fill="F4F7FA"/>
          </w:tcPr>
          <w:p>
            <w:pPr>
              <w:keepLines/>
              <w:spacing w:after="0"/>
            </w:pPr>
            <w:r/>
            <w:r>
              <w:rPr>
                <w:rFonts w:ascii="Arial" w:hAnsi="Arial"/>
                <w:b w:val="0"/>
                <w:color w:val="111827"/>
                <w:sz w:val="17"/>
              </w:rPr>
              <w:t>Support</w:t>
            </w:r>
          </w:p>
        </w:tc>
        <w:tc>
          <w:tcPr>
            <w:tcW w:type="dxa" w:w="7272"/>
            <w:vAlign w:val="center"/>
            <w:tcMar>
              <w:top w:w="80" w:type="dxa"/>
              <w:start w:w="100" w:type="dxa"/>
              <w:bottom w:w="80" w:type="dxa"/>
              <w:end w:w="100" w:type="dxa"/>
            </w:tcMar>
            <w:shd w:fill="F4F7FA"/>
          </w:tcPr>
          <w:p>
            <w:pPr>
              <w:keepLines/>
              <w:spacing w:after="0"/>
            </w:pPr>
            <w:r/>
            <w:r>
              <w:rPr>
                <w:rFonts w:ascii="Arial" w:hAnsi="Arial"/>
                <w:b w:val="0"/>
                <w:color w:val="111827"/>
                <w:sz w:val="17"/>
              </w:rPr>
              <w:t>SUBMITTED, ACKNOWLEDGED, ASSIGNED, IN_REVIEW, WAITING_FOR_PARTY, SOLUTION_PROPOSED, RESOLVED, CLOSED, REOPENED, ESCALATED</w:t>
            </w:r>
          </w:p>
        </w:tc>
      </w:tr>
      <w:tr>
        <w:trPr>
          <w:cantSplit/>
        </w:trPr>
        <w:tc>
          <w:tcPr>
            <w:tcW w:type="dxa" w:w="2088"/>
            <w:vAlign w:val="center"/>
            <w:tcMar>
              <w:top w:w="80" w:type="dxa"/>
              <w:start w:w="100" w:type="dxa"/>
              <w:bottom w:w="80" w:type="dxa"/>
              <w:end w:w="100" w:type="dxa"/>
            </w:tcMar>
          </w:tcPr>
          <w:p>
            <w:pPr>
              <w:keepLines/>
              <w:spacing w:after="0"/>
            </w:pPr>
            <w:r/>
            <w:r>
              <w:rPr>
                <w:rFonts w:ascii="Arial" w:hAnsi="Arial"/>
                <w:b w:val="0"/>
                <w:color w:val="111827"/>
                <w:sz w:val="17"/>
              </w:rPr>
              <w:t>Feedback</w:t>
            </w:r>
          </w:p>
        </w:tc>
        <w:tc>
          <w:tcPr>
            <w:tcW w:type="dxa" w:w="7272"/>
            <w:vAlign w:val="center"/>
            <w:tcMar>
              <w:top w:w="80" w:type="dxa"/>
              <w:start w:w="100" w:type="dxa"/>
              <w:bottom w:w="80" w:type="dxa"/>
              <w:end w:w="100" w:type="dxa"/>
            </w:tcMar>
          </w:tcPr>
          <w:p>
            <w:pPr>
              <w:keepLines/>
              <w:spacing w:after="0"/>
            </w:pPr>
            <w:r/>
            <w:r>
              <w:rPr>
                <w:rFonts w:ascii="Arial" w:hAnsi="Arial"/>
                <w:b w:val="0"/>
                <w:color w:val="111827"/>
                <w:sz w:val="17"/>
              </w:rPr>
              <w:t>PENDING, PUBLISHED, HIDDEN, REPORTED, REMOVED</w:t>
            </w:r>
          </w:p>
        </w:tc>
      </w:tr>
      <w:tr>
        <w:trPr>
          <w:cantSplit/>
        </w:trPr>
        <w:tc>
          <w:tcPr>
            <w:tcW w:type="dxa" w:w="2088"/>
            <w:vAlign w:val="center"/>
            <w:tcMar>
              <w:top w:w="80" w:type="dxa"/>
              <w:start w:w="100" w:type="dxa"/>
              <w:bottom w:w="80" w:type="dxa"/>
              <w:end w:w="100" w:type="dxa"/>
            </w:tcMar>
            <w:shd w:fill="F4F7FA"/>
          </w:tcPr>
          <w:p>
            <w:pPr>
              <w:keepLines/>
              <w:spacing w:after="0"/>
            </w:pPr>
            <w:r/>
            <w:r>
              <w:rPr>
                <w:rFonts w:ascii="Arial" w:hAnsi="Arial"/>
                <w:b w:val="0"/>
                <w:color w:val="111827"/>
                <w:sz w:val="17"/>
              </w:rPr>
              <w:t>Device</w:t>
            </w:r>
          </w:p>
        </w:tc>
        <w:tc>
          <w:tcPr>
            <w:tcW w:type="dxa" w:w="7272"/>
            <w:vAlign w:val="center"/>
            <w:tcMar>
              <w:top w:w="80" w:type="dxa"/>
              <w:start w:w="100" w:type="dxa"/>
              <w:bottom w:w="80" w:type="dxa"/>
              <w:end w:w="100" w:type="dxa"/>
            </w:tcMar>
            <w:shd w:fill="F4F7FA"/>
          </w:tcPr>
          <w:p>
            <w:pPr>
              <w:keepLines/>
              <w:spacing w:after="0"/>
            </w:pPr>
            <w:r/>
            <w:r>
              <w:rPr>
                <w:rFonts w:ascii="Arial" w:hAnsi="Arial"/>
                <w:b w:val="0"/>
                <w:color w:val="111827"/>
                <w:sz w:val="17"/>
              </w:rPr>
              <w:t>PENDING_ACTIVATION, ONLINE, OFFLINE, PAUSED, REVOKED, DEACTIVATED</w:t>
            </w:r>
          </w:p>
        </w:tc>
      </w:tr>
    </w:tbl>
    <w:p>
      <w:pPr>
        <w:spacing w:after="20"/>
      </w:pPr>
    </w:p>
    <w:p>
      <w:pPr>
        <w:pStyle w:val="Heading1"/>
      </w:pPr>
      <w:r>
        <w:t>Appendix B - Essential Audit Events</w:t>
      </w:r>
    </w:p>
    <w:p>
      <w:pPr>
        <w:pStyle w:val="ListBullet"/>
      </w:pPr>
      <w:r>
        <w:t>Authentication, recovery, MFA and session actions.</w:t>
      </w:r>
    </w:p>
    <w:p>
      <w:pPr>
        <w:pStyle w:val="ListBullet"/>
      </w:pPr>
      <w:r>
        <w:t>Profile/identity document access and verification decisions.</w:t>
      </w:r>
    </w:p>
    <w:p>
      <w:pPr>
        <w:pStyle w:val="ListBullet"/>
      </w:pPr>
      <w:r>
        <w:t>Organization document access, approval, restriction, suspension and appeal.</w:t>
      </w:r>
    </w:p>
    <w:p>
      <w:pPr>
        <w:pStyle w:val="ListBullet"/>
      </w:pPr>
      <w:r>
        <w:t>Employee creation, role/assignment change and account deactivation.</w:t>
      </w:r>
    </w:p>
    <w:p>
      <w:pPr>
        <w:pStyle w:val="ListBullet"/>
      </w:pPr>
      <w:r>
        <w:t>Counter opening/closing approval, handover and queue overrides.</w:t>
      </w:r>
    </w:p>
    <w:p>
      <w:pPr>
        <w:pStyle w:val="ListBullet"/>
      </w:pPr>
      <w:r>
        <w:t>Token creation, transition, transfer, cancellation, print and QR scan.</w:t>
      </w:r>
    </w:p>
    <w:p>
      <w:pPr>
        <w:pStyle w:val="ListBullet"/>
      </w:pPr>
      <w:r>
        <w:t>Payment order, webhook, verification, refund, ledger adjustment, settlement and payout hold/release.</w:t>
      </w:r>
    </w:p>
    <w:p>
      <w:pPr>
        <w:pStyle w:val="ListBullet"/>
      </w:pPr>
      <w:r>
        <w:t>Cash collection, shift close, difference and reconciliation approval.</w:t>
      </w:r>
    </w:p>
    <w:p>
      <w:pPr>
        <w:pStyle w:val="ListBullet"/>
      </w:pPr>
      <w:r>
        <w:t>Feedback moderation, case assignment/message/status, attachment access and resolution.</w:t>
      </w:r>
    </w:p>
    <w:p>
      <w:pPr>
        <w:pStyle w:val="ListBullet"/>
      </w:pPr>
      <w:r>
        <w:t>Kiosk/display activation, configuration, command, reset, revocation and privacy-setting changes.</w:t>
      </w:r>
    </w:p>
    <w:p>
      <w:pPr>
        <w:pStyle w:val="Heading1"/>
      </w:pPr>
      <w:r>
        <w:t>Appendix C - Final Traceability Requirement</w:t>
      </w:r>
    </w:p>
    <w:p>
      <w:r>
        <w:t>The implementation agent must maintain a living matrix with columns: Requirement ID, release phase, database migration/entity, backend service/API, interface screen/control, permission, audit event, automated test and completion status. A requirement is complete only when every applicable column contains verifiable evidence.</w:t>
      </w:r>
    </w:p>
    <w:tbl>
      <w:tblPr>
        <w:tblW w:type="auto" w:w="0"/>
        <w:jc w:val="center"/>
        <w:tblLayout w:type="fixed"/>
        <w:tblLook w:firstColumn="1" w:firstRow="1" w:lastColumn="0" w:lastRow="0" w:noHBand="0" w:noVBand="1" w:val="04A0"/>
      </w:tblPr>
      <w:tblGrid>
        <w:gridCol w:w="9792"/>
      </w:tblGrid>
      <w:tr>
        <w:trPr>
          <w:cantSplit/>
        </w:trPr>
        <w:tc>
          <w:tcPr>
            <w:tcW w:type="dxa" w:w="9792"/>
            <w:shd w:fill="EAF2F8"/>
            <w:tcMar>
              <w:top w:w="120" w:type="dxa"/>
              <w:start w:w="160" w:type="dxa"/>
              <w:bottom w:w="120" w:type="dxa"/>
              <w:end w:w="160" w:type="dxa"/>
            </w:tcMar>
          </w:tcPr>
          <w:p>
            <w:pPr>
              <w:keepLines/>
              <w:spacing w:after="0"/>
            </w:pPr>
            <w:r/>
            <w:r>
              <w:rPr>
                <w:b/>
                <w:color w:val="17365D"/>
              </w:rPr>
              <w:t xml:space="preserve">Final authority: </w:t>
            </w:r>
            <w:r>
              <w:t>If implementation choices conflict with privacy, tenant isolation, payment integrity, auditability or user protection, the safer design in this document takes priority. Product-owner clarification is required before weakening a MUST requirement.</w:t>
            </w:r>
          </w:p>
        </w:tc>
      </w:tr>
    </w:tbl>
    <w:p>
      <w:pPr>
        <w:spacing w:after="0"/>
      </w:pPr>
    </w:p>
    <w:sectPr w:rsidR="00FC693F" w:rsidRPr="0006063C" w:rsidSect="00034616">
      <w:headerReference w:type="default" r:id="rId9"/>
      <w:footerReference w:type="default" r:id="rId10"/>
      <w:pgSz w:w="12240" w:h="15840"/>
      <w:pgMar w:top="1152" w:right="1224" w:bottom="1080" w:left="1224"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5B6573"/>
        <w:sz w:val="15"/>
      </w:rPr>
      <w:t>SKIP LINE  |  SOFTWARE REQUIREMENTS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suff w:val="tab"/>
      <w:pPr>
        <w:tabs>
          <w:tab w:val="num" w:pos="540"/>
        </w:tabs>
        <w:ind w:left="540" w:hanging="270"/>
      </w:pPr>
    </w:lvl>
  </w:abstractNum>
  <w:num w:numId="10">
    <w:abstractNumId w:val="9"/>
  </w:num>
  <w:abstractNum w:abstractNumId="10">
    <w:multiLevelType w:val="singleLevel"/>
    <w:lvl w:ilvl="0">
      <w:start w:val="1"/>
      <w:numFmt w:val="decimal"/>
      <w:lvlText w:val="%1."/>
      <w:suff w:val="tab"/>
      <w:pPr>
        <w:tabs>
          <w:tab w:val="num" w:pos="540"/>
        </w:tabs>
        <w:ind w:left="540" w:hanging="270"/>
      </w:pPr>
    </w:lvl>
  </w:abstractNum>
  <w:num w:numId="11">
    <w:abstractNumId w:val="10"/>
  </w:num>
  <w:abstractNum w:abstractNumId="11">
    <w:multiLevelType w:val="singleLevel"/>
    <w:lvl w:ilvl="0">
      <w:start w:val="1"/>
      <w:numFmt w:val="decimal"/>
      <w:lvlText w:val="%1."/>
      <w:suff w:val="tab"/>
      <w:pPr>
        <w:tabs>
          <w:tab w:val="num" w:pos="540"/>
        </w:tabs>
        <w:ind w:left="540" w:hanging="270"/>
      </w:pPr>
    </w:lvl>
  </w:abstractNum>
  <w:num w:numId="12">
    <w:abstractNumId w:val="11"/>
  </w:num>
  <w:abstractNum w:abstractNumId="12">
    <w:multiLevelType w:val="singleLevel"/>
    <w:lvl w:ilvl="0">
      <w:start w:val="1"/>
      <w:numFmt w:val="decimal"/>
      <w:lvlText w:val="%1."/>
      <w:suff w:val="tab"/>
      <w:pPr>
        <w:tabs>
          <w:tab w:val="num" w:pos="540"/>
        </w:tabs>
        <w:ind w:left="540" w:hanging="270"/>
      </w:pPr>
    </w:lvl>
  </w:abstractNum>
  <w:num w:numId="13">
    <w:abstractNumId w:val="12"/>
  </w:num>
  <w:abstractNum w:abstractNumId="13">
    <w:multiLevelType w:val="singleLevel"/>
    <w:lvl w:ilvl="0">
      <w:start w:val="1"/>
      <w:numFmt w:val="decimal"/>
      <w:lvlText w:val="%1."/>
      <w:suff w:val="tab"/>
      <w:pPr>
        <w:tabs>
          <w:tab w:val="num" w:pos="540"/>
        </w:tabs>
        <w:ind w:left="540" w:hanging="270"/>
      </w:pPr>
    </w:lvl>
  </w:abstract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color w:val="11182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rial" w:hAnsi="Arial"/>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Arial" w:hAnsi="Arial"/>
      <w:b w:val="0"/>
      <w:i/>
      <w:iCs/>
      <w:color w:val="5B6573"/>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line="259" w:lineRule="auto"/>
      <w:contextualSpacing/>
    </w:pPr>
    <w:rPr>
      <w:rFonts w:ascii="Arial" w:hAnsi="Arial"/>
      <w:sz w:val="19"/>
    </w:rPr>
  </w:style>
  <w:style w:type="paragraph" w:styleId="ListBullet2">
    <w:name w:val="List Bullet 2"/>
    <w:basedOn w:val="Normal"/>
    <w:uiPriority w:val="99"/>
    <w:unhideWhenUsed/>
    <w:rsid w:val="00326F90"/>
    <w:pPr>
      <w:numPr>
        <w:numId w:val="2"/>
      </w:numPr>
      <w:spacing w:after="50" w:line="259" w:lineRule="auto"/>
      <w:contextualSpacing/>
    </w:pPr>
    <w:rPr>
      <w:rFonts w:ascii="Arial" w:hAnsi="Arial"/>
      <w:sz w:val="19"/>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50" w:line="259" w:lineRule="auto"/>
      <w:contextualSpacing/>
    </w:pPr>
    <w:rPr>
      <w:rFonts w:ascii="Arial" w:hAnsi="Arial"/>
      <w:sz w:val="19"/>
    </w:rPr>
  </w:style>
  <w:style w:type="paragraph" w:styleId="ListNumber2">
    <w:name w:val="List Number 2"/>
    <w:basedOn w:val="Normal"/>
    <w:uiPriority w:val="99"/>
    <w:unhideWhenUsed/>
    <w:rsid w:val="0029639D"/>
    <w:pPr>
      <w:numPr>
        <w:numId w:val="6"/>
      </w:numPr>
      <w:spacing w:after="50" w:line="259" w:lineRule="auto"/>
      <w:contextualSpacing/>
    </w:pPr>
    <w:rPr>
      <w:rFonts w:ascii="Arial" w:hAnsi="Arial"/>
      <w:sz w:val="19"/>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quirement">
    <w:name w:val="Requirement"/>
    <w:basedOn w:val="Normal"/>
    <w:pPr>
      <w:spacing w:before="40" w:after="60"/>
      <w:ind w:left="259" w:right="72"/>
    </w:pPr>
    <w:rPr>
      <w:rFonts w:ascii="Arial" w:hAnsi="Arial"/>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Skip Line - Complete Software Requirements Specification</dc:title>
  <dc:subject>Implementation-ready requirements for the Skip Line queue management platform</dc:subject>
  <dc:creator>Arun Kumar K M</dc:creator>
  <cp:keywords>Skip Line, FastAPI, MySQL, queue management, requirements, Claude</cp:keywords>
  <dc:description>generated by python-docx</dc:description>
  <cp:lastModifiedBy/>
  <cp:revision>1</cp:revision>
  <dcterms:created xsi:type="dcterms:W3CDTF">2013-12-23T23:15:00Z</dcterms:created>
  <dcterms:modified xsi:type="dcterms:W3CDTF">2013-12-23T23:15:00Z</dcterms:modified>
  <cp:category/>
</cp:coreProperties>
</file>