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2000" w:after="200"/>
        <w:jc w:val="center"/>
      </w:pPr>
      <w:r>
        <w:t xml:space="preserve">ASSET MANAGEMENT SYSTEM</w:t>
      </w:r>
    </w:p>
    <w:p>
      <w:pPr>
        <w:spacing w:after="1200"/>
        <w:jc w:val="center"/>
      </w:pPr>
      <w:r>
        <w:t xml:space="preserve">Database Setup &amp; Installation Guide</w:t>
      </w:r>
    </w:p>
    <w:p>
      <w:pPr>
        <w:spacing w:after="2400"/>
        <w:jc w:val="center"/>
      </w:pPr>
      <w:r>
        <w:rPr>
          <w:b/>
          <w:bCs/>
        </w:rPr>
        <w:t xml:space="preserve">Target Systems: </w:t>
      </w:r>
      <w:r>
        <w:t xml:space="preserve">Local Development &amp; Neon DB Cloud Postgres
</w:t>
      </w:r>
      <w:r>
        <w:rPr>
          <w:b/>
          <w:bCs/>
        </w:rPr>
        <w:t xml:space="preserve">Author: </w:t>
      </w:r>
      <w:r>
        <w:t xml:space="preserve">KT Telematic Solutions Partner
</w:t>
      </w:r>
      <w:r>
        <w:rPr>
          <w:b/>
          <w:bCs/>
        </w:rPr>
        <w:t xml:space="preserve">Created: </w:t>
      </w:r>
      <w:r>
        <w:t xml:space="preserve">July 2026
</w:t>
      </w:r>
    </w:p>
    <w:p>
      <w:pPr>
        <w:pStyle w:val="Heading1"/>
        <w:pageBreakBefore/>
        <w:spacing w:before="400" w:after="200"/>
      </w:pPr>
      <w:r>
        <w:t xml:space="preserve">1. Database Configuration &amp; Neon DB Setup</w:t>
      </w:r>
    </w:p>
    <w:p>
      <w:pPr>
        <w:spacing w:after="200"/>
      </w:pPr>
      <w:r>
        <w:t xml:space="preserve">The Asset Management system utilizes PostgreSQL as its relational database. In the default configuration, it connects to Neon DB (a cloud-native serverless PostgreSQL platform). This section explains how to configure and verify this connection.</w:t>
      </w:r>
    </w:p>
    <w:p>
      <w:pPr>
        <w:pStyle w:val="Heading2"/>
        <w:spacing w:before="200" w:after="100"/>
      </w:pPr>
      <w:r>
        <w:t xml:space="preserve">Neon DB setup steps:</w:t>
      </w:r>
    </w:p>
    <w:p>
      <w:pPr>
        <w:spacing w:after="200"/>
      </w:pPr>
      <w:r>
        <w:rPr>
          <w:b/>
          <w:bCs/>
        </w:rPr>
        <w:t xml:space="preserve">1. Sign up on Neon: </w:t>
      </w:r>
      <w:r>
        <w:t xml:space="preserve">Go to https://neon.tech and register an account.
</w:t>
      </w:r>
      <w:r>
        <w:rPr>
          <w:b/>
          <w:bCs/>
        </w:rPr>
        <w:t xml:space="preserve">2. Create a Project: </w:t>
      </w:r>
      <w:r>
        <w:t xml:space="preserve">Initialize a new project and select PostgreSQL version 15 or 16.
</w:t>
      </w:r>
      <w:r>
        <w:rPr>
          <w:b/>
          <w:bCs/>
        </w:rPr>
        <w:t xml:space="preserve">3. Retrieve Connection String: </w:t>
      </w:r>
      <w:r>
        <w:t xml:space="preserve">Under the dashboard, navigate to the connection details section and copy the connection string. Make sure it specifies sslmode=require to enable encrypted network connections.
</w:t>
      </w:r>
    </w:p>
    <w:p>
      <w:pPr>
        <w:pStyle w:val="Heading2"/>
        <w:spacing w:before="200" w:after="100"/>
      </w:pPr>
      <w:r>
        <w:t xml:space="preserve">Configuration File (.env):</w:t>
      </w:r>
    </w:p>
    <w:p>
      <w:pPr>
        <w:spacing w:after="100"/>
      </w:pPr>
      <w:r>
        <w:t xml:space="preserve">Ensure the backend/.env file contains the DATABASE_URL environment variable as follows:</w:t>
      </w:r>
    </w:p>
    <w:p>
      <w:pPr>
        <w:spacing w:after="200"/>
      </w:pPr>
      <w:r>
        <w:t xml:space="preserve">DATABASE_URL=postgresql://neondb_owner:npg_pUXcnTQ96ODl@ep-summer-forest-atb19h6n-pooler.c-9.us-east-1.aws.neon.tech/neondb?sslmode=require&amp;channel_binding=require</w:t>
      </w:r>
    </w:p>
    <w:p>
      <w:pPr>
        <w:pStyle w:val="Heading1"/>
        <w:pageBreakBefore/>
        <w:spacing w:before="400" w:after="200"/>
      </w:pPr>
      <w:r>
        <w:t xml:space="preserve">2. Backend API Server Installation</w:t>
      </w:r>
    </w:p>
    <w:p>
      <w:pPr>
        <w:spacing w:after="200"/>
      </w:pPr>
      <w:r>
        <w:t xml:space="preserve">The backend service runs an Express.js application which listens on port 5000 and exposes JSON endpoints.</w:t>
      </w:r>
    </w:p>
    <w:p>
      <w:pPr>
        <w:pStyle w:val="Heading2"/>
        <w:spacing w:before="200" w:after="100"/>
      </w:pPr>
      <w:r>
        <w:t xml:space="preserve">Steps to install dependencies and run:</w:t>
      </w:r>
    </w:p>
    <w:p>
      <w:pPr>
        <w:spacing w:after="200"/>
      </w:pPr>
      <w:r>
        <w:rPr>
          <w:b/>
          <w:bCs/>
        </w:rPr>
        <w:t xml:space="preserve">1. Navigate to backend directory: </w:t>
      </w:r>
      <w:r>
        <w:t xml:space="preserve">Open your terminal and type: cd backend
</w:t>
      </w:r>
      <w:r>
        <w:rPr>
          <w:b/>
          <w:bCs/>
        </w:rPr>
        <w:t xml:space="preserve">2. Install NPM packages: </w:t>
      </w:r>
      <w:r>
        <w:t xml:space="preserve">Type npm install (or npm i). This downloads express, cors, morgan, pg, pg-hstore, and sequelize.
</w:t>
      </w:r>
      <w:r>
        <w:rPr>
          <w:b/>
          <w:bCs/>
        </w:rPr>
        <w:t xml:space="preserve">3. Start in Development: </w:t>
      </w:r>
      <w:r>
        <w:t xml:space="preserve">Type npm run dev. This starts the backend using nodemon for automatic file reloads.
</w:t>
      </w:r>
      <w:r>
        <w:rPr>
          <w:b/>
          <w:bCs/>
        </w:rPr>
        <w:t xml:space="preserve">4. Start in Production: </w:t>
      </w:r>
      <w:r>
        <w:t xml:space="preserve">Type npm start. This runs the app using standard node src/app.js.
</w:t>
      </w:r>
    </w:p>
    <w:p>
      <w:pPr>
        <w:pStyle w:val="Heading1"/>
        <w:pageBreakBefore/>
        <w:spacing w:before="400" w:after="200"/>
      </w:pPr>
      <w:r>
        <w:t xml:space="preserve">3. Frontend UI Server Installation</w:t>
      </w:r>
    </w:p>
    <w:p>
      <w:pPr>
        <w:spacing w:after="200"/>
      </w:pPr>
      <w:r>
        <w:t xml:space="preserve">The frontend service is built using Node.js, Pug template views, Bootstrap CSS, and DataTables.net.</w:t>
      </w:r>
    </w:p>
    <w:p>
      <w:pPr>
        <w:pStyle w:val="Heading2"/>
        <w:spacing w:before="200" w:after="100"/>
      </w:pPr>
      <w:r>
        <w:t xml:space="preserve">Steps to install dependencies and run:</w:t>
      </w:r>
    </w:p>
    <w:p>
      <w:pPr>
        <w:spacing w:after="200"/>
      </w:pPr>
      <w:r>
        <w:rPr>
          <w:b/>
          <w:bCs/>
        </w:rPr>
        <w:t xml:space="preserve">1. Navigate to frontend directory: </w:t>
      </w:r>
      <w:r>
        <w:t xml:space="preserve">Open your terminal and type: cd frontend
</w:t>
      </w:r>
      <w:r>
        <w:rPr>
          <w:b/>
          <w:bCs/>
        </w:rPr>
        <w:t xml:space="preserve">2. Install NPM packages: </w:t>
      </w:r>
      <w:r>
        <w:t xml:space="preserve">Type npm install (or npm i).
</w:t>
      </w:r>
      <w:r>
        <w:rPr>
          <w:b/>
          <w:bCs/>
        </w:rPr>
        <w:t xml:space="preserve">3. Configure Backend Connection: </w:t>
      </w:r>
      <w:r>
        <w:t xml:space="preserve">Verify the file frontend/.env has BACKEND_API_URL=http://localhost:5000/api so the UI pages can reach the server.
</w:t>
      </w:r>
      <w:r>
        <w:rPr>
          <w:b/>
          <w:bCs/>
        </w:rPr>
        <w:t xml:space="preserve">4. Start the server: </w:t>
      </w:r>
      <w:r>
        <w:t xml:space="preserve">Type npm run dev to run in watch mode on port 3000.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2026-07-12T07:19:17.582Z</dcterms:created>
  <dcterms:modified xsi:type="dcterms:W3CDTF">2026-07-12T07:19:17.582Z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