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386" w:rsidRPr="000A7386" w:rsidRDefault="000A7386" w:rsidP="000A73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7386">
        <w:rPr>
          <w:rFonts w:ascii="Times New Roman" w:eastAsia="Times New Roman" w:hAnsi="Times New Roman" w:cs="Times New Roman"/>
          <w:b/>
          <w:bCs/>
          <w:sz w:val="27"/>
          <w:szCs w:val="27"/>
          <w:lang w:eastAsia="en-IN"/>
        </w:rPr>
        <w:t>Report on Descriptive Statistics of Academic and Employment Data</w:t>
      </w:r>
    </w:p>
    <w:p w:rsidR="000A7386" w:rsidRPr="000A7386" w:rsidRDefault="000A7386" w:rsidP="000A73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A7386">
        <w:rPr>
          <w:rFonts w:ascii="Times New Roman" w:eastAsia="Times New Roman" w:hAnsi="Times New Roman" w:cs="Times New Roman"/>
          <w:b/>
          <w:bCs/>
          <w:sz w:val="24"/>
          <w:szCs w:val="24"/>
          <w:lang w:eastAsia="en-IN"/>
        </w:rPr>
        <w:t>Introduction</w:t>
      </w:r>
    </w:p>
    <w:p w:rsidR="000A7386" w:rsidRPr="000A7386" w:rsidRDefault="000A7386" w:rsidP="000A7386">
      <w:p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sz w:val="24"/>
          <w:szCs w:val="24"/>
          <w:lang w:eastAsia="en-IN"/>
        </w:rPr>
        <w:t>This report presents the descriptive statistics of academic performance and employment data, including SSC percentage (</w:t>
      </w:r>
      <w:proofErr w:type="spellStart"/>
      <w:r w:rsidRPr="000A7386">
        <w:rPr>
          <w:rFonts w:ascii="Times New Roman" w:eastAsia="Times New Roman" w:hAnsi="Times New Roman" w:cs="Times New Roman"/>
          <w:sz w:val="24"/>
          <w:szCs w:val="24"/>
          <w:lang w:eastAsia="en-IN"/>
        </w:rPr>
        <w:t>ssc_p</w:t>
      </w:r>
      <w:proofErr w:type="spellEnd"/>
      <w:r w:rsidRPr="000A7386">
        <w:rPr>
          <w:rFonts w:ascii="Times New Roman" w:eastAsia="Times New Roman" w:hAnsi="Times New Roman" w:cs="Times New Roman"/>
          <w:sz w:val="24"/>
          <w:szCs w:val="24"/>
          <w:lang w:eastAsia="en-IN"/>
        </w:rPr>
        <w:t>), HSC percentage (</w:t>
      </w:r>
      <w:proofErr w:type="spellStart"/>
      <w:r w:rsidRPr="000A7386">
        <w:rPr>
          <w:rFonts w:ascii="Times New Roman" w:eastAsia="Times New Roman" w:hAnsi="Times New Roman" w:cs="Times New Roman"/>
          <w:sz w:val="24"/>
          <w:szCs w:val="24"/>
          <w:lang w:eastAsia="en-IN"/>
        </w:rPr>
        <w:t>hsc_p</w:t>
      </w:r>
      <w:proofErr w:type="spellEnd"/>
      <w:r w:rsidRPr="000A7386">
        <w:rPr>
          <w:rFonts w:ascii="Times New Roman" w:eastAsia="Times New Roman" w:hAnsi="Times New Roman" w:cs="Times New Roman"/>
          <w:sz w:val="24"/>
          <w:szCs w:val="24"/>
          <w:lang w:eastAsia="en-IN"/>
        </w:rPr>
        <w:t>), degree percentage (</w:t>
      </w:r>
      <w:proofErr w:type="spellStart"/>
      <w:r w:rsidRPr="000A7386">
        <w:rPr>
          <w:rFonts w:ascii="Times New Roman" w:eastAsia="Times New Roman" w:hAnsi="Times New Roman" w:cs="Times New Roman"/>
          <w:sz w:val="24"/>
          <w:szCs w:val="24"/>
          <w:lang w:eastAsia="en-IN"/>
        </w:rPr>
        <w:t>degree_p</w:t>
      </w:r>
      <w:proofErr w:type="spellEnd"/>
      <w:r w:rsidRPr="000A7386">
        <w:rPr>
          <w:rFonts w:ascii="Times New Roman" w:eastAsia="Times New Roman" w:hAnsi="Times New Roman" w:cs="Times New Roman"/>
          <w:sz w:val="24"/>
          <w:szCs w:val="24"/>
          <w:lang w:eastAsia="en-IN"/>
        </w:rPr>
        <w:t>), employability test percentage (</w:t>
      </w:r>
      <w:proofErr w:type="spellStart"/>
      <w:r w:rsidRPr="000A7386">
        <w:rPr>
          <w:rFonts w:ascii="Times New Roman" w:eastAsia="Times New Roman" w:hAnsi="Times New Roman" w:cs="Times New Roman"/>
          <w:sz w:val="24"/>
          <w:szCs w:val="24"/>
          <w:lang w:eastAsia="en-IN"/>
        </w:rPr>
        <w:t>etest_p</w:t>
      </w:r>
      <w:proofErr w:type="spellEnd"/>
      <w:r w:rsidRPr="000A7386">
        <w:rPr>
          <w:rFonts w:ascii="Times New Roman" w:eastAsia="Times New Roman" w:hAnsi="Times New Roman" w:cs="Times New Roman"/>
          <w:sz w:val="24"/>
          <w:szCs w:val="24"/>
          <w:lang w:eastAsia="en-IN"/>
        </w:rPr>
        <w:t>), MBA percentage (</w:t>
      </w:r>
      <w:proofErr w:type="spellStart"/>
      <w:r w:rsidRPr="000A7386">
        <w:rPr>
          <w:rFonts w:ascii="Times New Roman" w:eastAsia="Times New Roman" w:hAnsi="Times New Roman" w:cs="Times New Roman"/>
          <w:sz w:val="24"/>
          <w:szCs w:val="24"/>
          <w:lang w:eastAsia="en-IN"/>
        </w:rPr>
        <w:t>mba_p</w:t>
      </w:r>
      <w:proofErr w:type="spellEnd"/>
      <w:r w:rsidRPr="000A7386">
        <w:rPr>
          <w:rFonts w:ascii="Times New Roman" w:eastAsia="Times New Roman" w:hAnsi="Times New Roman" w:cs="Times New Roman"/>
          <w:sz w:val="24"/>
          <w:szCs w:val="24"/>
          <w:lang w:eastAsia="en-IN"/>
        </w:rPr>
        <w:t>), and salary. The aim is to summarize the mean, median, and mode of each parameter to provide insights into the overall data distribution.</w:t>
      </w:r>
    </w:p>
    <w:p w:rsidR="000A7386" w:rsidRPr="000A7386" w:rsidRDefault="000A7386" w:rsidP="000A73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A7386">
        <w:rPr>
          <w:rFonts w:ascii="Times New Roman" w:eastAsia="Times New Roman" w:hAnsi="Times New Roman" w:cs="Times New Roman"/>
          <w:b/>
          <w:bCs/>
          <w:sz w:val="24"/>
          <w:szCs w:val="24"/>
          <w:lang w:eastAsia="en-IN"/>
        </w:rPr>
        <w:t>Main Content</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SSC Percentage (</w:t>
      </w:r>
      <w:proofErr w:type="spellStart"/>
      <w:r w:rsidRPr="000A7386">
        <w:rPr>
          <w:rFonts w:ascii="Times New Roman" w:eastAsia="Times New Roman" w:hAnsi="Times New Roman" w:cs="Times New Roman"/>
          <w:b/>
          <w:bCs/>
          <w:sz w:val="24"/>
          <w:szCs w:val="24"/>
          <w:lang w:eastAsia="en-IN"/>
        </w:rPr>
        <w:t>ssc_p</w:t>
      </w:r>
      <w:proofErr w:type="spellEnd"/>
      <w:r w:rsidRPr="000A7386">
        <w:rPr>
          <w:rFonts w:ascii="Times New Roman" w:eastAsia="Times New Roman" w:hAnsi="Times New Roman" w:cs="Times New Roman"/>
          <w:b/>
          <w:bCs/>
          <w:sz w:val="24"/>
          <w:szCs w:val="24"/>
          <w:lang w:eastAsia="en-IN"/>
        </w:rPr>
        <w:t>)</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SSC percentage is 67.30%.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SSC percentage is 67.0%.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SSC percentage is 62.0%.</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HSC Percentage (</w:t>
      </w:r>
      <w:proofErr w:type="spellStart"/>
      <w:r w:rsidRPr="000A7386">
        <w:rPr>
          <w:rFonts w:ascii="Times New Roman" w:eastAsia="Times New Roman" w:hAnsi="Times New Roman" w:cs="Times New Roman"/>
          <w:b/>
          <w:bCs/>
          <w:sz w:val="24"/>
          <w:szCs w:val="24"/>
          <w:lang w:eastAsia="en-IN"/>
        </w:rPr>
        <w:t>hsc_p</w:t>
      </w:r>
      <w:proofErr w:type="spellEnd"/>
      <w:r w:rsidRPr="000A7386">
        <w:rPr>
          <w:rFonts w:ascii="Times New Roman" w:eastAsia="Times New Roman" w:hAnsi="Times New Roman" w:cs="Times New Roman"/>
          <w:b/>
          <w:bCs/>
          <w:sz w:val="24"/>
          <w:szCs w:val="24"/>
          <w:lang w:eastAsia="en-IN"/>
        </w:rPr>
        <w:t>)</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HSC percentage is 66.33%.</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HSC percentage is 65.0%.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HSC percentage is 63.0%.</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Degree Percentage (</w:t>
      </w:r>
      <w:proofErr w:type="spellStart"/>
      <w:r w:rsidRPr="000A7386">
        <w:rPr>
          <w:rFonts w:ascii="Times New Roman" w:eastAsia="Times New Roman" w:hAnsi="Times New Roman" w:cs="Times New Roman"/>
          <w:b/>
          <w:bCs/>
          <w:sz w:val="24"/>
          <w:szCs w:val="24"/>
          <w:lang w:eastAsia="en-IN"/>
        </w:rPr>
        <w:t>degree_p</w:t>
      </w:r>
      <w:proofErr w:type="spellEnd"/>
      <w:r w:rsidRPr="000A7386">
        <w:rPr>
          <w:rFonts w:ascii="Times New Roman" w:eastAsia="Times New Roman" w:hAnsi="Times New Roman" w:cs="Times New Roman"/>
          <w:b/>
          <w:bCs/>
          <w:sz w:val="24"/>
          <w:szCs w:val="24"/>
          <w:lang w:eastAsia="en-IN"/>
        </w:rPr>
        <w:t>)</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degree percentage is 66.37%.</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degree percentage is 66.0%.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degree percentage is 65.0%.</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Employability Test Percentage (</w:t>
      </w:r>
      <w:proofErr w:type="spellStart"/>
      <w:r w:rsidRPr="000A7386">
        <w:rPr>
          <w:rFonts w:ascii="Times New Roman" w:eastAsia="Times New Roman" w:hAnsi="Times New Roman" w:cs="Times New Roman"/>
          <w:b/>
          <w:bCs/>
          <w:sz w:val="24"/>
          <w:szCs w:val="24"/>
          <w:lang w:eastAsia="en-IN"/>
        </w:rPr>
        <w:t>etest_p</w:t>
      </w:r>
      <w:proofErr w:type="spellEnd"/>
      <w:r w:rsidRPr="000A7386">
        <w:rPr>
          <w:rFonts w:ascii="Times New Roman" w:eastAsia="Times New Roman" w:hAnsi="Times New Roman" w:cs="Times New Roman"/>
          <w:b/>
          <w:bCs/>
          <w:sz w:val="24"/>
          <w:szCs w:val="24"/>
          <w:lang w:eastAsia="en-IN"/>
        </w:rPr>
        <w:t>)</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employability test percentage is 72.10%.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employability test percentage is 71.0%.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employability test percentage is 60.0%.</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MBA Percentage (</w:t>
      </w:r>
      <w:proofErr w:type="spellStart"/>
      <w:r w:rsidRPr="000A7386">
        <w:rPr>
          <w:rFonts w:ascii="Times New Roman" w:eastAsia="Times New Roman" w:hAnsi="Times New Roman" w:cs="Times New Roman"/>
          <w:b/>
          <w:bCs/>
          <w:sz w:val="24"/>
          <w:szCs w:val="24"/>
          <w:lang w:eastAsia="en-IN"/>
        </w:rPr>
        <w:t>mba_p</w:t>
      </w:r>
      <w:proofErr w:type="spellEnd"/>
      <w:r w:rsidRPr="000A7386">
        <w:rPr>
          <w:rFonts w:ascii="Times New Roman" w:eastAsia="Times New Roman" w:hAnsi="Times New Roman" w:cs="Times New Roman"/>
          <w:b/>
          <w:bCs/>
          <w:sz w:val="24"/>
          <w:szCs w:val="24"/>
          <w:lang w:eastAsia="en-IN"/>
        </w:rPr>
        <w:t>)</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MBA percentage is 62.28%.</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MBA percentage is 62.0%.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MBA percentage is 56.7%.</w:t>
      </w:r>
    </w:p>
    <w:p w:rsidR="000A7386" w:rsidRPr="000A7386" w:rsidRDefault="000A7386" w:rsidP="000A73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Salary</w:t>
      </w:r>
      <w:r w:rsidRPr="000A7386">
        <w:rPr>
          <w:rFonts w:ascii="Times New Roman" w:eastAsia="Times New Roman" w:hAnsi="Times New Roman" w:cs="Times New Roman"/>
          <w:sz w:val="24"/>
          <w:szCs w:val="24"/>
          <w:lang w:eastAsia="en-IN"/>
        </w:rPr>
        <w:t>:</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Mean</w:t>
      </w:r>
      <w:r w:rsidRPr="000A7386">
        <w:rPr>
          <w:rFonts w:ascii="Times New Roman" w:eastAsia="Times New Roman" w:hAnsi="Times New Roman" w:cs="Times New Roman"/>
          <w:sz w:val="24"/>
          <w:szCs w:val="24"/>
          <w:lang w:eastAsia="en-IN"/>
        </w:rPr>
        <w:t>: The average salary is ₹288,655.41.</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Median</w:t>
      </w:r>
      <w:r w:rsidRPr="000A7386">
        <w:rPr>
          <w:rFonts w:ascii="Times New Roman" w:eastAsia="Times New Roman" w:hAnsi="Times New Roman" w:cs="Times New Roman"/>
          <w:sz w:val="24"/>
          <w:szCs w:val="24"/>
          <w:lang w:eastAsia="en-IN"/>
        </w:rPr>
        <w:t>: The median salary is ₹265,000.00.</w:t>
      </w:r>
    </w:p>
    <w:p w:rsidR="000A7386" w:rsidRPr="000A7386" w:rsidRDefault="000A7386" w:rsidP="000A738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b/>
          <w:bCs/>
          <w:sz w:val="24"/>
          <w:szCs w:val="24"/>
          <w:lang w:eastAsia="en-IN"/>
        </w:rPr>
        <w:t>Mode</w:t>
      </w:r>
      <w:r w:rsidRPr="000A7386">
        <w:rPr>
          <w:rFonts w:ascii="Times New Roman" w:eastAsia="Times New Roman" w:hAnsi="Times New Roman" w:cs="Times New Roman"/>
          <w:sz w:val="24"/>
          <w:szCs w:val="24"/>
          <w:lang w:eastAsia="en-IN"/>
        </w:rPr>
        <w:t>: The most frequent salary is ₹300,000.00.</w:t>
      </w:r>
    </w:p>
    <w:p w:rsidR="000A7386" w:rsidRPr="000A7386" w:rsidRDefault="000A7386" w:rsidP="000A73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A7386">
        <w:rPr>
          <w:rFonts w:ascii="Times New Roman" w:eastAsia="Times New Roman" w:hAnsi="Times New Roman" w:cs="Times New Roman"/>
          <w:b/>
          <w:bCs/>
          <w:sz w:val="24"/>
          <w:szCs w:val="24"/>
          <w:lang w:eastAsia="en-IN"/>
        </w:rPr>
        <w:t>Conclusion</w:t>
      </w:r>
    </w:p>
    <w:p w:rsidR="000A7386" w:rsidRPr="000A7386" w:rsidRDefault="000A7386" w:rsidP="000A7386">
      <w:p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sz w:val="24"/>
          <w:szCs w:val="24"/>
          <w:lang w:eastAsia="en-IN"/>
        </w:rPr>
        <w:t>The descriptive statistics provide a summary of the academic and employment data. The mean values indicate the average performance and salary, while the median values offer insights into the central tendency. The mode values highlight the most common percentages and salary within the dataset.</w:t>
      </w:r>
    </w:p>
    <w:p w:rsidR="000A7386" w:rsidRPr="000A7386" w:rsidRDefault="000A7386" w:rsidP="000A7386">
      <w:pPr>
        <w:spacing w:before="100" w:beforeAutospacing="1" w:after="100" w:afterAutospacing="1" w:line="240" w:lineRule="auto"/>
        <w:rPr>
          <w:rFonts w:ascii="Times New Roman" w:eastAsia="Times New Roman" w:hAnsi="Times New Roman" w:cs="Times New Roman"/>
          <w:sz w:val="24"/>
          <w:szCs w:val="24"/>
          <w:lang w:eastAsia="en-IN"/>
        </w:rPr>
      </w:pPr>
      <w:r w:rsidRPr="000A7386">
        <w:rPr>
          <w:rFonts w:ascii="Times New Roman" w:eastAsia="Times New Roman" w:hAnsi="Times New Roman" w:cs="Times New Roman"/>
          <w:sz w:val="24"/>
          <w:szCs w:val="24"/>
          <w:lang w:eastAsia="en-IN"/>
        </w:rPr>
        <w:t>These insights can be useful for understanding the overall distribution and for making informed decisions based on the data.</w:t>
      </w:r>
    </w:p>
    <w:p w:rsidR="00EC19CD" w:rsidRDefault="00EC19CD">
      <w:bookmarkStart w:id="0" w:name="_GoBack"/>
      <w:bookmarkEnd w:id="0"/>
    </w:p>
    <w:sectPr w:rsidR="00EC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F63B8"/>
    <w:multiLevelType w:val="multilevel"/>
    <w:tmpl w:val="B6E01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86"/>
    <w:rsid w:val="000A7386"/>
    <w:rsid w:val="00EC1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E1C5F-955E-45B7-8188-A8B4364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A73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A73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38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A738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A7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2025-01-12T07:47:00Z</dcterms:created>
  <dcterms:modified xsi:type="dcterms:W3CDTF">2025-01-12T07:49:00Z</dcterms:modified>
</cp:coreProperties>
</file>