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Project Based Learning (PBL) — Panel Presentation Content</w:t>
        <w:br/>
      </w:r>
      <w:r>
        <w:rPr>
          <w:sz w:val="22"/>
        </w:rPr>
        <w:t>Components 1–7 (Abstract through Results &amp; Discussion)</w:t>
      </w:r>
    </w:p>
    <w:p>
      <w:pPr>
        <w:jc w:val="center"/>
      </w:pPr>
      <w:r>
        <w:rPr>
          <w:b/>
          <w:color w:val="0B3D33"/>
          <w:sz w:val="28"/>
        </w:rPr>
        <w:br/>
        <w:t>ZONE — An Infrastructure-Free Bluetooth Store-Carry-Forward Network for</w:t>
        <w:br/>
        <w:t>Disaster Zones, with Silence-Based Damage Inference</w:t>
        <w:br/>
      </w:r>
    </w:p>
    <w:p>
      <w:pPr>
        <w:jc w:val="center"/>
      </w:pPr>
      <w:r>
        <w:rPr>
          <w:sz w:val="18"/>
        </w:rPr>
        <w:t>Department of Computer Science &amp; Engineering · Sikkim Manipal Institute of Technology</w:t>
        <w:br/>
        <w:t>5th Semester PBL · Panel Presentation: 9 September 2026</w:t>
        <w:br/>
        <w:t>Native Android (Kotlin + Jetpack Compose) · minSdk 26 · 82 JVM unit tests · validated on three physical phones in airplane mode</w:t>
      </w:r>
    </w:p>
    <w:p/>
    <w:p>
      <w:r>
        <w:rPr>
          <w:i/>
          <w:sz w:val="18"/>
        </w:rPr>
        <w:t>This document contains the full content for PPT components 1–7. Each section is mapped to its slide budget from the PBL circular. All design diagrams are in Component 5; algorithm / pseudocode is in Component 6; result tables, comparison and discussion are in Component 7.</w:t>
      </w:r>
    </w:p>
    <w:p>
      <w:r>
        <w:br w:type="page"/>
      </w:r>
    </w:p>
    <w:p>
      <w:pPr>
        <w:pStyle w:val="Heading1"/>
      </w:pPr>
      <w:r>
        <w:t>Component 1 — Abstract  (Max. 1 slide)</w:t>
      </w:r>
    </w:p>
    <w:p>
      <w:r>
        <w:rPr>
          <w:b w:val="0"/>
          <w:i/>
          <w:sz w:val="18"/>
        </w:rPr>
        <w:t>Project summary, objectives, methodology and key outcomes.</w:t>
      </w:r>
    </w:p>
    <w:p>
      <w:pPr>
        <w:pStyle w:val="ListBullet"/>
        <w:ind w:left="360"/>
      </w:pPr>
      <w:r>
        <w:rPr>
          <w:b/>
        </w:rPr>
        <w:t xml:space="preserve">Problem. </w:t>
      </w:r>
      <w:r>
        <w:t>In the first 72 hours after an earthquake or flood, cellular and internet infrastructure is down or saturated. Trapped survivors cannot call for help, and incident command cannot tell a collapsed block from a lightly-flooded one.</w:t>
      </w:r>
    </w:p>
    <w:p>
      <w:pPr>
        <w:pStyle w:val="ListBullet"/>
        <w:ind w:left="360"/>
      </w:pPr>
      <w:r>
        <w:rPr>
          <w:b/>
        </w:rPr>
        <w:t xml:space="preserve">Objective. </w:t>
      </w:r>
      <w:r>
        <w:t>A single native-Android application that (i) forms an infrastructure-free mesh between ordinary smartphones over Bluetooth Low Energy (BLE), and (ii) infers where damage is worst from the pattern of devices that fall silent.</w:t>
      </w:r>
    </w:p>
    <w:p>
      <w:pPr>
        <w:pStyle w:val="ListBullet"/>
        <w:ind w:left="360"/>
      </w:pPr>
      <w:r>
        <w:rPr>
          <w:b/>
        </w:rPr>
        <w:t xml:space="preserve">Methodology. </w:t>
      </w:r>
      <w:r>
        <w:t>Connectionless dual-PHY BLE advertising (1M + Coded); a fixed 31-byte packet; epidemic store-carry-forward relaying with content-addressed de-duplication (a CRDT by construction); a battery-adaptive duty cycle; and a novel “Dead Man’s Packet” evaluator in which every packet declares its own next transmission time, so that silence becomes a measurable signal — expected (dying battery, announced) versus unexpected (promised to speak, then vanished = destroyed).</w:t>
      </w:r>
    </w:p>
    <w:p>
      <w:pPr>
        <w:pStyle w:val="ListBullet"/>
        <w:ind w:left="360"/>
      </w:pPr>
      <w:r>
        <w:rPr>
          <w:b/>
        </w:rPr>
        <w:t xml:space="preserve">Key outcomes. </w:t>
      </w:r>
      <w:r>
        <w:t>One APK with three role-specific UIs (Citizen / Responder / Map-EOC); 82 JVM unit tests, all passing, run in CI on every push; validated on three physical phones in airplane mode — 2-hop message delivery with the source’s Bluetooth switched off, correct discrimination of expected versus unexpected silence, and detection of simultaneous cell-wide silence (“CELL_LOSS”) reproduced against a 500-node simulation of the 2015 Gorkha earthquake casualty curve (22 → 95 → 469 → 626 deaths over 72 h).</w:t>
      </w:r>
    </w:p>
    <w:p>
      <w:r>
        <w:br w:type="page"/>
      </w:r>
    </w:p>
    <w:p>
      <w:pPr>
        <w:pStyle w:val="Heading1"/>
      </w:pPr>
      <w:r>
        <w:t>Component 2 — Introduction  (Max. 1 slide)</w:t>
      </w:r>
    </w:p>
    <w:p>
      <w:r>
        <w:rPr>
          <w:b w:val="0"/>
          <w:i/>
          <w:sz w:val="18"/>
        </w:rPr>
        <w:t>Background of the topic, context, motivation and significance of the work.</w:t>
      </w:r>
    </w:p>
    <w:p>
      <w:pPr>
        <w:pStyle w:val="ListBullet"/>
        <w:ind w:left="360"/>
      </w:pPr>
      <w:r>
        <w:rPr>
          <w:b/>
        </w:rPr>
        <w:t xml:space="preserve">Disasters sever telecom. </w:t>
      </w:r>
      <w:r>
        <w:t>In the 2015 Gorkha (Nepal) earthquake, communications, power and roads failed together; coordination between district and central emergency operations centres was ineffective because of “a weak database and an absence of modern technology,” while roughly 1.4 million people needed food, water and shelter within days.</w:t>
      </w:r>
    </w:p>
    <w:p>
      <w:pPr>
        <w:pStyle w:val="ListBullet"/>
        <w:ind w:left="360"/>
      </w:pPr>
      <w:r>
        <w:rPr>
          <w:b/>
        </w:rPr>
        <w:t xml:space="preserve">The golden 72 hours. </w:t>
      </w:r>
      <w:r>
        <w:t>Survival probability for trapped victims falls sharply after about 72 hours; rescue effort is squandered when responders cannot localise victims or rank sites by need.</w:t>
      </w:r>
    </w:p>
    <w:p>
      <w:pPr>
        <w:pStyle w:val="ListBullet"/>
        <w:ind w:left="360"/>
      </w:pPr>
      <w:r>
        <w:rPr>
          <w:b/>
        </w:rPr>
        <w:t xml:space="preserve">Existing tools do not fit. </w:t>
      </w:r>
      <w:r>
        <w:t>Satellite phones are scarce and need a sky view. Mesh-messenger apps (Bridgefy, FireChat) are built for chat between two conscious users and have documented security failures. None of them treats a device going offline as information — yet that is the single most important event in a collapse.</w:t>
      </w:r>
    </w:p>
    <w:p>
      <w:pPr>
        <w:pStyle w:val="ListBullet"/>
        <w:ind w:left="360"/>
      </w:pPr>
      <w:r>
        <w:rPr>
          <w:b/>
        </w:rPr>
        <w:t xml:space="preserve">Motivation and significance. </w:t>
      </w:r>
      <w:r>
        <w:t>Every modern phone already carries the radio (BLE 5), the sensors (barometer, accelerometer, GNSS) and the battery to be a disaster node. The missing piece is software that needs no infrastructure and no user action, and that turns the absence of signal into a live damage map. Zone converts “search this whole block” into “search this 100 m cell — 12 phones went silent together at 04:12.”</w:t>
      </w:r>
    </w:p>
    <w:p>
      <w:r>
        <w:br w:type="page"/>
      </w:r>
    </w:p>
    <w:p>
      <w:pPr>
        <w:pStyle w:val="Heading1"/>
      </w:pPr>
      <w:r>
        <w:t>Component 3 — Literature Review  (Max. 2 slides)</w:t>
      </w:r>
    </w:p>
    <w:p>
      <w:r>
        <w:rPr>
          <w:b w:val="0"/>
          <w:i/>
          <w:sz w:val="18"/>
        </w:rPr>
        <w:t>Paper name and publication details, inferences, relevance and research gaps (seven research papers).</w:t>
      </w:r>
    </w:p>
    <w:p>
      <w:pPr>
        <w:pStyle w:val="Heading3"/>
      </w:pPr>
      <w:r>
        <w:t>3.1  DTN routing and mesh foundations</w:t>
      </w:r>
    </w:p>
    <w:tbl>
      <w:tblPr>
        <w:tblStyle w:val="LightGrid-Accent1"/>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432"/>
          </w:tcPr>
          <w:p>
            <w:r/>
            <w:r>
              <w:rPr>
                <w:b/>
                <w:sz w:val="18"/>
              </w:rPr>
              <w:t>#</w:t>
            </w:r>
          </w:p>
        </w:tc>
        <w:tc>
          <w:tcPr>
            <w:tcW w:type="dxa" w:w="2880"/>
          </w:tcPr>
          <w:p>
            <w:r/>
            <w:r>
              <w:rPr>
                <w:b/>
                <w:sz w:val="18"/>
              </w:rPr>
              <w:t>Paper / Publication</w:t>
            </w:r>
          </w:p>
        </w:tc>
        <w:tc>
          <w:tcPr>
            <w:tcW w:type="dxa" w:w="2448"/>
          </w:tcPr>
          <w:p>
            <w:r/>
            <w:r>
              <w:rPr>
                <w:b/>
                <w:sz w:val="18"/>
              </w:rPr>
              <w:t>Key inference</w:t>
            </w:r>
          </w:p>
        </w:tc>
        <w:tc>
          <w:tcPr>
            <w:tcW w:type="dxa" w:w="2304"/>
          </w:tcPr>
          <w:p>
            <w:r/>
            <w:r>
              <w:rPr>
                <w:b/>
                <w:sz w:val="18"/>
              </w:rPr>
              <w:t>Relevance to Zone</w:t>
            </w:r>
          </w:p>
        </w:tc>
        <w:tc>
          <w:tcPr>
            <w:tcW w:type="dxa" w:w="2016"/>
          </w:tcPr>
          <w:p>
            <w:r/>
            <w:r>
              <w:rPr>
                <w:b/>
                <w:sz w:val="18"/>
              </w:rPr>
              <w:t>Research gap</w:t>
            </w:r>
          </w:p>
        </w:tc>
      </w:tr>
      <w:tr>
        <w:tc>
          <w:tcPr>
            <w:tcW w:type="dxa" w:w="432"/>
          </w:tcPr>
          <w:p>
            <w:r/>
            <w:r>
              <w:rPr>
                <w:sz w:val="17"/>
              </w:rPr>
              <w:t>1</w:t>
            </w:r>
          </w:p>
        </w:tc>
        <w:tc>
          <w:tcPr>
            <w:tcW w:type="dxa" w:w="2880"/>
          </w:tcPr>
          <w:p>
            <w:r/>
            <w:r>
              <w:rPr>
                <w:sz w:val="17"/>
              </w:rPr>
              <w:t>A. Vahdat, D. Becker, “Epidemic Routing for Partially Connected Ad Hoc Networks,” Tech. Report CS-2000-06, Duke University, 2000.</w:t>
            </w:r>
          </w:p>
        </w:tc>
        <w:tc>
          <w:tcPr>
            <w:tcW w:type="dxa" w:w="2448"/>
          </w:tcPr>
          <w:p>
            <w:r/>
            <w:r>
              <w:rPr>
                <w:sz w:val="17"/>
              </w:rPr>
              <w:t>Flood every message to every contact; nodes exchange summary vectors and pull what they lack. Guarantees eventual delivery under intermittent connectivity.</w:t>
            </w:r>
          </w:p>
        </w:tc>
        <w:tc>
          <w:tcPr>
            <w:tcW w:type="dxa" w:w="2304"/>
          </w:tcPr>
          <w:p>
            <w:r/>
            <w:r>
              <w:rPr>
                <w:sz w:val="17"/>
              </w:rPr>
              <w:t>Zone’s relay is epidemic flooding — the right choice when contact patterns are chaotic and unpredictable.</w:t>
            </w:r>
          </w:p>
        </w:tc>
        <w:tc>
          <w:tcPr>
            <w:tcW w:type="dxa" w:w="2016"/>
          </w:tcPr>
          <w:p>
            <w:r/>
            <w:r>
              <w:rPr>
                <w:sz w:val="17"/>
              </w:rPr>
              <w:t>Unbounded replication drains battery and buffers; no dedup identity is defined for a real byte-level format.</w:t>
            </w:r>
          </w:p>
        </w:tc>
      </w:tr>
      <w:tr>
        <w:tc>
          <w:tcPr>
            <w:tcW w:type="dxa" w:w="432"/>
          </w:tcPr>
          <w:p>
            <w:r/>
            <w:r>
              <w:rPr>
                <w:sz w:val="17"/>
              </w:rPr>
              <w:t>2</w:t>
            </w:r>
          </w:p>
        </w:tc>
        <w:tc>
          <w:tcPr>
            <w:tcW w:type="dxa" w:w="2880"/>
          </w:tcPr>
          <w:p>
            <w:r/>
            <w:r>
              <w:rPr>
                <w:sz w:val="17"/>
              </w:rPr>
              <w:t>A. Lindgren, A. Doria, O. Schelén, “Probabilistic Routing in Intermittently Connected Networks” (PRoPHET), ACM MobiHoc 2003 (poster); IRTF RFC 6693, 2012.</w:t>
            </w:r>
          </w:p>
        </w:tc>
        <w:tc>
          <w:tcPr>
            <w:tcW w:type="dxa" w:w="2448"/>
          </w:tcPr>
          <w:p>
            <w:r/>
            <w:r>
              <w:rPr>
                <w:sz w:val="17"/>
              </w:rPr>
              <w:t>Use history of encounters plus transitivity to forward selectively — more deliveries than epidemic at lower overhead.</w:t>
            </w:r>
          </w:p>
        </w:tc>
        <w:tc>
          <w:tcPr>
            <w:tcW w:type="dxa" w:w="2304"/>
          </w:tcPr>
          <w:p>
            <w:r/>
            <w:r>
              <w:rPr>
                <w:sz w:val="17"/>
              </w:rPr>
              <w:t>Confirms the trade-off Zone must manage: replication versus cost.</w:t>
            </w:r>
          </w:p>
        </w:tc>
        <w:tc>
          <w:tcPr>
            <w:tcW w:type="dxa" w:w="2016"/>
          </w:tcPr>
          <w:p>
            <w:r/>
            <w:r>
              <w:rPr>
                <w:sz w:val="17"/>
              </w:rPr>
              <w:t>Needs stable, repeated encounters to learn from — absent in the first hours of a disaster; assumes trustworthy peers.</w:t>
            </w:r>
          </w:p>
        </w:tc>
      </w:tr>
      <w:tr>
        <w:tc>
          <w:tcPr>
            <w:tcW w:type="dxa" w:w="432"/>
          </w:tcPr>
          <w:p>
            <w:r/>
            <w:r>
              <w:rPr>
                <w:sz w:val="17"/>
              </w:rPr>
              <w:t>3</w:t>
            </w:r>
          </w:p>
        </w:tc>
        <w:tc>
          <w:tcPr>
            <w:tcW w:type="dxa" w:w="2880"/>
          </w:tcPr>
          <w:p>
            <w:r/>
            <w:r>
              <w:rPr>
                <w:sz w:val="17"/>
              </w:rPr>
              <w:t>Z. Lu, G. Cao, T. La Porta, “TeamPhone: Networking Smartphones for Disaster Recovery,” IEEE Trans. Mobile Computing, 16(12):3554–3567, 2017.</w:t>
            </w:r>
          </w:p>
        </w:tc>
        <w:tc>
          <w:tcPr>
            <w:tcW w:type="dxa" w:w="2448"/>
          </w:tcPr>
          <w:p>
            <w:r/>
            <w:r>
              <w:rPr>
                <w:sz w:val="17"/>
              </w:rPr>
              <w:t>Bridges cellular + ad-hoc + opportunistic networks; a “self-rescue” module groups and positions trapped survivors’ phones; about 40% lower transmission energy.</w:t>
            </w:r>
          </w:p>
        </w:tc>
        <w:tc>
          <w:tcPr>
            <w:tcW w:type="dxa" w:w="2304"/>
          </w:tcPr>
          <w:p>
            <w:r/>
            <w:r>
              <w:rPr>
                <w:sz w:val="17"/>
              </w:rPr>
              <w:t>Validates smartphone-only disaster networking and the idea of a survivor-side sub-system.</w:t>
            </w:r>
          </w:p>
        </w:tc>
        <w:tc>
          <w:tcPr>
            <w:tcW w:type="dxa" w:w="2016"/>
          </w:tcPr>
          <w:p>
            <w:r/>
            <w:r>
              <w:rPr>
                <w:sz w:val="17"/>
              </w:rPr>
              <w:t>Positioning needs GPS or manual grouping; no notion of inferring damage; requires user interaction.</w:t>
            </w:r>
          </w:p>
        </w:tc>
      </w:tr>
      <w:tr>
        <w:tc>
          <w:tcPr>
            <w:tcW w:type="dxa" w:w="432"/>
          </w:tcPr>
          <w:p>
            <w:r/>
            <w:r>
              <w:rPr>
                <w:sz w:val="17"/>
              </w:rPr>
              <w:t>4</w:t>
            </w:r>
          </w:p>
        </w:tc>
        <w:tc>
          <w:tcPr>
            <w:tcW w:type="dxa" w:w="2880"/>
          </w:tcPr>
          <w:p>
            <w:r/>
            <w:r>
              <w:rPr>
                <w:sz w:val="17"/>
              </w:rPr>
              <w:t>S. M. Darroudi, C. Gomez, “Bluetooth Low Energy Mesh Networks: A Survey,” Sensors (MDPI), 17(7):1467, 2017.</w:t>
            </w:r>
          </w:p>
        </w:tc>
        <w:tc>
          <w:tcPr>
            <w:tcW w:type="dxa" w:w="2448"/>
          </w:tcPr>
          <w:p>
            <w:r/>
            <w:r>
              <w:rPr>
                <w:sz w:val="17"/>
              </w:rPr>
              <w:t>BLE’s native topology is star / point-to-point with short range; multi-hop mesh needs an added protocol layer.</w:t>
            </w:r>
          </w:p>
        </w:tc>
        <w:tc>
          <w:tcPr>
            <w:tcW w:type="dxa" w:w="2304"/>
          </w:tcPr>
          <w:p>
            <w:r/>
            <w:r>
              <w:rPr>
                <w:sz w:val="17"/>
              </w:rPr>
              <w:t>Justifies Zone’s connectionless advertising flood (no GATT, no pairing) as a robust mesh substrate.</w:t>
            </w:r>
          </w:p>
        </w:tc>
        <w:tc>
          <w:tcPr>
            <w:tcW w:type="dxa" w:w="2016"/>
          </w:tcPr>
          <w:p>
            <w:r/>
            <w:r>
              <w:rPr>
                <w:sz w:val="17"/>
              </w:rPr>
              <w:t>Surveyed schemes assume GATT connections or the heavy standard BLE-Mesh stack — fragile under churn.</w:t>
            </w:r>
          </w:p>
        </w:tc>
      </w:tr>
    </w:tbl>
    <w:p>
      <w:pPr>
        <w:spacing w:after="40"/>
      </w:pPr>
    </w:p>
    <w:p>
      <w:pPr>
        <w:pStyle w:val="Heading3"/>
      </w:pPr>
      <w:r>
        <w:t>3.2  Radio range, sensing and security</w:t>
      </w:r>
    </w:p>
    <w:tbl>
      <w:tblPr>
        <w:tblStyle w:val="LightGrid-Accent1"/>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432"/>
          </w:tcPr>
          <w:p>
            <w:r/>
            <w:r>
              <w:rPr>
                <w:b/>
                <w:sz w:val="18"/>
              </w:rPr>
              <w:t>#</w:t>
            </w:r>
          </w:p>
        </w:tc>
        <w:tc>
          <w:tcPr>
            <w:tcW w:type="dxa" w:w="2880"/>
          </w:tcPr>
          <w:p>
            <w:r/>
            <w:r>
              <w:rPr>
                <w:b/>
                <w:sz w:val="18"/>
              </w:rPr>
              <w:t>Paper / Publication</w:t>
            </w:r>
          </w:p>
        </w:tc>
        <w:tc>
          <w:tcPr>
            <w:tcW w:type="dxa" w:w="2448"/>
          </w:tcPr>
          <w:p>
            <w:r/>
            <w:r>
              <w:rPr>
                <w:b/>
                <w:sz w:val="18"/>
              </w:rPr>
              <w:t>Key inference</w:t>
            </w:r>
          </w:p>
        </w:tc>
        <w:tc>
          <w:tcPr>
            <w:tcW w:type="dxa" w:w="2304"/>
          </w:tcPr>
          <w:p>
            <w:r/>
            <w:r>
              <w:rPr>
                <w:b/>
                <w:sz w:val="18"/>
              </w:rPr>
              <w:t>Relevance to Zone</w:t>
            </w:r>
          </w:p>
        </w:tc>
        <w:tc>
          <w:tcPr>
            <w:tcW w:type="dxa" w:w="2016"/>
          </w:tcPr>
          <w:p>
            <w:r/>
            <w:r>
              <w:rPr>
                <w:b/>
                <w:sz w:val="18"/>
              </w:rPr>
              <w:t>Research gap</w:t>
            </w:r>
          </w:p>
        </w:tc>
      </w:tr>
      <w:tr>
        <w:tc>
          <w:tcPr>
            <w:tcW w:type="dxa" w:w="432"/>
          </w:tcPr>
          <w:p>
            <w:r/>
            <w:r>
              <w:rPr>
                <w:sz w:val="17"/>
              </w:rPr>
              <w:t>5</w:t>
            </w:r>
          </w:p>
        </w:tc>
        <w:tc>
          <w:tcPr>
            <w:tcW w:type="dxa" w:w="2880"/>
          </w:tcPr>
          <w:p>
            <w:r/>
            <w:r>
              <w:rPr>
                <w:sz w:val="17"/>
              </w:rPr>
              <w:t>A. R. Sheikh et al., “Adaptive Physical Layer Selection for Bluetooth 5: Measurements and Simulations,” Wireless Communications and Mobile Computing (Wiley/Hindawi), vol. 2021, Art. 8842919.</w:t>
            </w:r>
          </w:p>
        </w:tc>
        <w:tc>
          <w:tcPr>
            <w:tcW w:type="dxa" w:w="2448"/>
          </w:tcPr>
          <w:p>
            <w:r/>
            <w:r>
              <w:rPr>
                <w:sz w:val="17"/>
              </w:rPr>
              <w:t>Measured BLE 5: 1M PHY ≈ 655 m, Coded PHY ≈ 1300 m line-of-sight at 0 dBm; realistic urban ≈ 300 m. Adapting PHY to conditions improves reliability.</w:t>
            </w:r>
          </w:p>
        </w:tc>
        <w:tc>
          <w:tcPr>
            <w:tcW w:type="dxa" w:w="2304"/>
          </w:tcPr>
          <w:p>
            <w:r/>
            <w:r>
              <w:rPr>
                <w:sz w:val="17"/>
              </w:rPr>
              <w:t>Directly motivates Zone’s battery→PHY ladder (Coded when affordable for reach, 1M in survival mode).</w:t>
            </w:r>
          </w:p>
        </w:tc>
        <w:tc>
          <w:tcPr>
            <w:tcW w:type="dxa" w:w="2016"/>
          </w:tcPr>
          <w:p>
            <w:r/>
            <w:r>
              <w:rPr>
                <w:sz w:val="17"/>
              </w:rPr>
              <w:t>No link to duty-cycle or energy budgeting; no disaster application.</w:t>
            </w:r>
          </w:p>
        </w:tc>
      </w:tr>
      <w:tr>
        <w:tc>
          <w:tcPr>
            <w:tcW w:type="dxa" w:w="432"/>
          </w:tcPr>
          <w:p>
            <w:r/>
            <w:r>
              <w:rPr>
                <w:sz w:val="17"/>
              </w:rPr>
              <w:t>6</w:t>
            </w:r>
          </w:p>
        </w:tc>
        <w:tc>
          <w:tcPr>
            <w:tcW w:type="dxa" w:w="2880"/>
          </w:tcPr>
          <w:p>
            <w:r/>
            <w:r>
              <w:rPr>
                <w:sz w:val="17"/>
              </w:rPr>
              <w:t>W. Falcon, H. Schulzrinne, “Predicting Floor-Level for 911 Calls with Neural Networks and Smartphone Sensor Data,” arXiv:1710.11122, 2017.</w:t>
            </w:r>
          </w:p>
        </w:tc>
        <w:tc>
          <w:tcPr>
            <w:tcW w:type="dxa" w:w="2448"/>
          </w:tcPr>
          <w:p>
            <w:r/>
            <w:r>
              <w:rPr>
                <w:sz w:val="17"/>
              </w:rPr>
              <w:t>Barometric pressure change from building entry gives floor level — 100% correct across 63 tests in 5 New York towers, with no beacons or building maps.</w:t>
            </w:r>
          </w:p>
        </w:tc>
        <w:tc>
          <w:tcPr>
            <w:tcW w:type="dxa" w:w="2304"/>
          </w:tcPr>
          <w:p>
            <w:r/>
            <w:r>
              <w:rPr>
                <w:sz w:val="17"/>
              </w:rPr>
              <w:t>Grounds Zone’s relative-altitude signal (basement versus rooftop; rising trend = drowning).</w:t>
            </w:r>
          </w:p>
        </w:tc>
        <w:tc>
          <w:tcPr>
            <w:tcW w:type="dxa" w:w="2016"/>
          </w:tcPr>
          <w:p>
            <w:r/>
            <w:r>
              <w:rPr>
                <w:sz w:val="17"/>
              </w:rPr>
              <w:t>Needs a clean “entered building” event from GPS; inference is centralised at a call centre, not on the mesh.</w:t>
            </w:r>
          </w:p>
        </w:tc>
      </w:tr>
      <w:tr>
        <w:tc>
          <w:tcPr>
            <w:tcW w:type="dxa" w:w="432"/>
          </w:tcPr>
          <w:p>
            <w:r/>
            <w:r>
              <w:rPr>
                <w:sz w:val="17"/>
              </w:rPr>
              <w:t>7</w:t>
            </w:r>
          </w:p>
        </w:tc>
        <w:tc>
          <w:tcPr>
            <w:tcW w:type="dxa" w:w="2880"/>
          </w:tcPr>
          <w:p>
            <w:r/>
            <w:r>
              <w:rPr>
                <w:sz w:val="17"/>
              </w:rPr>
              <w:t>M. R. Albrecht, J. Blasco, R. B. Jensen, L. Mareková, “Mesh Messaging in Large-Scale Protests: Breaking Bridgefy,” Topics in Cryptology – CT-RSA 2021, LNCS 12704, Springer.</w:t>
            </w:r>
          </w:p>
        </w:tc>
        <w:tc>
          <w:tcPr>
            <w:tcW w:type="dxa" w:w="2448"/>
          </w:tcPr>
          <w:p>
            <w:r/>
            <w:r>
              <w:rPr>
                <w:sz w:val="17"/>
              </w:rPr>
              <w:t>Bridgefy: plaintext sender/receiver IDs (tracking), no authenticity, trivial impersonation from a sniffed BLE handshake, whole-network denial of service from one malformed message.</w:t>
            </w:r>
          </w:p>
        </w:tc>
        <w:tc>
          <w:tcPr>
            <w:tcW w:type="dxa" w:w="2304"/>
          </w:tcPr>
          <w:p>
            <w:r/>
            <w:r>
              <w:rPr>
                <w:sz w:val="17"/>
              </w:rPr>
              <w:t>Sets Zone’s security bar: per-install hashed identity, auth-shape check on every relay, content-addressed dedup that drops malformed / duplicate frames, Sybil-resistant scoring, a pre-shared responder key.</w:t>
            </w:r>
          </w:p>
        </w:tc>
        <w:tc>
          <w:tcPr>
            <w:tcW w:type="dxa" w:w="2016"/>
          </w:tcPr>
          <w:p>
            <w:r/>
            <w:r>
              <w:rPr>
                <w:sz w:val="17"/>
              </w:rPr>
              <w:t>Shows current disaster/mesh apps are unsafe; no work on making the inference layer robust to spoofed nodes.</w:t>
            </w:r>
          </w:p>
        </w:tc>
      </w:tr>
    </w:tbl>
    <w:p>
      <w:pPr>
        <w:spacing w:after="40"/>
      </w:pPr>
    </w:p>
    <w:p>
      <w:pPr>
        <w:pStyle w:val="Heading3"/>
      </w:pPr>
      <w:r>
        <w:t>3.3  Consolidated research gap</w:t>
      </w:r>
    </w:p>
    <w:p>
      <w:r>
        <w:rPr>
          <w:b w:val="0"/>
          <w:i w:val="0"/>
        </w:rPr>
        <w:t>Delay-tolerant routing is solved in theory but assumes cooperative, trackable peers; disaster smartphone systems still require user action and GPS; BLE mesh work ignores battery-honest duty cycling; and no prior system treats device silence as a first-class sensing signal for damage assessment. Zone targets exactly this intersection.</w:t>
      </w:r>
    </w:p>
    <w:p>
      <w:r>
        <w:br w:type="page"/>
      </w:r>
    </w:p>
    <w:p>
      <w:pPr>
        <w:pStyle w:val="Heading1"/>
      </w:pPr>
      <w:r>
        <w:t>Component 4 — Problem Identification  (Max. 1 slide)</w:t>
      </w:r>
    </w:p>
    <w:p>
      <w:r>
        <w:rPr>
          <w:b w:val="0"/>
          <w:i/>
          <w:sz w:val="18"/>
        </w:rPr>
        <w:t>Clearly defined problem statement from the existing limitations / gaps, and the need for the proposed work.</w:t>
      </w:r>
    </w:p>
    <w:p>
      <w:pPr>
        <w:pStyle w:val="Heading3"/>
      </w:pPr>
      <w:r>
        <w:t>Limitations of the current state of the art</w:t>
      </w:r>
    </w:p>
    <w:p>
      <w:pPr>
        <w:pStyle w:val="ListNumber"/>
      </w:pPr>
      <w:r>
        <w:rPr>
          <w:b/>
        </w:rPr>
        <w:t xml:space="preserve">Infrastructure dependence and user burden. </w:t>
      </w:r>
      <w:r>
        <w:t>Existing tools need a tower, a satellite, dedicated hardware, or two conscious users actively messaging. A person who is unconscious or buried, or a command post with a dead uplink, gets nothing.</w:t>
      </w:r>
    </w:p>
    <w:p>
      <w:pPr>
        <w:pStyle w:val="ListNumber"/>
      </w:pPr>
      <w:r>
        <w:rPr>
          <w:b/>
        </w:rPr>
        <w:t xml:space="preserve">Silence is discarded. </w:t>
      </w:r>
      <w:r>
        <w:t>Every DTN / mesh design treats a node dropping off as noise. In a collapse it is the signal — but only if each node has promised when it would speak next, which no packet format currently carries.</w:t>
      </w:r>
    </w:p>
    <w:p>
      <w:pPr>
        <w:pStyle w:val="ListNumber"/>
      </w:pPr>
      <w:r>
        <w:rPr>
          <w:b/>
        </w:rPr>
        <w:t xml:space="preserve">No trustworthy situational picture. </w:t>
      </w:r>
      <w:r>
        <w:t>Reports are fragmented, contradictory and unverified (Bridgefy-class spoofing); responders cannot rank sites or localise victims vertically.</w:t>
      </w:r>
    </w:p>
    <w:p>
      <w:pPr>
        <w:pStyle w:val="Heading3"/>
      </w:pPr>
      <w:r>
        <w:t>Problem statement</w:t>
      </w:r>
    </w:p>
    <w:p>
      <w:r>
        <w:rPr>
          <w:b w:val="0"/>
          <w:i/>
        </w:rPr>
        <w:t>Design and build an infrastructure-free, action-free communication and situational-awareness system for the first 72 hours of a disaster, that (a) relays a compact distress signal between ordinary smartphones over BLE with no pairing and no servers; (b) makes every packet declare its next transmission so that silence can be classified as expected or catastrophic; (c) detects area-wide destruction from correlated silence; and (d) stays useful and trustworthy on a dying, possibly hostile, network.</w:t>
      </w:r>
    </w:p>
    <w:p>
      <w:pPr>
        <w:pStyle w:val="Heading3"/>
      </w:pPr>
      <w:r>
        <w:t>Need for the proposed work</w:t>
      </w:r>
    </w:p>
    <w:p>
      <w:r>
        <w:rPr>
          <w:b w:val="0"/>
          <w:i w:val="0"/>
        </w:rPr>
        <w:t>Convert “search this whole block” into “search this 100 m cell — 12 phones went silent together at 04:12,” with a confidence-scored map and a vertical (floor) triage axis that GPS cannot provide.</w:t>
      </w:r>
    </w:p>
    <w:p>
      <w:r>
        <w:br w:type="page"/>
      </w:r>
    </w:p>
    <w:p>
      <w:pPr>
        <w:pStyle w:val="Heading1"/>
      </w:pPr>
      <w:r>
        <w:t>Component 5 — Solution Strategy  (Max. 3 slides)</w:t>
      </w:r>
    </w:p>
    <w:p>
      <w:r>
        <w:rPr>
          <w:b w:val="0"/>
          <w:i/>
          <w:sz w:val="18"/>
        </w:rPr>
        <w:t>Proposed approach, methodology, system design / architecture and planned solution. All design diagrams are included here.</w:t>
      </w:r>
    </w:p>
    <w:p>
      <w:pPr>
        <w:pStyle w:val="Heading2"/>
      </w:pPr>
      <w:r>
        <w:t>5.1  System architecture and the three roles</w:t>
      </w:r>
    </w:p>
    <w:p>
      <w:r>
        <w:rPr>
          <w:b/>
          <w:i w:val="0"/>
        </w:rPr>
        <w:t>Diagram 1 — Layered architecture:</w:t>
      </w:r>
    </w:p>
    <w:p>
      <w:pPr>
        <w:spacing w:after="120"/>
        <w:ind w:left="144"/>
        <w:shd w:val="clear" w:fill="F2F2F2"/>
      </w:pPr>
      <w:r>
        <w:rPr>
          <w:rFonts w:ascii="Consolas" w:hAnsi="Consolas"/>
          <w:sz w:val="16"/>
        </w:rPr>
      </w:r>
      <w:r>
        <w:rPr>
          <w:rFonts w:ascii="Consolas" w:hAnsi="Consolas"/>
          <w:sz w:val="16"/>
        </w:rPr>
        <w:br/>
        <w:t>+--------------------------------------------------------------------+</w:t>
      </w:r>
      <w:r>
        <w:rPr>
          <w:rFonts w:ascii="Consolas" w:hAnsi="Consolas"/>
          <w:sz w:val="16"/>
        </w:rPr>
        <w:br/>
        <w:t>|  UI LAYER  (Jetpack Compose)                                      |</w:t>
      </w:r>
      <w:r>
        <w:rPr>
          <w:rFonts w:ascii="Consolas" w:hAnsi="Consolas"/>
          <w:sz w:val="16"/>
        </w:rPr>
        <w:br/>
        <w:t>|   CitizenScreen    ResponderScreen + DigHere    MapScreen / EOC   |</w:t>
      </w:r>
      <w:r>
        <w:rPr>
          <w:rFonts w:ascii="Consolas" w:hAnsi="Consolas"/>
          <w:sz w:val="16"/>
        </w:rPr>
        <w:br/>
        <w:t>+--------------------------------------------------------------------+</w:t>
      </w:r>
      <w:r>
        <w:rPr>
          <w:rFonts w:ascii="Consolas" w:hAnsi="Consolas"/>
          <w:sz w:val="16"/>
        </w:rPr>
        <w:br/>
        <w:t>|  CORE LOGIC  (pure Kotlin, JVM unit-tested, zero Android imports) |</w:t>
      </w:r>
      <w:r>
        <w:rPr>
          <w:rFonts w:ascii="Consolas" w:hAnsi="Consolas"/>
          <w:sz w:val="16"/>
        </w:rPr>
        <w:br/>
        <w:t>|   SilenceEvaluator | TriageScorer | CorroborationScorer          |</w:t>
      </w:r>
      <w:r>
        <w:rPr>
          <w:rFonts w:ascii="Consolas" w:hAnsi="Consolas"/>
          <w:sz w:val="16"/>
        </w:rPr>
        <w:br/>
        <w:t>|   ReportStore (CRDT) | Barometry | StillnessTracker | GridCells   |</w:t>
      </w:r>
      <w:r>
        <w:rPr>
          <w:rFonts w:ascii="Consolas" w:hAnsi="Consolas"/>
          <w:sz w:val="16"/>
        </w:rPr>
        <w:br/>
        <w:t>+--------------------------------------------------------------------+</w:t>
      </w:r>
      <w:r>
        <w:rPr>
          <w:rFonts w:ascii="Consolas" w:hAnsi="Consolas"/>
          <w:sz w:val="16"/>
        </w:rPr>
        <w:br/>
        <w:t>|  TRANSPORT  (interface: advertise / onPacket / start / stop)      |</w:t>
      </w:r>
      <w:r>
        <w:rPr>
          <w:rFonts w:ascii="Consolas" w:hAnsi="Consolas"/>
          <w:sz w:val="16"/>
        </w:rPr>
        <w:br/>
        <w:t>|   BleTransport    .    SimulatedTransport    .    FileTransport    |</w:t>
      </w:r>
      <w:r>
        <w:rPr>
          <w:rFonts w:ascii="Consolas" w:hAnsi="Consolas"/>
          <w:sz w:val="16"/>
        </w:rPr>
        <w:br/>
        <w:t>+--------------------------------------------------------------------+</w:t>
      </w:r>
      <w:r>
        <w:rPr>
          <w:rFonts w:ascii="Consolas" w:hAnsi="Consolas"/>
          <w:sz w:val="16"/>
        </w:rPr>
        <w:br/>
        <w:t>|  ANDROID EDGE   BLE adv+scan | Sensors | GNSS | FG service | KV   |</w:t>
      </w:r>
      <w:r>
        <w:rPr>
          <w:rFonts w:ascii="Consolas" w:hAnsi="Consolas"/>
          <w:sz w:val="16"/>
        </w:rPr>
        <w:br/>
        <w:t>+--------------------------------------------------------------------+</w:t>
      </w:r>
    </w:p>
    <w:p>
      <w:pPr>
        <w:pStyle w:val="ListBullet"/>
        <w:ind w:left="360"/>
      </w:pPr>
      <w:r>
        <w:t>Transport is an interface (BLE / 500-node simulator / JSON file) so every algorithm runs identically on any of them — if BLE fails, the demo still runs on the simulator.</w:t>
      </w:r>
    </w:p>
    <w:p>
      <w:pPr>
        <w:pStyle w:val="ListBullet"/>
        <w:ind w:left="360"/>
      </w:pPr>
      <w:r>
        <w:t>The core/ package has no Android imports and is fully unit-testable on the JVM.</w:t>
      </w:r>
    </w:p>
    <w:p>
      <w:pPr>
        <w:pStyle w:val="ListBullet"/>
        <w:ind w:left="360"/>
      </w:pPr>
      <w:r>
        <w:t>A foreground service (connectedDevice type) keeps the radio alive when the screen is off.</w:t>
      </w:r>
    </w:p>
    <w:p>
      <w:r>
        <w:rPr>
          <w:b/>
          <w:i w:val="0"/>
        </w:rPr>
        <w:t>Diagram 2 — One binary, three physical contexts:</w:t>
      </w:r>
    </w:p>
    <w:p>
      <w:pPr>
        <w:spacing w:after="120"/>
        <w:ind w:left="144"/>
        <w:shd w:val="clear" w:fill="F2F2F2"/>
      </w:pPr>
      <w:r>
        <w:rPr>
          <w:rFonts w:ascii="Consolas" w:hAnsi="Consolas"/>
          <w:sz w:val="16"/>
        </w:rPr>
      </w:r>
      <w:r>
        <w:rPr>
          <w:rFonts w:ascii="Consolas" w:hAnsi="Consolas"/>
          <w:sz w:val="16"/>
        </w:rPr>
        <w:br/>
        <w:t xml:space="preserve">  CITIZEN                 RESPONDER                    MAP / EOC</w:t>
      </w:r>
      <w:r>
        <w:rPr>
          <w:rFonts w:ascii="Consolas" w:hAnsi="Consolas"/>
          <w:sz w:val="16"/>
        </w:rPr>
        <w:br/>
        <w:t xml:space="preserve">  dark, one number     sunlight, gloved, one hand     projector-facing</w:t>
      </w:r>
      <w:r>
        <w:rPr>
          <w:rFonts w:ascii="Consolas" w:hAnsi="Consolas"/>
          <w:sz w:val="16"/>
        </w:rPr>
        <w:br/>
        <w:t xml:space="preserve">  "You are being       triage list sorted by need    100 m severity grid</w:t>
      </w:r>
      <w:r>
        <w:rPr>
          <w:rFonts w:ascii="Consolas" w:hAnsi="Consolas"/>
          <w:sz w:val="16"/>
        </w:rPr>
        <w:br/>
        <w:t xml:space="preserve">   heard  /  3"        + "Dig Here" proximity bar     + silence layer + replay</w:t>
      </w:r>
      <w:r>
        <w:rPr>
          <w:rFonts w:ascii="Consolas" w:hAnsi="Consolas"/>
          <w:sz w:val="16"/>
        </w:rPr>
        <w:br/>
        <w:t xml:space="preserve">  panicking user       metal-detector, not a map      CELL_LOSS is visible</w:t>
      </w:r>
    </w:p>
    <w:p>
      <w:pPr>
        <w:pStyle w:val="Heading2"/>
      </w:pPr>
      <w:r>
        <w:t>5.2  Data path: store-carry-forward and the Dead Man’s Packet</w:t>
      </w:r>
    </w:p>
    <w:p>
      <w:r>
        <w:rPr>
          <w:b/>
          <w:i w:val="0"/>
        </w:rPr>
        <w:t>Diagram 3 — The relay (a message crosses a gap on foot):</w:t>
      </w:r>
    </w:p>
    <w:p>
      <w:pPr>
        <w:spacing w:after="120"/>
        <w:ind w:left="144"/>
        <w:shd w:val="clear" w:fill="F2F2F2"/>
      </w:pPr>
      <w:r>
        <w:rPr>
          <w:rFonts w:ascii="Consolas" w:hAnsi="Consolas"/>
          <w:sz w:val="16"/>
        </w:rPr>
      </w:r>
      <w:r>
        <w:rPr>
          <w:rFonts w:ascii="Consolas" w:hAnsi="Consolas"/>
          <w:sz w:val="16"/>
        </w:rPr>
        <w:br/>
        <w:t xml:space="preserve">  P1 (trapped)            P2 (carrier, walks)          P3 (responder / EOC)</w:t>
      </w:r>
      <w:r>
        <w:rPr>
          <w:rFonts w:ascii="Consolas" w:hAnsi="Consolas"/>
          <w:sz w:val="16"/>
        </w:rPr>
        <w:br/>
        <w:t xml:space="preserve">  +---------+  advertise   +---------+  advertise+relay  +---------+</w:t>
      </w:r>
      <w:r>
        <w:rPr>
          <w:rFonts w:ascii="Consolas" w:hAnsi="Consolas"/>
          <w:sz w:val="16"/>
        </w:rPr>
        <w:br/>
        <w:t xml:space="preserve">  | 31-byte | ----------&gt; | store   | ----- walk -----&gt; | store   |</w:t>
      </w:r>
      <w:r>
        <w:rPr>
          <w:rFonts w:ascii="Consolas" w:hAnsi="Consolas"/>
          <w:sz w:val="16"/>
        </w:rPr>
        <w:br/>
        <w:t xml:space="preserve">  | beacon  |  hop = 0    | hop = 1 |                   | hop = 2 |</w:t>
      </w:r>
      <w:r>
        <w:rPr>
          <w:rFonts w:ascii="Consolas" w:hAnsi="Consolas"/>
          <w:sz w:val="16"/>
        </w:rPr>
        <w:br/>
        <w:t xml:space="preserve">  +---------+             +---------+                   +---------+</w:t>
      </w:r>
      <w:r>
        <w:rPr>
          <w:rFonts w:ascii="Consolas" w:hAnsi="Consolas"/>
          <w:sz w:val="16"/>
        </w:rPr>
        <w:br/>
        <w:t xml:space="preserve">  BLE OFF after pickup   dedup by contentId, cap hop 15   converged picture</w:t>
      </w:r>
    </w:p>
    <w:p>
      <w:r>
        <w:rPr>
          <w:b/>
          <w:i w:val="0"/>
        </w:rPr>
        <w:t>Diagram 4 — Dead Man’s Packet state machine (maintained per known device):</w:t>
      </w:r>
    </w:p>
    <w:p>
      <w:pPr>
        <w:spacing w:after="120"/>
        <w:ind w:left="144"/>
        <w:shd w:val="clear" w:fill="F2F2F2"/>
      </w:pPr>
      <w:r>
        <w:rPr>
          <w:rFonts w:ascii="Consolas" w:hAnsi="Consolas"/>
          <w:sz w:val="16"/>
        </w:rPr>
      </w:r>
      <w:r>
        <w:rPr>
          <w:rFonts w:ascii="Consolas" w:hAnsi="Consolas"/>
          <w:sz w:val="16"/>
        </w:rPr>
        <w:br/>
        <w:t xml:space="preserve">        heard within grace</w:t>
      </w:r>
      <w:r>
        <w:rPr>
          <w:rFonts w:ascii="Consolas" w:hAnsi="Consolas"/>
          <w:sz w:val="16"/>
        </w:rPr>
        <w:br/>
        <w:t xml:space="preserve">   +----------------------------+</w:t>
      </w:r>
      <w:r>
        <w:rPr>
          <w:rFonts w:ascii="Consolas" w:hAnsi="Consolas"/>
          <w:sz w:val="16"/>
        </w:rPr>
        <w:br/>
        <w:t xml:space="preserve">   v                            |</w:t>
      </w:r>
      <w:r>
        <w:rPr>
          <w:rFonts w:ascii="Consolas" w:hAnsi="Consolas"/>
          <w:sz w:val="16"/>
        </w:rPr>
        <w:br/>
        <w:t xml:space="preserve"> ALIVE --past grace--&gt; OVERDUE --+--&gt; UNEXPECTED_SILENCE</w:t>
      </w:r>
      <w:r>
        <w:rPr>
          <w:rFonts w:ascii="Consolas" w:hAnsi="Consolas"/>
          <w:sz w:val="16"/>
        </w:rPr>
        <w:br/>
        <w:t xml:space="preserve">   |                     |            (battery had headroom -&gt; DESTROYED, escalate)</w:t>
      </w:r>
      <w:r>
        <w:rPr>
          <w:rFonts w:ascii="Consolas" w:hAnsi="Consolas"/>
          <w:sz w:val="16"/>
        </w:rPr>
        <w:br/>
        <w:t xml:space="preserve">   |  battery &lt;= 10%     |</w:t>
      </w:r>
      <w:r>
        <w:rPr>
          <w:rFonts w:ascii="Consolas" w:hAnsi="Consolas"/>
          <w:sz w:val="16"/>
        </w:rPr>
        <w:br/>
        <w:t xml:space="preserve">   +--------------------- +------&gt; EXPECTED_SILENCE</w:t>
      </w:r>
      <w:r>
        <w:rPr>
          <w:rFonts w:ascii="Consolas" w:hAnsi="Consolas"/>
          <w:sz w:val="16"/>
        </w:rPr>
        <w:br/>
        <w:t xml:space="preserve">                                  (it announced this -&gt; deprioritise)</w:t>
      </w:r>
      <w:r>
        <w:rPr>
          <w:rFonts w:ascii="Consolas" w:hAnsi="Consolas"/>
          <w:sz w:val="16"/>
        </w:rPr>
        <w:br/>
      </w:r>
      <w:r>
        <w:rPr>
          <w:rFonts w:ascii="Consolas" w:hAnsi="Consolas"/>
          <w:sz w:val="16"/>
        </w:rPr>
        <w:br/>
        <w:t xml:space="preserve"> CELL RULE:  &gt;= 3 devices in one ~100 m grid cell  AND  &gt;= 80% of them enter</w:t>
      </w:r>
      <w:r>
        <w:rPr>
          <w:rFonts w:ascii="Consolas" w:hAnsi="Consolas"/>
          <w:sz w:val="16"/>
        </w:rPr>
        <w:br/>
        <w:t xml:space="preserve">             UNEXPECTED_SILENCE within a 120 s window   ==&gt;   CELL_LOSS (timestamped)</w:t>
      </w:r>
    </w:p>
    <w:p>
      <w:r>
        <w:rPr>
          <w:b/>
          <w:i w:val="0"/>
        </w:rPr>
        <w:t>Diagram 5 — Battery-driven duty-cycle ladder:</w:t>
      </w:r>
    </w:p>
    <w:tbl>
      <w:tblPr>
        <w:tblStyle w:val="LightGrid-Accent1"/>
        <w:tblW w:type="auto" w:w="0"/>
        <w:jc w:val="center"/>
        <w:tblLayout w:type="autofit"/>
        <w:tblLook w:firstColumn="1" w:firstRow="1" w:lastColumn="0" w:lastRow="0" w:noHBand="0" w:noVBand="1" w:val="04A0"/>
      </w:tblPr>
      <w:tblGrid>
        <w:gridCol w:w="2412"/>
        <w:gridCol w:w="2412"/>
        <w:gridCol w:w="2412"/>
        <w:gridCol w:w="2412"/>
      </w:tblGrid>
      <w:tr>
        <w:tc>
          <w:tcPr>
            <w:tcW w:type="dxa" w:w="1296"/>
          </w:tcPr>
          <w:p>
            <w:r/>
            <w:r>
              <w:rPr>
                <w:b/>
                <w:sz w:val="18"/>
              </w:rPr>
              <w:t>Battery</w:t>
            </w:r>
          </w:p>
        </w:tc>
        <w:tc>
          <w:tcPr>
            <w:tcW w:type="dxa" w:w="1296"/>
          </w:tcPr>
          <w:p>
            <w:r/>
            <w:r>
              <w:rPr>
                <w:b/>
                <w:sz w:val="18"/>
              </w:rPr>
              <w:t>Interval</w:t>
            </w:r>
          </w:p>
        </w:tc>
        <w:tc>
          <w:tcPr>
            <w:tcW w:type="dxa" w:w="3456"/>
          </w:tcPr>
          <w:p>
            <w:r/>
            <w:r>
              <w:rPr>
                <w:b/>
                <w:sz w:val="18"/>
              </w:rPr>
              <w:t>PHY</w:t>
            </w:r>
          </w:p>
        </w:tc>
        <w:tc>
          <w:tcPr>
            <w:tcW w:type="dxa" w:w="3168"/>
          </w:tcPr>
          <w:p>
            <w:r/>
            <w:r>
              <w:rPr>
                <w:b/>
                <w:sz w:val="18"/>
              </w:rPr>
              <w:t>next_expected_tx broadcast</w:t>
            </w:r>
          </w:p>
        </w:tc>
      </w:tr>
      <w:tr>
        <w:tc>
          <w:tcPr>
            <w:tcW w:type="dxa" w:w="1296"/>
          </w:tcPr>
          <w:p>
            <w:r/>
            <w:r>
              <w:rPr>
                <w:sz w:val="17"/>
              </w:rPr>
              <w:t>&gt; 60%</w:t>
            </w:r>
          </w:p>
        </w:tc>
        <w:tc>
          <w:tcPr>
            <w:tcW w:type="dxa" w:w="1296"/>
          </w:tcPr>
          <w:p>
            <w:r/>
            <w:r>
              <w:rPr>
                <w:sz w:val="17"/>
              </w:rPr>
              <w:t>1 s</w:t>
            </w:r>
          </w:p>
        </w:tc>
        <w:tc>
          <w:tcPr>
            <w:tcW w:type="dxa" w:w="3456"/>
          </w:tcPr>
          <w:p>
            <w:r/>
            <w:r>
              <w:rPr>
                <w:sz w:val="17"/>
              </w:rPr>
              <w:t>Coded (maximum reach)</w:t>
            </w:r>
          </w:p>
        </w:tc>
        <w:tc>
          <w:tcPr>
            <w:tcW w:type="dxa" w:w="3168"/>
          </w:tcPr>
          <w:p>
            <w:r/>
            <w:r>
              <w:rPr>
                <w:sz w:val="17"/>
              </w:rPr>
              <w:t>1</w:t>
            </w:r>
          </w:p>
        </w:tc>
      </w:tr>
      <w:tr>
        <w:tc>
          <w:tcPr>
            <w:tcW w:type="dxa" w:w="1296"/>
          </w:tcPr>
          <w:p>
            <w:r/>
            <w:r>
              <w:rPr>
                <w:sz w:val="17"/>
              </w:rPr>
              <w:t>30–60%</w:t>
            </w:r>
          </w:p>
        </w:tc>
        <w:tc>
          <w:tcPr>
            <w:tcW w:type="dxa" w:w="1296"/>
          </w:tcPr>
          <w:p>
            <w:r/>
            <w:r>
              <w:rPr>
                <w:sz w:val="17"/>
              </w:rPr>
              <w:t>10 s</w:t>
            </w:r>
          </w:p>
        </w:tc>
        <w:tc>
          <w:tcPr>
            <w:tcW w:type="dxa" w:w="3456"/>
          </w:tcPr>
          <w:p>
            <w:r/>
            <w:r>
              <w:rPr>
                <w:sz w:val="17"/>
              </w:rPr>
              <w:t>alternate Coded / 1M</w:t>
            </w:r>
          </w:p>
        </w:tc>
        <w:tc>
          <w:tcPr>
            <w:tcW w:type="dxa" w:w="3168"/>
          </w:tcPr>
          <w:p>
            <w:r/>
            <w:r>
              <w:rPr>
                <w:sz w:val="17"/>
              </w:rPr>
              <w:t>10</w:t>
            </w:r>
          </w:p>
        </w:tc>
      </w:tr>
      <w:tr>
        <w:tc>
          <w:tcPr>
            <w:tcW w:type="dxa" w:w="1296"/>
          </w:tcPr>
          <w:p>
            <w:r/>
            <w:r>
              <w:rPr>
                <w:sz w:val="17"/>
              </w:rPr>
              <w:t>10–30%</w:t>
            </w:r>
          </w:p>
        </w:tc>
        <w:tc>
          <w:tcPr>
            <w:tcW w:type="dxa" w:w="1296"/>
          </w:tcPr>
          <w:p>
            <w:r/>
            <w:r>
              <w:rPr>
                <w:sz w:val="17"/>
              </w:rPr>
              <w:t>60 s</w:t>
            </w:r>
          </w:p>
        </w:tc>
        <w:tc>
          <w:tcPr>
            <w:tcW w:type="dxa" w:w="3456"/>
          </w:tcPr>
          <w:p>
            <w:r/>
            <w:r>
              <w:rPr>
                <w:sz w:val="17"/>
              </w:rPr>
              <w:t>1M only</w:t>
            </w:r>
          </w:p>
        </w:tc>
        <w:tc>
          <w:tcPr>
            <w:tcW w:type="dxa" w:w="3168"/>
          </w:tcPr>
          <w:p>
            <w:r/>
            <w:r>
              <w:rPr>
                <w:sz w:val="17"/>
              </w:rPr>
              <w:t>60</w:t>
            </w:r>
          </w:p>
        </w:tc>
      </w:tr>
      <w:tr>
        <w:tc>
          <w:tcPr>
            <w:tcW w:type="dxa" w:w="1296"/>
          </w:tcPr>
          <w:p>
            <w:r/>
            <w:r>
              <w:rPr>
                <w:sz w:val="17"/>
              </w:rPr>
              <w:t>&lt; 10%</w:t>
            </w:r>
          </w:p>
        </w:tc>
        <w:tc>
          <w:tcPr>
            <w:tcW w:type="dxa" w:w="1296"/>
          </w:tcPr>
          <w:p>
            <w:r/>
            <w:r>
              <w:rPr>
                <w:sz w:val="17"/>
              </w:rPr>
              <w:t>300 s</w:t>
            </w:r>
          </w:p>
        </w:tc>
        <w:tc>
          <w:tcPr>
            <w:tcW w:type="dxa" w:w="3456"/>
          </w:tcPr>
          <w:p>
            <w:r/>
            <w:r>
              <w:rPr>
                <w:sz w:val="17"/>
              </w:rPr>
              <w:t>1M, sparse</w:t>
            </w:r>
          </w:p>
        </w:tc>
        <w:tc>
          <w:tcPr>
            <w:tcW w:type="dxa" w:w="3168"/>
          </w:tcPr>
          <w:p>
            <w:r/>
            <w:r>
              <w:rPr>
                <w:sz w:val="17"/>
              </w:rPr>
              <w:t>300  (still honest)</w:t>
            </w:r>
          </w:p>
        </w:tc>
      </w:tr>
    </w:tbl>
    <w:p>
      <w:pPr>
        <w:spacing w:after="40"/>
      </w:pPr>
    </w:p>
    <w:p>
      <w:pPr>
        <w:pStyle w:val="Heading2"/>
      </w:pPr>
      <w:r>
        <w:t>5.3  Packet format, de-duplication and trust model</w:t>
      </w:r>
    </w:p>
    <w:p>
      <w:r>
        <w:rPr>
          <w:b/>
          <w:i w:val="0"/>
        </w:rPr>
        <w:t>Diagram 6 — The 31-byte packet:</w:t>
      </w:r>
    </w:p>
    <w:tbl>
      <w:tblPr>
        <w:tblStyle w:val="LightGrid-Accent1"/>
        <w:tblW w:type="auto" w:w="0"/>
        <w:jc w:val="center"/>
        <w:tblLayout w:type="autofit"/>
        <w:tblLook w:firstColumn="1" w:firstRow="1" w:lastColumn="0" w:lastRow="0" w:noHBand="0" w:noVBand="1" w:val="04A0"/>
      </w:tblPr>
      <w:tblGrid>
        <w:gridCol w:w="2412"/>
        <w:gridCol w:w="2412"/>
        <w:gridCol w:w="2412"/>
        <w:gridCol w:w="2412"/>
      </w:tblGrid>
      <w:tr>
        <w:tc>
          <w:tcPr>
            <w:tcW w:type="dxa" w:w="720"/>
          </w:tcPr>
          <w:p>
            <w:r/>
            <w:r>
              <w:rPr>
                <w:b/>
                <w:sz w:val="18"/>
              </w:rPr>
              <w:t>Off</w:t>
            </w:r>
          </w:p>
        </w:tc>
        <w:tc>
          <w:tcPr>
            <w:tcW w:type="dxa" w:w="720"/>
          </w:tcPr>
          <w:p>
            <w:r/>
            <w:r>
              <w:rPr>
                <w:b/>
                <w:sz w:val="18"/>
              </w:rPr>
              <w:t>Len</w:t>
            </w:r>
          </w:p>
        </w:tc>
        <w:tc>
          <w:tcPr>
            <w:tcW w:type="dxa" w:w="2448"/>
          </w:tcPr>
          <w:p>
            <w:r/>
            <w:r>
              <w:rPr>
                <w:b/>
                <w:sz w:val="18"/>
              </w:rPr>
              <w:t>Field</w:t>
            </w:r>
          </w:p>
        </w:tc>
        <w:tc>
          <w:tcPr>
            <w:tcW w:type="dxa" w:w="5328"/>
          </w:tcPr>
          <w:p>
            <w:r/>
            <w:r>
              <w:rPr>
                <w:b/>
                <w:sz w:val="18"/>
              </w:rPr>
              <w:t>Notes</w:t>
            </w:r>
          </w:p>
        </w:tc>
      </w:tr>
      <w:tr>
        <w:tc>
          <w:tcPr>
            <w:tcW w:type="dxa" w:w="720"/>
          </w:tcPr>
          <w:p>
            <w:r/>
            <w:r>
              <w:rPr>
                <w:sz w:val="17"/>
              </w:rPr>
              <w:t>0</w:t>
            </w:r>
          </w:p>
        </w:tc>
        <w:tc>
          <w:tcPr>
            <w:tcW w:type="dxa" w:w="720"/>
          </w:tcPr>
          <w:p>
            <w:r/>
            <w:r>
              <w:rPr>
                <w:sz w:val="17"/>
              </w:rPr>
              <w:t>1</w:t>
            </w:r>
          </w:p>
        </w:tc>
        <w:tc>
          <w:tcPr>
            <w:tcW w:type="dxa" w:w="2448"/>
          </w:tcPr>
          <w:p>
            <w:r/>
            <w:r>
              <w:rPr>
                <w:sz w:val="17"/>
              </w:rPr>
              <w:t>version + type</w:t>
            </w:r>
          </w:p>
        </w:tc>
        <w:tc>
          <w:tcPr>
            <w:tcW w:type="dxa" w:w="5328"/>
          </w:tcPr>
          <w:p>
            <w:r/>
            <w:r>
              <w:rPr>
                <w:sz w:val="17"/>
              </w:rPr>
              <w:t>type 0 = STATUS, 1 = RESOLVE</w:t>
            </w:r>
          </w:p>
        </w:tc>
      </w:tr>
      <w:tr>
        <w:tc>
          <w:tcPr>
            <w:tcW w:type="dxa" w:w="720"/>
          </w:tcPr>
          <w:p>
            <w:r/>
            <w:r>
              <w:rPr>
                <w:sz w:val="17"/>
              </w:rPr>
              <w:t>1</w:t>
            </w:r>
          </w:p>
        </w:tc>
        <w:tc>
          <w:tcPr>
            <w:tcW w:type="dxa" w:w="720"/>
          </w:tcPr>
          <w:p>
            <w:r/>
            <w:r>
              <w:rPr>
                <w:sz w:val="17"/>
              </w:rPr>
              <w:t>6</w:t>
            </w:r>
          </w:p>
        </w:tc>
        <w:tc>
          <w:tcPr>
            <w:tcW w:type="dxa" w:w="2448"/>
          </w:tcPr>
          <w:p>
            <w:r/>
            <w:r>
              <w:rPr>
                <w:sz w:val="17"/>
              </w:rPr>
              <w:t>device_id</w:t>
            </w:r>
          </w:p>
        </w:tc>
        <w:tc>
          <w:tcPr>
            <w:tcW w:type="dxa" w:w="5328"/>
          </w:tcPr>
          <w:p>
            <w:r/>
            <w:r>
              <w:rPr>
                <w:sz w:val="17"/>
              </w:rPr>
              <w:t>first 6 B of SHA-256(per-install random key)</w:t>
            </w:r>
          </w:p>
        </w:tc>
      </w:tr>
      <w:tr>
        <w:tc>
          <w:tcPr>
            <w:tcW w:type="dxa" w:w="720"/>
          </w:tcPr>
          <w:p>
            <w:r/>
            <w:r>
              <w:rPr>
                <w:sz w:val="17"/>
              </w:rPr>
              <w:t>7</w:t>
            </w:r>
          </w:p>
        </w:tc>
        <w:tc>
          <w:tcPr>
            <w:tcW w:type="dxa" w:w="720"/>
          </w:tcPr>
          <w:p>
            <w:r/>
            <w:r>
              <w:rPr>
                <w:sz w:val="17"/>
              </w:rPr>
              <w:t>4</w:t>
            </w:r>
          </w:p>
        </w:tc>
        <w:tc>
          <w:tcPr>
            <w:tcW w:type="dxa" w:w="2448"/>
          </w:tcPr>
          <w:p>
            <w:r/>
            <w:r>
              <w:rPr>
                <w:sz w:val="17"/>
              </w:rPr>
              <w:t>position</w:t>
            </w:r>
          </w:p>
        </w:tc>
        <w:tc>
          <w:tcPr>
            <w:tcW w:type="dxa" w:w="5328"/>
          </w:tcPr>
          <w:p>
            <w:r/>
            <w:r>
              <w:rPr>
                <w:sz w:val="17"/>
              </w:rPr>
              <w:t>lat/lon delta ×10^5 from a per-incident origin; sentinel = no fix</w:t>
            </w:r>
          </w:p>
        </w:tc>
      </w:tr>
      <w:tr>
        <w:tc>
          <w:tcPr>
            <w:tcW w:type="dxa" w:w="720"/>
          </w:tcPr>
          <w:p>
            <w:r/>
            <w:r>
              <w:rPr>
                <w:sz w:val="17"/>
              </w:rPr>
              <w:t>11</w:t>
            </w:r>
          </w:p>
        </w:tc>
        <w:tc>
          <w:tcPr>
            <w:tcW w:type="dxa" w:w="720"/>
          </w:tcPr>
          <w:p>
            <w:r/>
            <w:r>
              <w:rPr>
                <w:sz w:val="17"/>
              </w:rPr>
              <w:t>1</w:t>
            </w:r>
          </w:p>
        </w:tc>
        <w:tc>
          <w:tcPr>
            <w:tcW w:type="dxa" w:w="2448"/>
          </w:tcPr>
          <w:p>
            <w:r/>
            <w:r>
              <w:rPr>
                <w:sz w:val="17"/>
              </w:rPr>
              <w:t>status</w:t>
            </w:r>
          </w:p>
        </w:tc>
        <w:tc>
          <w:tcPr>
            <w:tcW w:type="dxa" w:w="5328"/>
          </w:tcPr>
          <w:p>
            <w:r/>
            <w:r>
              <w:rPr>
                <w:sz w:val="17"/>
              </w:rPr>
              <w:t>UNKNOWN / SAFE / TRAPPED / RISING_WATER / INJURED / RESOURCE / RESPONDER</w:t>
            </w:r>
          </w:p>
        </w:tc>
      </w:tr>
      <w:tr>
        <w:tc>
          <w:tcPr>
            <w:tcW w:type="dxa" w:w="720"/>
          </w:tcPr>
          <w:p>
            <w:r/>
            <w:r>
              <w:rPr>
                <w:sz w:val="17"/>
              </w:rPr>
              <w:t>12</w:t>
            </w:r>
          </w:p>
        </w:tc>
        <w:tc>
          <w:tcPr>
            <w:tcW w:type="dxa" w:w="720"/>
          </w:tcPr>
          <w:p>
            <w:r/>
            <w:r>
              <w:rPr>
                <w:sz w:val="17"/>
              </w:rPr>
              <w:t>1</w:t>
            </w:r>
          </w:p>
        </w:tc>
        <w:tc>
          <w:tcPr>
            <w:tcW w:type="dxa" w:w="2448"/>
          </w:tcPr>
          <w:p>
            <w:r/>
            <w:r>
              <w:rPr>
                <w:sz w:val="17"/>
              </w:rPr>
              <w:t>severity · casualties</w:t>
            </w:r>
          </w:p>
        </w:tc>
        <w:tc>
          <w:tcPr>
            <w:tcW w:type="dxa" w:w="5328"/>
          </w:tcPr>
          <w:p>
            <w:r/>
            <w:r>
              <w:rPr>
                <w:sz w:val="17"/>
              </w:rPr>
              <w:t>4 bits each</w:t>
            </w:r>
          </w:p>
        </w:tc>
      </w:tr>
      <w:tr>
        <w:tc>
          <w:tcPr>
            <w:tcW w:type="dxa" w:w="720"/>
          </w:tcPr>
          <w:p>
            <w:r/>
            <w:r>
              <w:rPr>
                <w:sz w:val="17"/>
              </w:rPr>
              <w:t>13</w:t>
            </w:r>
          </w:p>
        </w:tc>
        <w:tc>
          <w:tcPr>
            <w:tcW w:type="dxa" w:w="720"/>
          </w:tcPr>
          <w:p>
            <w:r/>
            <w:r>
              <w:rPr>
                <w:sz w:val="17"/>
              </w:rPr>
              <w:t>2</w:t>
            </w:r>
          </w:p>
        </w:tc>
        <w:tc>
          <w:tcPr>
            <w:tcW w:type="dxa" w:w="2448"/>
          </w:tcPr>
          <w:p>
            <w:r/>
            <w:r>
              <w:rPr>
                <w:sz w:val="17"/>
              </w:rPr>
              <w:t>timestamp</w:t>
            </w:r>
          </w:p>
        </w:tc>
        <w:tc>
          <w:tcPr>
            <w:tcW w:type="dxa" w:w="5328"/>
          </w:tcPr>
          <w:p>
            <w:r/>
            <w:r>
              <w:rPr>
                <w:sz w:val="17"/>
              </w:rPr>
              <w:t>minutes since event epoch</w:t>
            </w:r>
          </w:p>
        </w:tc>
      </w:tr>
      <w:tr>
        <w:tc>
          <w:tcPr>
            <w:tcW w:type="dxa" w:w="720"/>
          </w:tcPr>
          <w:p>
            <w:r/>
            <w:r>
              <w:rPr>
                <w:sz w:val="17"/>
              </w:rPr>
              <w:t>15</w:t>
            </w:r>
          </w:p>
        </w:tc>
        <w:tc>
          <w:tcPr>
            <w:tcW w:type="dxa" w:w="720"/>
          </w:tcPr>
          <w:p>
            <w:r/>
            <w:r>
              <w:rPr>
                <w:sz w:val="17"/>
              </w:rPr>
              <w:t>1</w:t>
            </w:r>
          </w:p>
        </w:tc>
        <w:tc>
          <w:tcPr>
            <w:tcW w:type="dxa" w:w="2448"/>
          </w:tcPr>
          <w:p>
            <w:r/>
            <w:r>
              <w:rPr>
                <w:sz w:val="17"/>
              </w:rPr>
              <w:t>battery · hops</w:t>
            </w:r>
          </w:p>
        </w:tc>
        <w:tc>
          <w:tcPr>
            <w:tcW w:type="dxa" w:w="5328"/>
          </w:tcPr>
          <w:p>
            <w:r/>
            <w:r>
              <w:rPr>
                <w:sz w:val="17"/>
              </w:rPr>
              <w:t>4 bits each</w:t>
            </w:r>
          </w:p>
        </w:tc>
      </w:tr>
      <w:tr>
        <w:tc>
          <w:tcPr>
            <w:tcW w:type="dxa" w:w="720"/>
          </w:tcPr>
          <w:p>
            <w:r/>
            <w:r>
              <w:rPr>
                <w:sz w:val="17"/>
              </w:rPr>
              <w:t>16</w:t>
            </w:r>
          </w:p>
        </w:tc>
        <w:tc>
          <w:tcPr>
            <w:tcW w:type="dxa" w:w="720"/>
          </w:tcPr>
          <w:p>
            <w:r/>
            <w:r>
              <w:rPr>
                <w:sz w:val="17"/>
              </w:rPr>
              <w:t>2</w:t>
            </w:r>
          </w:p>
        </w:tc>
        <w:tc>
          <w:tcPr>
            <w:tcW w:type="dxa" w:w="2448"/>
          </w:tcPr>
          <w:p>
            <w:r/>
            <w:r>
              <w:rPr>
                <w:sz w:val="17"/>
              </w:rPr>
              <w:t>next_expected_tx (s)</w:t>
            </w:r>
          </w:p>
        </w:tc>
        <w:tc>
          <w:tcPr>
            <w:tcW w:type="dxa" w:w="5328"/>
          </w:tcPr>
          <w:p>
            <w:r/>
            <w:r>
              <w:rPr>
                <w:sz w:val="17"/>
              </w:rPr>
              <w:t>the field the USP runs on</w:t>
            </w:r>
          </w:p>
        </w:tc>
      </w:tr>
      <w:tr>
        <w:tc>
          <w:tcPr>
            <w:tcW w:type="dxa" w:w="720"/>
          </w:tcPr>
          <w:p>
            <w:r/>
            <w:r>
              <w:rPr>
                <w:sz w:val="17"/>
              </w:rPr>
              <w:t>18</w:t>
            </w:r>
          </w:p>
        </w:tc>
        <w:tc>
          <w:tcPr>
            <w:tcW w:type="dxa" w:w="720"/>
          </w:tcPr>
          <w:p>
            <w:r/>
            <w:r>
              <w:rPr>
                <w:sz w:val="17"/>
              </w:rPr>
              <w:t>1</w:t>
            </w:r>
          </w:p>
        </w:tc>
        <w:tc>
          <w:tcPr>
            <w:tcW w:type="dxa" w:w="2448"/>
          </w:tcPr>
          <w:p>
            <w:r/>
            <w:r>
              <w:rPr>
                <w:sz w:val="17"/>
              </w:rPr>
              <w:t>alt_delta</w:t>
            </w:r>
          </w:p>
        </w:tc>
        <w:tc>
          <w:tcPr>
            <w:tcW w:type="dxa" w:w="5328"/>
          </w:tcPr>
          <w:p>
            <w:r/>
            <w:r>
              <w:rPr>
                <w:sz w:val="17"/>
              </w:rPr>
              <w:t>signed metres versus baseline; sentinel = no barometer</w:t>
            </w:r>
          </w:p>
        </w:tc>
      </w:tr>
      <w:tr>
        <w:tc>
          <w:tcPr>
            <w:tcW w:type="dxa" w:w="720"/>
          </w:tcPr>
          <w:p>
            <w:r/>
            <w:r>
              <w:rPr>
                <w:sz w:val="17"/>
              </w:rPr>
              <w:t>19</w:t>
            </w:r>
          </w:p>
        </w:tc>
        <w:tc>
          <w:tcPr>
            <w:tcW w:type="dxa" w:w="720"/>
          </w:tcPr>
          <w:p>
            <w:r/>
            <w:r>
              <w:rPr>
                <w:sz w:val="17"/>
              </w:rPr>
              <w:t>4</w:t>
            </w:r>
          </w:p>
        </w:tc>
        <w:tc>
          <w:tcPr>
            <w:tcW w:type="dxa" w:w="2448"/>
          </w:tcPr>
          <w:p>
            <w:r/>
            <w:r>
              <w:rPr>
                <w:sz w:val="17"/>
              </w:rPr>
              <w:t>auth</w:t>
            </w:r>
          </w:p>
        </w:tc>
        <w:tc>
          <w:tcPr>
            <w:tcW w:type="dxa" w:w="5328"/>
          </w:tcPr>
          <w:p>
            <w:r/>
            <w:r>
              <w:rPr>
                <w:sz w:val="17"/>
              </w:rPr>
              <w:t>first 4 B of SHA-256(key ‖ payload) — anti-spoof, not full crypto</w:t>
            </w:r>
          </w:p>
        </w:tc>
      </w:tr>
      <w:tr>
        <w:tc>
          <w:tcPr>
            <w:tcW w:type="dxa" w:w="720"/>
          </w:tcPr>
          <w:p>
            <w:r/>
            <w:r>
              <w:rPr>
                <w:sz w:val="17"/>
              </w:rPr>
              <w:t>23</w:t>
            </w:r>
          </w:p>
        </w:tc>
        <w:tc>
          <w:tcPr>
            <w:tcW w:type="dxa" w:w="720"/>
          </w:tcPr>
          <w:p>
            <w:r/>
            <w:r>
              <w:rPr>
                <w:sz w:val="17"/>
              </w:rPr>
              <w:t>1</w:t>
            </w:r>
          </w:p>
        </w:tc>
        <w:tc>
          <w:tcPr>
            <w:tcW w:type="dxa" w:w="2448"/>
          </w:tcPr>
          <w:p>
            <w:r/>
            <w:r>
              <w:rPr>
                <w:sz w:val="17"/>
              </w:rPr>
              <w:t>alt_trend</w:t>
            </w:r>
          </w:p>
        </w:tc>
        <w:tc>
          <w:tcPr>
            <w:tcW w:type="dxa" w:w="5328"/>
          </w:tcPr>
          <w:p>
            <w:r/>
            <w:r>
              <w:rPr>
                <w:sz w:val="17"/>
              </w:rPr>
              <w:t>metres over last 3 transmissions (+ = climbing)</w:t>
            </w:r>
          </w:p>
        </w:tc>
      </w:tr>
      <w:tr>
        <w:tc>
          <w:tcPr>
            <w:tcW w:type="dxa" w:w="720"/>
          </w:tcPr>
          <w:p>
            <w:r/>
            <w:r>
              <w:rPr>
                <w:sz w:val="17"/>
              </w:rPr>
              <w:t>24</w:t>
            </w:r>
          </w:p>
        </w:tc>
        <w:tc>
          <w:tcPr>
            <w:tcW w:type="dxa" w:w="720"/>
          </w:tcPr>
          <w:p>
            <w:r/>
            <w:r>
              <w:rPr>
                <w:sz w:val="17"/>
              </w:rPr>
              <w:t>7</w:t>
            </w:r>
          </w:p>
        </w:tc>
        <w:tc>
          <w:tcPr>
            <w:tcW w:type="dxa" w:w="2448"/>
          </w:tcPr>
          <w:p>
            <w:r/>
            <w:r>
              <w:rPr>
                <w:sz w:val="17"/>
              </w:rPr>
              <w:t>reserved</w:t>
            </w:r>
          </w:p>
        </w:tc>
        <w:tc>
          <w:tcPr>
            <w:tcW w:type="dxa" w:w="5328"/>
          </w:tcPr>
          <w:p>
            <w:r/>
            <w:r>
              <w:rPr>
                <w:sz w:val="17"/>
              </w:rPr>
              <w:t>a RESOLVE packet carries the target’s content-id prefix here</w:t>
            </w:r>
          </w:p>
        </w:tc>
      </w:tr>
    </w:tbl>
    <w:p>
      <w:pPr>
        <w:spacing w:after="40"/>
      </w:pPr>
    </w:p>
    <w:p>
      <w:r>
        <w:rPr>
          <w:b/>
          <w:i w:val="0"/>
        </w:rPr>
        <w:t>Diagram 7 — CRDT de-duplication:</w:t>
      </w:r>
    </w:p>
    <w:p>
      <w:pPr>
        <w:spacing w:after="120"/>
        <w:ind w:left="144"/>
        <w:shd w:val="clear" w:fill="F2F2F2"/>
      </w:pPr>
      <w:r>
        <w:rPr>
          <w:rFonts w:ascii="Consolas" w:hAnsi="Consolas"/>
          <w:sz w:val="16"/>
        </w:rPr>
      </w:r>
      <w:r>
        <w:rPr>
          <w:rFonts w:ascii="Consolas" w:hAnsi="Consolas"/>
          <w:sz w:val="16"/>
        </w:rPr>
        <w:br/>
        <w:t xml:space="preserve">  contentId = SHA-256( payload with hop nibble masked, auth bytes excluded )</w:t>
      </w:r>
      <w:r>
        <w:rPr>
          <w:rFonts w:ascii="Consolas" w:hAnsi="Consolas"/>
          <w:sz w:val="16"/>
        </w:rPr>
        <w:br/>
        <w:t xml:space="preserve">      -&gt; the same message heard at any hop count is ONE record</w:t>
      </w:r>
      <w:r>
        <w:rPr>
          <w:rFonts w:ascii="Consolas" w:hAnsi="Consolas"/>
          <w:sz w:val="16"/>
        </w:rPr>
        <w:br/>
        <w:t xml:space="preserve">      -&gt; merging two stores is set-union over contentId = conflict-free, no library</w:t>
      </w:r>
    </w:p>
    <w:p>
      <w:r>
        <w:rPr>
          <w:b/>
          <w:i w:val="0"/>
        </w:rPr>
        <w:t>Trust model:</w:t>
      </w:r>
    </w:p>
    <w:p>
      <w:pPr>
        <w:pStyle w:val="ListBullet"/>
        <w:ind w:left="360"/>
      </w:pPr>
      <w:r>
        <w:t>Hashed per-install identity; the auth shape is verified on every relay.</w:t>
      </w:r>
    </w:p>
    <w:p>
      <w:pPr>
        <w:pStyle w:val="ListBullet"/>
        <w:ind w:left="360"/>
      </w:pPr>
      <w:r>
        <w:t>Malformed and duplicate frames are dropped at ingestion.</w:t>
      </w:r>
    </w:p>
    <w:p>
      <w:pPr>
        <w:pStyle w:val="ListBullet"/>
        <w:ind w:left="360"/>
      </w:pPr>
      <w:r>
        <w:t>CorroborationScorer weights each cell by distinct devices, independent hop paths, physical plausibility and a key-verified RESPONDER report.</w:t>
      </w:r>
    </w:p>
    <w:p>
      <w:pPr>
        <w:pStyle w:val="ListBullet"/>
        <w:ind w:left="360"/>
      </w:pPr>
      <w:r>
        <w:t>A fabricated-ID flood cannot inflate a cell (Sybil-resistant); an optional path-diversity guard protects CELL_LOSS itself.</w:t>
      </w:r>
    </w:p>
    <w:p>
      <w:r>
        <w:br w:type="page"/>
      </w:r>
    </w:p>
    <w:p>
      <w:pPr>
        <w:pStyle w:val="Heading1"/>
      </w:pPr>
      <w:r>
        <w:t>Component 6 — Implementation  (Max. 3 slides)</w:t>
      </w:r>
    </w:p>
    <w:p>
      <w:r>
        <w:rPr>
          <w:b w:val="0"/>
          <w:i/>
          <w:sz w:val="18"/>
        </w:rPr>
        <w:t>Technologies / tools used, development methodology, implementation details and major modules (algorithm / pseudocode).</w:t>
      </w:r>
    </w:p>
    <w:p>
      <w:pPr>
        <w:pStyle w:val="Heading2"/>
      </w:pPr>
      <w:r>
        <w:t>6.1  Technologies, tools and methodology</w:t>
      </w:r>
    </w:p>
    <w:tbl>
      <w:tblPr>
        <w:tblStyle w:val="LightGrid-Accent1"/>
        <w:tblW w:type="auto" w:w="0"/>
        <w:jc w:val="center"/>
        <w:tblLayout w:type="autofit"/>
        <w:tblLook w:firstColumn="1" w:firstRow="1" w:lastColumn="0" w:lastRow="0" w:noHBand="0" w:noVBand="1" w:val="04A0"/>
      </w:tblPr>
      <w:tblGrid>
        <w:gridCol w:w="4824"/>
        <w:gridCol w:w="4824"/>
      </w:tblGrid>
      <w:tr>
        <w:tc>
          <w:tcPr>
            <w:tcW w:type="dxa" w:w="2016"/>
          </w:tcPr>
          <w:p>
            <w:r/>
            <w:r>
              <w:rPr>
                <w:b/>
                <w:sz w:val="18"/>
              </w:rPr>
              <w:t>Area</w:t>
            </w:r>
          </w:p>
        </w:tc>
        <w:tc>
          <w:tcPr>
            <w:tcW w:type="dxa" w:w="7200"/>
          </w:tcPr>
          <w:p>
            <w:r/>
            <w:r>
              <w:rPr>
                <w:b/>
                <w:sz w:val="18"/>
              </w:rPr>
              <w:t>Choice</w:t>
            </w:r>
          </w:p>
        </w:tc>
      </w:tr>
      <w:tr>
        <w:tc>
          <w:tcPr>
            <w:tcW w:type="dxa" w:w="2016"/>
          </w:tcPr>
          <w:p>
            <w:r/>
            <w:r>
              <w:rPr>
                <w:sz w:val="17"/>
              </w:rPr>
              <w:t>Language / UI</w:t>
            </w:r>
          </w:p>
        </w:tc>
        <w:tc>
          <w:tcPr>
            <w:tcW w:type="dxa" w:w="7200"/>
          </w:tcPr>
          <w:p>
            <w:r/>
            <w:r>
              <w:rPr>
                <w:sz w:val="17"/>
              </w:rPr>
              <w:t>Kotlin 1.9, Jetpack Compose (Material 3), single-Activity</w:t>
            </w:r>
          </w:p>
        </w:tc>
      </w:tr>
      <w:tr>
        <w:tc>
          <w:tcPr>
            <w:tcW w:type="dxa" w:w="2016"/>
          </w:tcPr>
          <w:p>
            <w:r/>
            <w:r>
              <w:rPr>
                <w:sz w:val="17"/>
              </w:rPr>
              <w:t>SDK</w:t>
            </w:r>
          </w:p>
        </w:tc>
        <w:tc>
          <w:tcPr>
            <w:tcW w:type="dxa" w:w="7200"/>
          </w:tcPr>
          <w:p>
            <w:r/>
            <w:r>
              <w:rPr>
                <w:sz w:val="17"/>
              </w:rPr>
              <w:t>minSdk 26, targetSdk 34, compileSdk 34; AGP 8.7, Gradle 8.9</w:t>
            </w:r>
          </w:p>
        </w:tc>
      </w:tr>
      <w:tr>
        <w:tc>
          <w:tcPr>
            <w:tcW w:type="dxa" w:w="2016"/>
          </w:tcPr>
          <w:p>
            <w:r/>
            <w:r>
              <w:rPr>
                <w:sz w:val="17"/>
              </w:rPr>
              <w:t>Radio</w:t>
            </w:r>
          </w:p>
        </w:tc>
        <w:tc>
          <w:tcPr>
            <w:tcW w:type="dxa" w:w="7200"/>
          </w:tcPr>
          <w:p>
            <w:r/>
            <w:r>
              <w:rPr>
                <w:sz w:val="17"/>
              </w:rPr>
              <w:t>BluetoothLeAdvertiser + BluetoothLeScanner; manufacturer-specific data (company ID 0xFFFF); AdvertisingSetParameters for 1M and LE Coded (S=8); ScanSettings legacy=false + PHY_LE_ALL_SUPPORTED</w:t>
            </w:r>
          </w:p>
        </w:tc>
      </w:tr>
      <w:tr>
        <w:tc>
          <w:tcPr>
            <w:tcW w:type="dxa" w:w="2016"/>
          </w:tcPr>
          <w:p>
            <w:r/>
            <w:r>
              <w:rPr>
                <w:sz w:val="17"/>
              </w:rPr>
              <w:t>Sensors</w:t>
            </w:r>
          </w:p>
        </w:tc>
        <w:tc>
          <w:tcPr>
            <w:tcW w:type="dxa" w:w="7200"/>
          </w:tcPr>
          <w:p>
            <w:r/>
            <w:r>
              <w:rPr>
                <w:sz w:val="17"/>
              </w:rPr>
              <w:t>TYPE_PRESSURE (relative altitude, EMA-smoothed); TYPE_LINEAR_ACCELERATION (immobility); LocationManager GPS / PASSIVE — no Play Services, no network</w:t>
            </w:r>
          </w:p>
        </w:tc>
      </w:tr>
      <w:tr>
        <w:tc>
          <w:tcPr>
            <w:tcW w:type="dxa" w:w="2016"/>
          </w:tcPr>
          <w:p>
            <w:r/>
            <w:r>
              <w:rPr>
                <w:sz w:val="17"/>
              </w:rPr>
              <w:t>Persistence</w:t>
            </w:r>
          </w:p>
        </w:tc>
        <w:tc>
          <w:tcPr>
            <w:tcW w:type="dxa" w:w="7200"/>
          </w:tcPr>
          <w:p>
            <w:r/>
            <w:r>
              <w:rPr>
                <w:sz w:val="17"/>
              </w:rPr>
              <w:t>SharedPreferences (identity, config) + atomic JSON snapshot of the store and detected collapses in filesDir</w:t>
            </w:r>
          </w:p>
        </w:tc>
      </w:tr>
      <w:tr>
        <w:tc>
          <w:tcPr>
            <w:tcW w:type="dxa" w:w="2016"/>
          </w:tcPr>
          <w:p>
            <w:r/>
            <w:r>
              <w:rPr>
                <w:sz w:val="17"/>
              </w:rPr>
              <w:t>Lifecycle</w:t>
            </w:r>
          </w:p>
        </w:tc>
        <w:tc>
          <w:tcPr>
            <w:tcW w:type="dxa" w:w="7200"/>
          </w:tcPr>
          <w:p>
            <w:r/>
            <w:r>
              <w:rPr>
                <w:sz w:val="17"/>
              </w:rPr>
              <w:t>Foreground service (connectedDevice type); coalesced state pump at ≤ 4 Hz</w:t>
            </w:r>
          </w:p>
        </w:tc>
      </w:tr>
      <w:tr>
        <w:tc>
          <w:tcPr>
            <w:tcW w:type="dxa" w:w="2016"/>
          </w:tcPr>
          <w:p>
            <w:r/>
            <w:r>
              <w:rPr>
                <w:sz w:val="17"/>
              </w:rPr>
              <w:t>Testing / CI</w:t>
            </w:r>
          </w:p>
        </w:tc>
        <w:tc>
          <w:tcPr>
            <w:tcW w:type="dxa" w:w="7200"/>
          </w:tcPr>
          <w:p>
            <w:r/>
            <w:r>
              <w:rPr>
                <w:sz w:val="17"/>
              </w:rPr>
              <w:t>JUnit4, 82 JVM unit tests; GitHub Actions runs the tests plus assembleDebug on every push</w:t>
            </w:r>
          </w:p>
        </w:tc>
      </w:tr>
      <w:tr>
        <w:tc>
          <w:tcPr>
            <w:tcW w:type="dxa" w:w="2016"/>
          </w:tcPr>
          <w:p>
            <w:r/>
            <w:r>
              <w:rPr>
                <w:sz w:val="17"/>
              </w:rPr>
              <w:t>Hard constraints</w:t>
            </w:r>
          </w:p>
        </w:tc>
        <w:tc>
          <w:tcPr>
            <w:tcW w:type="dxa" w:w="7200"/>
          </w:tcPr>
          <w:p>
            <w:r/>
            <w:r>
              <w:rPr>
                <w:sz w:val="17"/>
              </w:rPr>
              <w:t>No network calls, no crypto library, no downloaded map tiles — airplane-mode native</w:t>
            </w:r>
          </w:p>
        </w:tc>
      </w:tr>
      <w:tr>
        <w:tc>
          <w:tcPr>
            <w:tcW w:type="dxa" w:w="2016"/>
          </w:tcPr>
          <w:p>
            <w:r/>
            <w:r>
              <w:rPr>
                <w:sz w:val="17"/>
              </w:rPr>
              <w:t>Methodology</w:t>
            </w:r>
          </w:p>
        </w:tc>
        <w:tc>
          <w:tcPr>
            <w:tcW w:type="dxa" w:w="7200"/>
          </w:tcPr>
          <w:p>
            <w:r/>
            <w:r>
              <w:rPr>
                <w:sz w:val="17"/>
              </w:rPr>
              <w:t>Phased, checkpoint-gated build H0→H8 (capability probe → codec + tests → advertiser / scanner → store / relay → Dead Man’s Packet → barometer → three UIs → 500-node simulator → three-phone field validation), then tiered hardening</w:t>
            </w:r>
          </w:p>
        </w:tc>
      </w:tr>
    </w:tbl>
    <w:p>
      <w:pPr>
        <w:spacing w:after="40"/>
      </w:pPr>
    </w:p>
    <w:p>
      <w:pPr>
        <w:pStyle w:val="Heading2"/>
      </w:pPr>
      <w:r>
        <w:t>6.2  Core algorithm (pseudocode)</w:t>
      </w:r>
    </w:p>
    <w:p>
      <w:pPr>
        <w:spacing w:after="120"/>
        <w:ind w:left="144"/>
        <w:shd w:val="clear" w:fill="F2F2F2"/>
      </w:pPr>
      <w:r>
        <w:rPr>
          <w:rFonts w:ascii="Consolas" w:hAnsi="Consolas"/>
          <w:sz w:val="16"/>
        </w:rPr>
      </w:r>
      <w:r>
        <w:rPr>
          <w:rFonts w:ascii="Consolas" w:hAnsi="Consolas"/>
          <w:sz w:val="16"/>
        </w:rPr>
        <w:br/>
        <w:t># --- build this device's heartbeat (every duty-cycle tick) ---</w:t>
      </w:r>
      <w:r>
        <w:rPr>
          <w:rFonts w:ascii="Consolas" w:hAnsi="Consolas"/>
          <w:sz w:val="16"/>
        </w:rPr>
        <w:br/>
        <w:t>function BUILD_HEARTBEAT(now):</w:t>
      </w:r>
      <w:r>
        <w:rPr>
          <w:rFonts w:ascii="Consolas" w:hAnsi="Consolas"/>
          <w:sz w:val="16"/>
        </w:rPr>
        <w:br/>
        <w:t xml:space="preserve">    batt      = effectiveBatteryPercent()</w:t>
      </w:r>
      <w:r>
        <w:rPr>
          <w:rFonts w:ascii="Consolas" w:hAnsi="Consolas"/>
          <w:sz w:val="16"/>
        </w:rPr>
        <w:br/>
        <w:t xml:space="preserve">    interval  = LADDER_INTERVAL(batt)            # 1 / 10 / 60 / 300 s</w:t>
      </w:r>
      <w:r>
        <w:rPr>
          <w:rFonts w:ascii="Consolas" w:hAnsi="Consolas"/>
          <w:sz w:val="16"/>
        </w:rPr>
        <w:br/>
        <w:t xml:space="preserve">    phy       = LADDER_PHY(batt)                 # Coded / alternate / 1M</w:t>
      </w:r>
      <w:r>
        <w:rPr>
          <w:rFonts w:ascii="Consolas" w:hAnsi="Consolas"/>
          <w:sz w:val="16"/>
        </w:rPr>
        <w:br/>
        <w:t xml:space="preserve">    fix       = freshGpsFix(maxAge = 10 min)     # else NO_FIX</w:t>
      </w:r>
      <w:r>
        <w:rPr>
          <w:rFonts w:ascii="Consolas" w:hAnsi="Consolas"/>
          <w:sz w:val="16"/>
        </w:rPr>
        <w:br/>
        <w:t xml:space="preserve">    status    = userAssertion()</w:t>
      </w:r>
      <w:r>
        <w:rPr>
          <w:rFonts w:ascii="Consolas" w:hAnsi="Consolas"/>
          <w:sz w:val="16"/>
        </w:rPr>
        <w:br/>
        <w:t xml:space="preserve">                or (RESPONDER if hasResponderKey and mode == RESPONDER)</w:t>
      </w:r>
      <w:r>
        <w:rPr>
          <w:rFonts w:ascii="Consolas" w:hAnsi="Consolas"/>
          <w:sz w:val="16"/>
        </w:rPr>
        <w:br/>
        <w:t xml:space="preserve">                or (RISING_WATER   if altimeter.rising)</w:t>
      </w:r>
      <w:r>
        <w:rPr>
          <w:rFonts w:ascii="Consolas" w:hAnsi="Consolas"/>
          <w:sz w:val="16"/>
        </w:rPr>
        <w:br/>
        <w:t xml:space="preserve">                or (TRAPPED_DEBRIS if stillness.isStill(now, 5 min))</w:t>
      </w:r>
      <w:r>
        <w:rPr>
          <w:rFonts w:ascii="Consolas" w:hAnsi="Consolas"/>
          <w:sz w:val="16"/>
        </w:rPr>
        <w:br/>
        <w:t xml:space="preserve">                or UNKNOWN</w:t>
      </w:r>
      <w:r>
        <w:rPr>
          <w:rFonts w:ascii="Consolas" w:hAnsi="Consolas"/>
          <w:sz w:val="16"/>
        </w:rPr>
        <w:br/>
        <w:t xml:space="preserve">    pkt   = Packet(v=1, type=STATUS, deviceId, deltaPos(origin, fix),</w:t>
      </w:r>
      <w:r>
        <w:rPr>
          <w:rFonts w:ascii="Consolas" w:hAnsi="Consolas"/>
          <w:sz w:val="16"/>
        </w:rPr>
        <w:br/>
        <w:t xml:space="preserve">                   status, severity, casualties = SelfReport.headcount,</w:t>
      </w:r>
      <w:r>
        <w:rPr>
          <w:rFonts w:ascii="Consolas" w:hAnsi="Consolas"/>
          <w:sz w:val="16"/>
        </w:rPr>
        <w:br/>
        <w:t xml:space="preserve">                   stampMinutes(now), battNibble, hop = 0,</w:t>
      </w:r>
      <w:r>
        <w:rPr>
          <w:rFonts w:ascii="Consolas" w:hAnsi="Consolas"/>
          <w:sz w:val="16"/>
        </w:rPr>
        <w:br/>
        <w:t xml:space="preserve">                   nextExpectedTx = interval,</w:t>
      </w:r>
      <w:r>
        <w:rPr>
          <w:rFonts w:ascii="Consolas" w:hAnsi="Consolas"/>
          <w:sz w:val="16"/>
        </w:rPr>
        <w:br/>
        <w:t xml:space="preserve">                   altDelta = altimeter.deltaByte(), altTrend = altimeter.trend())</w:t>
      </w:r>
      <w:r>
        <w:rPr>
          <w:rFonts w:ascii="Consolas" w:hAnsi="Consolas"/>
          <w:sz w:val="16"/>
        </w:rPr>
        <w:br/>
        <w:t xml:space="preserve">    bytes = ENCODE_31B(pkt)</w:t>
      </w:r>
      <w:r>
        <w:rPr>
          <w:rFonts w:ascii="Consolas" w:hAnsi="Consolas"/>
          <w:sz w:val="16"/>
        </w:rPr>
        <w:br/>
        <w:t xml:space="preserve">    signingKey = responderKey if status == RESPONDER else deviceKey</w:t>
      </w:r>
      <w:r>
        <w:rPr>
          <w:rFonts w:ascii="Consolas" w:hAnsi="Consolas"/>
          <w:sz w:val="16"/>
        </w:rPr>
        <w:br/>
        <w:t xml:space="preserve">    bytes[19..22] = SHA256(signingKey || bytes[0..18])[0..3]</w:t>
      </w:r>
      <w:r>
        <w:rPr>
          <w:rFonts w:ascii="Consolas" w:hAnsi="Consolas"/>
          <w:sz w:val="16"/>
        </w:rPr>
        <w:br/>
        <w:t xml:space="preserve">    ADVERTISE(bytes, phy)</w:t>
      </w:r>
      <w:r>
        <w:rPr>
          <w:rFonts w:ascii="Consolas" w:hAnsi="Consolas"/>
          <w:sz w:val="16"/>
        </w:rPr>
        <w:br/>
      </w:r>
      <w:r>
        <w:rPr>
          <w:rFonts w:ascii="Consolas" w:hAnsi="Consolas"/>
          <w:sz w:val="16"/>
        </w:rPr>
        <w:br/>
        <w:t># --- on every received advertisement ---</w:t>
      </w:r>
      <w:r>
        <w:rPr>
          <w:rFonts w:ascii="Consolas" w:hAnsi="Consolas"/>
          <w:sz w:val="16"/>
        </w:rPr>
        <w:br/>
        <w:t>function ON_PACKET(bytes, rssi, tRx):</w:t>
      </w:r>
      <w:r>
        <w:rPr>
          <w:rFonts w:ascii="Consolas" w:hAnsi="Consolas"/>
          <w:sz w:val="16"/>
        </w:rPr>
        <w:br/>
        <w:t xml:space="preserve">    if len(bytes) != 31 or not AUTH_SHAPE_OK(bytes): return</w:t>
      </w:r>
      <w:r>
        <w:rPr>
          <w:rFonts w:ascii="Consolas" w:hAnsi="Consolas"/>
          <w:sz w:val="16"/>
        </w:rPr>
        <w:br/>
        <w:t xml:space="preserve">    cid = SHA256( maskHopAndDropAuth(bytes) )</w:t>
      </w:r>
      <w:r>
        <w:rPr>
          <w:rFonts w:ascii="Consolas" w:hAnsi="Consolas"/>
          <w:sz w:val="16"/>
        </w:rPr>
        <w:br/>
        <w:t xml:space="preserve">    if STORE.contains(cid):</w:t>
      </w:r>
      <w:r>
        <w:rPr>
          <w:rFonts w:ascii="Consolas" w:hAnsi="Consolas"/>
          <w:sz w:val="16"/>
        </w:rPr>
        <w:br/>
        <w:t xml:space="preserve">        STORE.fold(cid, rssi, tRx); return             # dedup: CRDT no-op</w:t>
      </w:r>
      <w:r>
        <w:rPr>
          <w:rFonts w:ascii="Consolas" w:hAnsi="Consolas"/>
          <w:sz w:val="16"/>
        </w:rPr>
        <w:br/>
        <w:t xml:space="preserve">    STORE.put(cid, bytes, tRx)                          # new record</w:t>
      </w:r>
      <w:r>
        <w:rPr>
          <w:rFonts w:ascii="Consolas" w:hAnsi="Consolas"/>
          <w:sz w:val="16"/>
        </w:rPr>
        <w:br/>
        <w:t xml:space="preserve">    pkt = DECODE(bytes)</w:t>
      </w:r>
      <w:r>
        <w:rPr>
          <w:rFonts w:ascii="Consolas" w:hAnsi="Consolas"/>
          <w:sz w:val="16"/>
        </w:rPr>
        <w:br/>
        <w:t xml:space="preserve">    if pkt.deviceId != myId:</w:t>
      </w:r>
      <w:r>
        <w:rPr>
          <w:rFonts w:ascii="Consolas" w:hAnsi="Consolas"/>
          <w:sz w:val="16"/>
        </w:rPr>
        <w:br/>
        <w:t xml:space="preserve">        SILENCE.onPacket(pkt.deviceId, pkt, tRx)</w:t>
      </w:r>
      <w:r>
        <w:rPr>
          <w:rFonts w:ascii="Consolas" w:hAnsi="Consolas"/>
          <w:sz w:val="16"/>
        </w:rPr>
        <w:br/>
        <w:t xml:space="preserve">    if IS_RESOLVE(bytes) and VERIFY(bytes, responderKey):</w:t>
      </w:r>
      <w:r>
        <w:rPr>
          <w:rFonts w:ascii="Consolas" w:hAnsi="Consolas"/>
          <w:sz w:val="16"/>
        </w:rPr>
        <w:br/>
        <w:t xml:space="preserve">        RESOLVE_LOG.add(prefix(bytes))                  # mark that report handled</w:t>
      </w:r>
      <w:r>
        <w:rPr>
          <w:rFonts w:ascii="Consolas" w:hAnsi="Consolas"/>
          <w:sz w:val="16"/>
        </w:rPr>
        <w:br/>
      </w:r>
      <w:r>
        <w:rPr>
          <w:rFonts w:ascii="Consolas" w:hAnsi="Consolas"/>
          <w:sz w:val="16"/>
        </w:rPr>
        <w:br/>
        <w:t># --- relay pump (round-robin; never starves this device's own signal) ---</w:t>
      </w:r>
      <w:r>
        <w:rPr>
          <w:rFonts w:ascii="Consolas" w:hAnsi="Consolas"/>
          <w:sz w:val="16"/>
        </w:rPr>
        <w:br/>
        <w:t>every PUMP_PERIOD (2 s):</w:t>
      </w:r>
      <w:r>
        <w:rPr>
          <w:rFonts w:ascii="Consolas" w:hAnsi="Consolas"/>
          <w:sz w:val="16"/>
        </w:rPr>
        <w:br/>
        <w:t xml:space="preserve">    result = SILENCE.tick(now)</w:t>
      </w:r>
      <w:r>
        <w:rPr>
          <w:rFonts w:ascii="Consolas" w:hAnsi="Consolas"/>
          <w:sz w:val="16"/>
        </w:rPr>
        <w:br/>
        <w:t xml:space="preserve">    for transition in result: LOG(transition, wallClock(now))</w:t>
      </w:r>
      <w:r>
        <w:rPr>
          <w:rFonts w:ascii="Consolas" w:hAnsi="Consolas"/>
          <w:sz w:val="16"/>
        </w:rPr>
        <w:br/>
        <w:t xml:space="preserve">    if pumpTick mod 3 == 0:</w:t>
      </w:r>
      <w:r>
        <w:rPr>
          <w:rFonts w:ascii="Consolas" w:hAnsi="Consolas"/>
          <w:sz w:val="16"/>
        </w:rPr>
        <w:br/>
        <w:t xml:space="preserve">        p = STORE.nextCarried(skip = devices believed EXPECTED / UNEXPECTED silent)</w:t>
      </w:r>
      <w:r>
        <w:rPr>
          <w:rFonts w:ascii="Consolas" w:hAnsi="Consolas"/>
          <w:sz w:val="16"/>
        </w:rPr>
        <w:br/>
        <w:t xml:space="preserve">        if p and hop(p) &lt; 15: ADVERTISE( INCREMENT_HOP(p) )   # copy; original untouched</w:t>
      </w:r>
      <w:r>
        <w:rPr>
          <w:rFonts w:ascii="Consolas" w:hAnsi="Consolas"/>
          <w:sz w:val="16"/>
        </w:rPr>
        <w:br/>
        <w:t xml:space="preserve">    else:</w:t>
      </w:r>
      <w:r>
        <w:rPr>
          <w:rFonts w:ascii="Consolas" w:hAnsi="Consolas"/>
          <w:sz w:val="16"/>
        </w:rPr>
        <w:br/>
        <w:t xml:space="preserve">        ADVERTISE( BUILD_HEARTBEAT(now) )</w:t>
      </w:r>
      <w:r>
        <w:rPr>
          <w:rFonts w:ascii="Consolas" w:hAnsi="Consolas"/>
          <w:sz w:val="16"/>
        </w:rPr>
        <w:br/>
      </w:r>
      <w:r>
        <w:rPr>
          <w:rFonts w:ascii="Consolas" w:hAnsi="Consolas"/>
          <w:sz w:val="16"/>
        </w:rPr>
        <w:br/>
        <w:t># --- Dead Man's Packet: classify one device (each tick) ---</w:t>
      </w:r>
      <w:r>
        <w:rPr>
          <w:rFonts w:ascii="Consolas" w:hAnsi="Consolas"/>
          <w:sz w:val="16"/>
        </w:rPr>
        <w:br/>
        <w:t>function RECLASSIFY(track, now):</w:t>
      </w:r>
      <w:r>
        <w:rPr>
          <w:rFonts w:ascii="Consolas" w:hAnsi="Consolas"/>
          <w:sz w:val="16"/>
        </w:rPr>
        <w:br/>
        <w:t xml:space="preserve">    promised = track.nextExpectedTx * 1000</w:t>
      </w:r>
      <w:r>
        <w:rPr>
          <w:rFonts w:ascii="Consolas" w:hAnsi="Consolas"/>
          <w:sz w:val="16"/>
        </w:rPr>
        <w:br/>
        <w:t xml:space="preserve">    grace    = max(8 s, 2 * promised)</w:t>
      </w:r>
      <w:r>
        <w:rPr>
          <w:rFonts w:ascii="Consolas" w:hAnsi="Consolas"/>
          <w:sz w:val="16"/>
        </w:rPr>
        <w:br/>
        <w:t xml:space="preserve">    overdue  = now - (track.lastHeard + promised)</w:t>
      </w:r>
      <w:r>
        <w:rPr>
          <w:rFonts w:ascii="Consolas" w:hAnsi="Consolas"/>
          <w:sz w:val="16"/>
        </w:rPr>
        <w:br/>
        <w:t xml:space="preserve">    next = ALIVE               if overdue &lt; grace</w:t>
      </w:r>
      <w:r>
        <w:rPr>
          <w:rFonts w:ascii="Consolas" w:hAnsi="Consolas"/>
          <w:sz w:val="16"/>
        </w:rPr>
        <w:br/>
        <w:t xml:space="preserve">         = EXPECTED_SILENCE    if track.battery &lt;= 10</w:t>
      </w:r>
      <w:r>
        <w:rPr>
          <w:rFonts w:ascii="Consolas" w:hAnsi="Consolas"/>
          <w:sz w:val="16"/>
        </w:rPr>
        <w:br/>
        <w:t xml:space="preserve">         = UNEXPECTED_SILENCE  if overdue &gt; 3 * promised</w:t>
      </w:r>
      <w:r>
        <w:rPr>
          <w:rFonts w:ascii="Consolas" w:hAnsi="Consolas"/>
          <w:sz w:val="16"/>
        </w:rPr>
        <w:br/>
        <w:t xml:space="preserve">         = OVERDUE             otherwise</w:t>
      </w:r>
      <w:r>
        <w:rPr>
          <w:rFonts w:ascii="Consolas" w:hAnsi="Consolas"/>
          <w:sz w:val="16"/>
        </w:rPr>
        <w:br/>
        <w:t xml:space="preserve">    if next != track.state:</w:t>
      </w:r>
      <w:r>
        <w:rPr>
          <w:rFonts w:ascii="Consolas" w:hAnsi="Consolas"/>
          <w:sz w:val="16"/>
        </w:rPr>
        <w:br/>
        <w:t xml:space="preserve">        LOG(track.id, track.state, "-&gt;", next, wallClock(now))</w:t>
      </w:r>
      <w:r>
        <w:rPr>
          <w:rFonts w:ascii="Consolas" w:hAnsi="Consolas"/>
          <w:sz w:val="16"/>
        </w:rPr>
        <w:br/>
        <w:t xml:space="preserve">        track.state = next</w:t>
      </w:r>
      <w:r>
        <w:rPr>
          <w:rFonts w:ascii="Consolas" w:hAnsi="Consolas"/>
          <w:sz w:val="16"/>
        </w:rPr>
        <w:br/>
        <w:t xml:space="preserve">        track.unexpectedSince = now if next == UNEXPECTED_SILENCE else null</w:t>
      </w:r>
      <w:r>
        <w:rPr>
          <w:rFonts w:ascii="Consolas" w:hAnsi="Consolas"/>
          <w:sz w:val="16"/>
        </w:rPr>
        <w:br/>
      </w:r>
      <w:r>
        <w:rPr>
          <w:rFonts w:ascii="Consolas" w:hAnsi="Consolas"/>
          <w:sz w:val="16"/>
        </w:rPr>
        <w:br/>
        <w:t># --- area destruction from correlated silence ---</w:t>
      </w:r>
      <w:r>
        <w:rPr>
          <w:rFonts w:ascii="Consolas" w:hAnsi="Consolas"/>
          <w:sz w:val="16"/>
        </w:rPr>
        <w:br/>
        <w:t>function DETECT_CELL_LOSS(now):</w:t>
      </w:r>
      <w:r>
        <w:rPr>
          <w:rFonts w:ascii="Consolas" w:hAnsi="Consolas"/>
          <w:sz w:val="16"/>
        </w:rPr>
        <w:br/>
        <w:t xml:space="preserve">    for (cell, members) in tracks grouped by ~100 m grid cell:</w:t>
      </w:r>
      <w:r>
        <w:rPr>
          <w:rFonts w:ascii="Consolas" w:hAnsi="Consolas"/>
          <w:sz w:val="16"/>
        </w:rPr>
        <w:br/>
        <w:t xml:space="preserve">        silent = members where unexpectedSince != null</w:t>
      </w:r>
      <w:r>
        <w:rPr>
          <w:rFonts w:ascii="Consolas" w:hAnsi="Consolas"/>
          <w:sz w:val="16"/>
        </w:rPr>
        <w:br/>
        <w:t xml:space="preserve">        if |members| &gt;= 3</w:t>
      </w:r>
      <w:r>
        <w:rPr>
          <w:rFonts w:ascii="Consolas" w:hAnsi="Consolas"/>
          <w:sz w:val="16"/>
        </w:rPr>
        <w:br/>
        <w:t xml:space="preserve">           and |silent| &gt;= 0.8 * |members|</w:t>
      </w:r>
      <w:r>
        <w:rPr>
          <w:rFonts w:ascii="Consolas" w:hAnsi="Consolas"/>
          <w:sz w:val="16"/>
        </w:rPr>
        <w:br/>
        <w:t xml:space="preserve">           and (max(silentSince) - min(silentSince)) &lt;= 120 s</w:t>
      </w:r>
      <w:r>
        <w:rPr>
          <w:rFonts w:ascii="Consolas" w:hAnsi="Consolas"/>
          <w:sz w:val="16"/>
        </w:rPr>
        <w:br/>
        <w:t xml:space="preserve">           and cell not already flagged:</w:t>
      </w:r>
      <w:r>
        <w:rPr>
          <w:rFonts w:ascii="Consolas" w:hAnsi="Consolas"/>
          <w:sz w:val="16"/>
        </w:rPr>
        <w:br/>
        <w:t xml:space="preserve">              FLAG CELL_LOSS(cell, |members|, |silent|,</w:t>
      </w:r>
      <w:r>
        <w:rPr>
          <w:rFonts w:ascii="Consolas" w:hAnsi="Consolas"/>
          <w:sz w:val="16"/>
        </w:rPr>
        <w:br/>
        <w:t xml:space="preserve">                             firstSilent, lastSilent, detectedAt = now)</w:t>
      </w:r>
    </w:p>
    <w:p>
      <w:pPr>
        <w:pStyle w:val="Heading2"/>
      </w:pPr>
      <w:r>
        <w:t>6.3  Major modules</w:t>
      </w:r>
    </w:p>
    <w:tbl>
      <w:tblPr>
        <w:tblStyle w:val="LightGrid-Accent1"/>
        <w:tblW w:type="auto" w:w="0"/>
        <w:jc w:val="center"/>
        <w:tblLayout w:type="autofit"/>
        <w:tblLook w:firstColumn="1" w:firstRow="1" w:lastColumn="0" w:lastRow="0" w:noHBand="0" w:noVBand="1" w:val="04A0"/>
      </w:tblPr>
      <w:tblGrid>
        <w:gridCol w:w="4824"/>
        <w:gridCol w:w="4824"/>
      </w:tblGrid>
      <w:tr>
        <w:tc>
          <w:tcPr>
            <w:tcW w:type="dxa" w:w="2736"/>
          </w:tcPr>
          <w:p>
            <w:r/>
            <w:r>
              <w:rPr>
                <w:b/>
                <w:sz w:val="18"/>
              </w:rPr>
              <w:t>Module</w:t>
            </w:r>
          </w:p>
        </w:tc>
        <w:tc>
          <w:tcPr>
            <w:tcW w:type="dxa" w:w="6480"/>
          </w:tcPr>
          <w:p>
            <w:r/>
            <w:r>
              <w:rPr>
                <w:b/>
                <w:sz w:val="18"/>
              </w:rPr>
              <w:t>Responsibility</w:t>
            </w:r>
          </w:p>
        </w:tc>
      </w:tr>
      <w:tr>
        <w:tc>
          <w:tcPr>
            <w:tcW w:type="dxa" w:w="2736"/>
          </w:tcPr>
          <w:p>
            <w:r/>
            <w:r>
              <w:rPr>
                <w:sz w:val="17"/>
              </w:rPr>
              <w:t>PacketCodec</w:t>
            </w:r>
          </w:p>
        </w:tc>
        <w:tc>
          <w:tcPr>
            <w:tcW w:type="dxa" w:w="6480"/>
          </w:tcPr>
          <w:p>
            <w:r/>
            <w:r>
              <w:rPr>
                <w:sz w:val="17"/>
              </w:rPr>
              <w:t>encode / decode 31 B, contentId, incrementHop, verifyAuthWithKey, buildResolve</w:t>
            </w:r>
          </w:p>
        </w:tc>
      </w:tr>
      <w:tr>
        <w:tc>
          <w:tcPr>
            <w:tcW w:type="dxa" w:w="2736"/>
          </w:tcPr>
          <w:p>
            <w:r/>
            <w:r>
              <w:rPr>
                <w:sz w:val="17"/>
              </w:rPr>
              <w:t>ReportStore</w:t>
            </w:r>
          </w:p>
        </w:tc>
        <w:tc>
          <w:tcPr>
            <w:tcW w:type="dxa" w:w="6480"/>
          </w:tcPr>
          <w:p>
            <w:r/>
            <w:r>
              <w:rPr>
                <w:sz w:val="17"/>
              </w:rPr>
              <w:t>content-addressed set, dedup, lowest-hop-wins, round-robin relayBatch, union mergeFrom</w:t>
            </w:r>
          </w:p>
        </w:tc>
      </w:tr>
      <w:tr>
        <w:tc>
          <w:tcPr>
            <w:tcW w:type="dxa" w:w="2736"/>
          </w:tcPr>
          <w:p>
            <w:r/>
            <w:r>
              <w:rPr>
                <w:sz w:val="17"/>
              </w:rPr>
              <w:t>SilenceEvaluator</w:t>
            </w:r>
          </w:p>
        </w:tc>
        <w:tc>
          <w:tcPr>
            <w:tcW w:type="dxa" w:w="6480"/>
          </w:tcPr>
          <w:p>
            <w:r/>
            <w:r>
              <w:rPr>
                <w:sz w:val="17"/>
              </w:rPr>
              <w:t>Dead Man’s Packet — per-device state, timestamped transition log, detectCellLoss</w:t>
            </w:r>
          </w:p>
        </w:tc>
      </w:tr>
      <w:tr>
        <w:tc>
          <w:tcPr>
            <w:tcW w:type="dxa" w:w="2736"/>
          </w:tcPr>
          <w:p>
            <w:r/>
            <w:r>
              <w:rPr>
                <w:sz w:val="17"/>
              </w:rPr>
              <w:t>TriageScorer</w:t>
            </w:r>
          </w:p>
        </w:tc>
        <w:tc>
          <w:tcPr>
            <w:tcW w:type="dxa" w:w="6480"/>
          </w:tcPr>
          <w:p>
            <w:r/>
            <w:r>
              <w:rPr>
                <w:sz w:val="17"/>
              </w:rPr>
              <w:t>single rank: rising-water+climbing → just-lost → trapped-below-grade → about-to-go-silent → severity</w:t>
            </w:r>
          </w:p>
        </w:tc>
      </w:tr>
      <w:tr>
        <w:tc>
          <w:tcPr>
            <w:tcW w:type="dxa" w:w="2736"/>
          </w:tcPr>
          <w:p>
            <w:r/>
            <w:r>
              <w:rPr>
                <w:sz w:val="17"/>
              </w:rPr>
              <w:t>CorroborationScorer</w:t>
            </w:r>
          </w:p>
        </w:tc>
        <w:tc>
          <w:tcPr>
            <w:tcW w:type="dxa" w:w="6480"/>
          </w:tcPr>
          <w:p>
            <w:r/>
            <w:r>
              <w:rPr>
                <w:sz w:val="17"/>
              </w:rPr>
              <w:t>0–1 cell confidence from distinct devices, hop-path diversity, plausibility, key-verified responder</w:t>
            </w:r>
          </w:p>
        </w:tc>
      </w:tr>
      <w:tr>
        <w:tc>
          <w:tcPr>
            <w:tcW w:type="dxa" w:w="2736"/>
          </w:tcPr>
          <w:p>
            <w:r/>
            <w:r>
              <w:rPr>
                <w:sz w:val="17"/>
              </w:rPr>
              <w:t>Barometry / RelativeAltimeter</w:t>
            </w:r>
          </w:p>
        </w:tc>
        <w:tc>
          <w:tcPr>
            <w:tcW w:type="dxa" w:w="6480"/>
          </w:tcPr>
          <w:p>
            <w:r/>
            <w:r>
              <w:rPr>
                <w:sz w:val="17"/>
              </w:rPr>
              <w:t>pressure → smoothed relative altitude + trend; graceful no-barometer</w:t>
            </w:r>
          </w:p>
        </w:tc>
      </w:tr>
      <w:tr>
        <w:tc>
          <w:tcPr>
            <w:tcW w:type="dxa" w:w="2736"/>
          </w:tcPr>
          <w:p>
            <w:r/>
            <w:r>
              <w:rPr>
                <w:sz w:val="17"/>
              </w:rPr>
              <w:t>StillnessTracker</w:t>
            </w:r>
          </w:p>
        </w:tc>
        <w:tc>
          <w:tcPr>
            <w:tcW w:type="dxa" w:w="6480"/>
          </w:tcPr>
          <w:p>
            <w:r/>
            <w:r>
              <w:rPr>
                <w:sz w:val="17"/>
              </w:rPr>
              <w:t>linear-acceleration magnitude → sustained immobility → inferred TRAPPED</w:t>
            </w:r>
          </w:p>
        </w:tc>
      </w:tr>
      <w:tr>
        <w:tc>
          <w:tcPr>
            <w:tcW w:type="dxa" w:w="2736"/>
          </w:tcPr>
          <w:p>
            <w:r/>
            <w:r>
              <w:rPr>
                <w:sz w:val="17"/>
              </w:rPr>
              <w:t>SimulatedTransport</w:t>
            </w:r>
          </w:p>
        </w:tc>
        <w:tc>
          <w:tcPr>
            <w:tcW w:type="dxa" w:w="6480"/>
          </w:tcPr>
          <w:p>
            <w:r/>
            <w:r>
              <w:rPr>
                <w:sz w:val="17"/>
              </w:rPr>
              <w:t>500 nodes on Rasuwagadhi geography, scripted mass-silence event</w:t>
            </w:r>
          </w:p>
        </w:tc>
      </w:tr>
      <w:tr>
        <w:tc>
          <w:tcPr>
            <w:tcW w:type="dxa" w:w="2736"/>
          </w:tcPr>
          <w:p>
            <w:r/>
            <w:r>
              <w:rPr>
                <w:sz w:val="17"/>
              </w:rPr>
              <w:t>TransportController / BleForegroundService</w:t>
            </w:r>
          </w:p>
        </w:tc>
        <w:tc>
          <w:tcPr>
            <w:tcW w:type="dxa" w:w="6480"/>
          </w:tcPr>
          <w:p>
            <w:r/>
            <w:r>
              <w:rPr>
                <w:sz w:val="17"/>
              </w:rPr>
              <w:t>keep the radio alive; own the store and evaluators; drive the pump; live EOC auto-export</w:t>
            </w:r>
          </w:p>
        </w:tc>
      </w:tr>
    </w:tbl>
    <w:p>
      <w:pPr>
        <w:spacing w:after="40"/>
      </w:pPr>
    </w:p>
    <w:p>
      <w:r>
        <w:br w:type="page"/>
      </w:r>
    </w:p>
    <w:p>
      <w:pPr>
        <w:pStyle w:val="Heading1"/>
      </w:pPr>
      <w:r>
        <w:t>Component 7 — Results and Discussion  (Max. 3 slides)</w:t>
      </w:r>
    </w:p>
    <w:p>
      <w:r>
        <w:rPr>
          <w:b w:val="0"/>
          <w:i/>
          <w:sz w:val="18"/>
        </w:rPr>
        <w:t>Results obtained, analysis of findings, comparison where applicable, and discussion of outcomes (tabular form, graphs, screenshots).</w:t>
      </w:r>
    </w:p>
    <w:p>
      <w:pPr>
        <w:pStyle w:val="Heading2"/>
      </w:pPr>
      <w:r>
        <w:t>7.1  Functional validation — three real phones, airplane mode</w:t>
      </w:r>
    </w:p>
    <w:p>
      <w:r>
        <w:rPr>
          <w:b w:val="0"/>
          <w:i w:val="0"/>
          <w:sz w:val="18"/>
        </w:rPr>
        <w:t>Devices: Samsung Galaxy S23 (trapped), Realme 7 (carrier), Motorola Edge 50 Pro (responder). Single-phone re-check on the Realme 7 on 2026-09-04.</w:t>
      </w:r>
    </w:p>
    <w:tbl>
      <w:tblPr>
        <w:tblStyle w:val="LightGrid-Accent1"/>
        <w:tblW w:type="auto" w:w="0"/>
        <w:jc w:val="center"/>
        <w:tblLayout w:type="autofit"/>
        <w:tblLook w:firstColumn="1" w:firstRow="1" w:lastColumn="0" w:lastRow="0" w:noHBand="0" w:noVBand="1" w:val="04A0"/>
      </w:tblPr>
      <w:tblGrid>
        <w:gridCol w:w="2412"/>
        <w:gridCol w:w="2412"/>
        <w:gridCol w:w="2412"/>
        <w:gridCol w:w="2412"/>
      </w:tblGrid>
      <w:tr>
        <w:tc>
          <w:tcPr>
            <w:tcW w:type="dxa" w:w="576"/>
          </w:tcPr>
          <w:p>
            <w:r/>
            <w:r>
              <w:rPr>
                <w:b/>
                <w:sz w:val="18"/>
              </w:rPr>
              <w:t>#</w:t>
            </w:r>
          </w:p>
        </w:tc>
        <w:tc>
          <w:tcPr>
            <w:tcW w:type="dxa" w:w="2448"/>
          </w:tcPr>
          <w:p>
            <w:r/>
            <w:r>
              <w:rPr>
                <w:b/>
                <w:sz w:val="18"/>
              </w:rPr>
              <w:t>Test</w:t>
            </w:r>
          </w:p>
        </w:tc>
        <w:tc>
          <w:tcPr>
            <w:tcW w:type="dxa" w:w="1296"/>
          </w:tcPr>
          <w:p>
            <w:r/>
            <w:r>
              <w:rPr>
                <w:b/>
                <w:sz w:val="18"/>
              </w:rPr>
              <w:t>Result</w:t>
            </w:r>
          </w:p>
        </w:tc>
        <w:tc>
          <w:tcPr>
            <w:tcW w:type="dxa" w:w="4896"/>
          </w:tcPr>
          <w:p>
            <w:r/>
            <w:r>
              <w:rPr>
                <w:b/>
                <w:sz w:val="18"/>
              </w:rPr>
              <w:t>Evidence</w:t>
            </w:r>
          </w:p>
        </w:tc>
      </w:tr>
      <w:tr>
        <w:tc>
          <w:tcPr>
            <w:tcW w:type="dxa" w:w="576"/>
          </w:tcPr>
          <w:p>
            <w:r/>
            <w:r>
              <w:rPr>
                <w:sz w:val="17"/>
              </w:rPr>
              <w:t>T1</w:t>
            </w:r>
          </w:p>
        </w:tc>
        <w:tc>
          <w:tcPr>
            <w:tcW w:type="dxa" w:w="2448"/>
          </w:tcPr>
          <w:p>
            <w:r/>
            <w:r>
              <w:rPr>
                <w:sz w:val="17"/>
              </w:rPr>
              <w:t>Direct link, 1 hop</w:t>
            </w:r>
          </w:p>
        </w:tc>
        <w:tc>
          <w:tcPr>
            <w:tcW w:type="dxa" w:w="1296"/>
          </w:tcPr>
          <w:p>
            <w:r/>
            <w:r>
              <w:rPr>
                <w:sz w:val="17"/>
              </w:rPr>
              <w:t>PASS</w:t>
            </w:r>
          </w:p>
        </w:tc>
        <w:tc>
          <w:tcPr>
            <w:tcW w:type="dxa" w:w="4896"/>
          </w:tcPr>
          <w:p>
            <w:r/>
            <w:r>
              <w:rPr>
                <w:sz w:val="17"/>
              </w:rPr>
              <w:t>Responder shows both phones, 1 hop, LIVE</w:t>
            </w:r>
          </w:p>
        </w:tc>
      </w:tr>
      <w:tr>
        <w:tc>
          <w:tcPr>
            <w:tcW w:type="dxa" w:w="576"/>
          </w:tcPr>
          <w:p>
            <w:r/>
            <w:r>
              <w:rPr>
                <w:sz w:val="17"/>
              </w:rPr>
              <w:t>T2</w:t>
            </w:r>
          </w:p>
        </w:tc>
        <w:tc>
          <w:tcPr>
            <w:tcW w:type="dxa" w:w="2448"/>
          </w:tcPr>
          <w:p>
            <w:r/>
            <w:r>
              <w:rPr>
                <w:sz w:val="17"/>
              </w:rPr>
              <w:t>Store-carry-forward (the demo)</w:t>
            </w:r>
          </w:p>
        </w:tc>
        <w:tc>
          <w:tcPr>
            <w:tcW w:type="dxa" w:w="1296"/>
          </w:tcPr>
          <w:p>
            <w:r/>
            <w:r>
              <w:rPr>
                <w:sz w:val="17"/>
              </w:rPr>
              <w:t>PASS</w:t>
            </w:r>
          </w:p>
        </w:tc>
        <w:tc>
          <w:tcPr>
            <w:tcW w:type="dxa" w:w="4896"/>
          </w:tcPr>
          <w:p>
            <w:r/>
            <w:r>
              <w:rPr>
                <w:sz w:val="17"/>
              </w:rPr>
              <w:t>S23 with Bluetooth OFF after pickup; its TRAPPED signal still reached the responder at 2 hops, relayed by the carrier</w:t>
            </w:r>
          </w:p>
        </w:tc>
      </w:tr>
      <w:tr>
        <w:tc>
          <w:tcPr>
            <w:tcW w:type="dxa" w:w="576"/>
          </w:tcPr>
          <w:p>
            <w:r/>
            <w:r>
              <w:rPr>
                <w:sz w:val="17"/>
              </w:rPr>
              <w:t>T3</w:t>
            </w:r>
          </w:p>
        </w:tc>
        <w:tc>
          <w:tcPr>
            <w:tcW w:type="dxa" w:w="2448"/>
          </w:tcPr>
          <w:p>
            <w:r/>
            <w:r>
              <w:rPr>
                <w:sz w:val="17"/>
              </w:rPr>
              <w:t>Unexpected silence</w:t>
            </w:r>
          </w:p>
        </w:tc>
        <w:tc>
          <w:tcPr>
            <w:tcW w:type="dxa" w:w="1296"/>
          </w:tcPr>
          <w:p>
            <w:r/>
            <w:r>
              <w:rPr>
                <w:sz w:val="17"/>
              </w:rPr>
              <w:t>PASS</w:t>
            </w:r>
          </w:p>
        </w:tc>
        <w:tc>
          <w:tcPr>
            <w:tcW w:type="dxa" w:w="4896"/>
          </w:tcPr>
          <w:p>
            <w:r/>
            <w:r>
              <w:rPr>
                <w:sz w:val="17"/>
              </w:rPr>
              <w:t>Healthy battery, powered off -&gt; row turns SILENT (red) with the wall-clock time it went dark</w:t>
            </w:r>
          </w:p>
        </w:tc>
      </w:tr>
      <w:tr>
        <w:tc>
          <w:tcPr>
            <w:tcW w:type="dxa" w:w="576"/>
          </w:tcPr>
          <w:p>
            <w:r/>
            <w:r>
              <w:rPr>
                <w:sz w:val="17"/>
              </w:rPr>
              <w:t>T4</w:t>
            </w:r>
          </w:p>
        </w:tc>
        <w:tc>
          <w:tcPr>
            <w:tcW w:type="dxa" w:w="2448"/>
          </w:tcPr>
          <w:p>
            <w:r/>
            <w:r>
              <w:rPr>
                <w:sz w:val="17"/>
              </w:rPr>
              <w:t>Expected silence</w:t>
            </w:r>
          </w:p>
        </w:tc>
        <w:tc>
          <w:tcPr>
            <w:tcW w:type="dxa" w:w="1296"/>
          </w:tcPr>
          <w:p>
            <w:r/>
            <w:r>
              <w:rPr>
                <w:sz w:val="17"/>
              </w:rPr>
              <w:t>PASS</w:t>
            </w:r>
          </w:p>
        </w:tc>
        <w:tc>
          <w:tcPr>
            <w:tcW w:type="dxa" w:w="4896"/>
          </w:tcPr>
          <w:p>
            <w:r/>
            <w:r>
              <w:rPr>
                <w:sz w:val="17"/>
              </w:rPr>
              <w:t>8% battery (declares 300 s), powered off -&gt; EXPECTED (grey), no escalation — the two are told apart</w:t>
            </w:r>
          </w:p>
        </w:tc>
      </w:tr>
      <w:tr>
        <w:tc>
          <w:tcPr>
            <w:tcW w:type="dxa" w:w="576"/>
          </w:tcPr>
          <w:p>
            <w:r/>
            <w:r>
              <w:rPr>
                <w:sz w:val="17"/>
              </w:rPr>
              <w:t>T5</w:t>
            </w:r>
          </w:p>
        </w:tc>
        <w:tc>
          <w:tcPr>
            <w:tcW w:type="dxa" w:w="2448"/>
          </w:tcPr>
          <w:p>
            <w:r/>
            <w:r>
              <w:rPr>
                <w:sz w:val="17"/>
              </w:rPr>
              <w:t>Barometric floor</w:t>
            </w:r>
          </w:p>
        </w:tc>
        <w:tc>
          <w:tcPr>
            <w:tcW w:type="dxa" w:w="1296"/>
          </w:tcPr>
          <w:p>
            <w:r/>
            <w:r>
              <w:rPr>
                <w:sz w:val="17"/>
              </w:rPr>
              <w:t>PASS (±2 m)</w:t>
            </w:r>
          </w:p>
        </w:tc>
        <w:tc>
          <w:tcPr>
            <w:tcW w:type="dxa" w:w="4896"/>
          </w:tcPr>
          <w:p>
            <w:r/>
            <w:r>
              <w:rPr>
                <w:sz w:val="17"/>
              </w:rPr>
              <w:t>one floor read +2 m (spec ~±1 m); sign and magnitude correct</w:t>
            </w:r>
          </w:p>
        </w:tc>
      </w:tr>
      <w:tr>
        <w:tc>
          <w:tcPr>
            <w:tcW w:type="dxa" w:w="576"/>
          </w:tcPr>
          <w:p>
            <w:r/>
            <w:r>
              <w:rPr>
                <w:sz w:val="17"/>
              </w:rPr>
              <w:t>T6</w:t>
            </w:r>
          </w:p>
        </w:tc>
        <w:tc>
          <w:tcPr>
            <w:tcW w:type="dxa" w:w="2448"/>
          </w:tcPr>
          <w:p>
            <w:r/>
            <w:r>
              <w:rPr>
                <w:sz w:val="17"/>
              </w:rPr>
              <w:t>Drowning escalation</w:t>
            </w:r>
          </w:p>
        </w:tc>
        <w:tc>
          <w:tcPr>
            <w:tcW w:type="dxa" w:w="1296"/>
          </w:tcPr>
          <w:p>
            <w:r/>
            <w:r>
              <w:rPr>
                <w:sz w:val="17"/>
              </w:rPr>
              <w:t>PASS</w:t>
            </w:r>
          </w:p>
        </w:tc>
        <w:tc>
          <w:tcPr>
            <w:tcW w:type="dxa" w:w="4896"/>
          </w:tcPr>
          <w:p>
            <w:r/>
            <w:r>
              <w:rPr>
                <w:sz w:val="17"/>
              </w:rPr>
              <w:t>“Water rising” + climbing altitude -&gt; jumps to top of the triage list</w:t>
            </w:r>
          </w:p>
        </w:tc>
      </w:tr>
      <w:tr>
        <w:tc>
          <w:tcPr>
            <w:tcW w:type="dxa" w:w="576"/>
          </w:tcPr>
          <w:p>
            <w:r/>
            <w:r>
              <w:rPr>
                <w:sz w:val="17"/>
              </w:rPr>
              <w:t>T7</w:t>
            </w:r>
          </w:p>
        </w:tc>
        <w:tc>
          <w:tcPr>
            <w:tcW w:type="dxa" w:w="2448"/>
          </w:tcPr>
          <w:p>
            <w:r/>
            <w:r>
              <w:rPr>
                <w:sz w:val="17"/>
              </w:rPr>
              <w:t>Dig Here proximity</w:t>
            </w:r>
          </w:p>
        </w:tc>
        <w:tc>
          <w:tcPr>
            <w:tcW w:type="dxa" w:w="1296"/>
          </w:tcPr>
          <w:p>
            <w:r/>
            <w:r>
              <w:rPr>
                <w:sz w:val="17"/>
              </w:rPr>
              <w:t>PASS</w:t>
            </w:r>
          </w:p>
        </w:tc>
        <w:tc>
          <w:tcPr>
            <w:tcW w:type="dxa" w:w="4896"/>
          </w:tcPr>
          <w:p>
            <w:r/>
            <w:r>
              <w:rPr>
                <w:sz w:val="17"/>
              </w:rPr>
              <w:t>bar and WARMER / COLDER trend track walking toward and away</w:t>
            </w:r>
          </w:p>
        </w:tc>
      </w:tr>
      <w:tr>
        <w:tc>
          <w:tcPr>
            <w:tcW w:type="dxa" w:w="576"/>
          </w:tcPr>
          <w:p>
            <w:r/>
            <w:r>
              <w:rPr>
                <w:sz w:val="17"/>
              </w:rPr>
              <w:t>T8</w:t>
            </w:r>
          </w:p>
        </w:tc>
        <w:tc>
          <w:tcPr>
            <w:tcW w:type="dxa" w:w="2448"/>
          </w:tcPr>
          <w:p>
            <w:r/>
            <w:r>
              <w:rPr>
                <w:sz w:val="17"/>
              </w:rPr>
              <w:t>CELL_LOSS</w:t>
            </w:r>
          </w:p>
        </w:tc>
        <w:tc>
          <w:tcPr>
            <w:tcW w:type="dxa" w:w="1296"/>
          </w:tcPr>
          <w:p>
            <w:r/>
            <w:r>
              <w:rPr>
                <w:sz w:val="17"/>
              </w:rPr>
              <w:t>PASS</w:t>
            </w:r>
          </w:p>
        </w:tc>
        <w:tc>
          <w:tcPr>
            <w:tcW w:type="dxa" w:w="4896"/>
          </w:tcPr>
          <w:p>
            <w:r/>
            <w:r>
              <w:rPr>
                <w:sz w:val="17"/>
              </w:rPr>
              <w:t>500-node simulator — one cell flips to a hatched, timestamped “12 dark” hole</w:t>
            </w:r>
          </w:p>
        </w:tc>
      </w:tr>
      <w:tr>
        <w:tc>
          <w:tcPr>
            <w:tcW w:type="dxa" w:w="576"/>
          </w:tcPr>
          <w:p>
            <w:r/>
            <w:r>
              <w:rPr>
                <w:sz w:val="17"/>
              </w:rPr>
              <w:t>—</w:t>
            </w:r>
          </w:p>
        </w:tc>
        <w:tc>
          <w:tcPr>
            <w:tcW w:type="dxa" w:w="2448"/>
          </w:tcPr>
          <w:p>
            <w:r/>
            <w:r>
              <w:rPr>
                <w:sz w:val="17"/>
              </w:rPr>
              <w:t>Coded PHY reception</w:t>
            </w:r>
          </w:p>
        </w:tc>
        <w:tc>
          <w:tcPr>
            <w:tcW w:type="dxa" w:w="1296"/>
          </w:tcPr>
          <w:p>
            <w:r/>
            <w:r>
              <w:rPr>
                <w:sz w:val="17"/>
              </w:rPr>
              <w:t>PASS</w:t>
            </w:r>
          </w:p>
        </w:tc>
        <w:tc>
          <w:tcPr>
            <w:tcW w:type="dxa" w:w="4896"/>
          </w:tcPr>
          <w:p>
            <w:r/>
            <w:r>
              <w:rPr>
                <w:sz w:val="17"/>
              </w:rPr>
              <w:t>rxByPhy = {CODED, ONE_M} confirmed on the Motorola</w:t>
            </w:r>
          </w:p>
        </w:tc>
      </w:tr>
      <w:tr>
        <w:tc>
          <w:tcPr>
            <w:tcW w:type="dxa" w:w="576"/>
          </w:tcPr>
          <w:p>
            <w:r/>
            <w:r>
              <w:rPr>
                <w:sz w:val="17"/>
              </w:rPr>
              <w:t>—</w:t>
            </w:r>
          </w:p>
        </w:tc>
        <w:tc>
          <w:tcPr>
            <w:tcW w:type="dxa" w:w="2448"/>
          </w:tcPr>
          <w:p>
            <w:r/>
            <w:r>
              <w:rPr>
                <w:sz w:val="17"/>
              </w:rPr>
              <w:t>Capability probe (H0)</w:t>
            </w:r>
          </w:p>
        </w:tc>
        <w:tc>
          <w:tcPr>
            <w:tcW w:type="dxa" w:w="1296"/>
          </w:tcPr>
          <w:p>
            <w:r/>
            <w:r>
              <w:rPr>
                <w:sz w:val="17"/>
              </w:rPr>
              <w:t>—</w:t>
            </w:r>
          </w:p>
        </w:tc>
        <w:tc>
          <w:tcPr>
            <w:tcW w:type="dxa" w:w="4896"/>
          </w:tcPr>
          <w:p>
            <w:r/>
            <w:r>
              <w:rPr>
                <w:sz w:val="17"/>
              </w:rPr>
              <w:t>S23 / Realme 7 / Motorola: isLeCodedPhySupported, isLeExtendedAdvertisingSupported, isMultipleAdvertisementSupported all true; max adv data 192 B; barometer present only on the S23</w:t>
            </w:r>
          </w:p>
        </w:tc>
      </w:tr>
    </w:tbl>
    <w:p>
      <w:pPr>
        <w:spacing w:after="40"/>
      </w:pPr>
    </w:p>
    <w:p>
      <w:pPr>
        <w:pStyle w:val="Heading2"/>
      </w:pPr>
      <w:r>
        <w:t>7.2  Quantitative results and comparison</w:t>
      </w:r>
    </w:p>
    <w:p>
      <w:r>
        <w:rPr>
          <w:b/>
          <w:i w:val="0"/>
        </w:rPr>
        <w:t>Table A — engineering results (this build):</w:t>
      </w:r>
    </w:p>
    <w:tbl>
      <w:tblPr>
        <w:tblStyle w:val="LightGrid-Accent1"/>
        <w:tblW w:type="auto" w:w="0"/>
        <w:jc w:val="center"/>
        <w:tblLayout w:type="autofit"/>
        <w:tblLook w:firstColumn="1" w:firstRow="1" w:lastColumn="0" w:lastRow="0" w:noHBand="0" w:noVBand="1" w:val="04A0"/>
      </w:tblPr>
      <w:tblGrid>
        <w:gridCol w:w="4824"/>
        <w:gridCol w:w="4824"/>
      </w:tblGrid>
      <w:tr>
        <w:tc>
          <w:tcPr>
            <w:tcW w:type="dxa" w:w="2880"/>
          </w:tcPr>
          <w:p>
            <w:r/>
            <w:r>
              <w:rPr>
                <w:b/>
                <w:sz w:val="18"/>
              </w:rPr>
              <w:t>Metric</w:t>
            </w:r>
          </w:p>
        </w:tc>
        <w:tc>
          <w:tcPr>
            <w:tcW w:type="dxa" w:w="6336"/>
          </w:tcPr>
          <w:p>
            <w:r/>
            <w:r>
              <w:rPr>
                <w:b/>
                <w:sz w:val="18"/>
              </w:rPr>
              <w:t>Value</w:t>
            </w:r>
          </w:p>
        </w:tc>
      </w:tr>
      <w:tr>
        <w:tc>
          <w:tcPr>
            <w:tcW w:type="dxa" w:w="2880"/>
          </w:tcPr>
          <w:p>
            <w:r/>
            <w:r>
              <w:rPr>
                <w:sz w:val="17"/>
              </w:rPr>
              <w:t>Packet size</w:t>
            </w:r>
          </w:p>
        </w:tc>
        <w:tc>
          <w:tcPr>
            <w:tcW w:type="dxa" w:w="6336"/>
          </w:tcPr>
          <w:p>
            <w:r/>
            <w:r>
              <w:rPr>
                <w:sz w:val="17"/>
              </w:rPr>
              <w:t>31 B core (BLE legacy-safe) — “a life in 31 bytes”</w:t>
            </w:r>
          </w:p>
        </w:tc>
      </w:tr>
      <w:tr>
        <w:tc>
          <w:tcPr>
            <w:tcW w:type="dxa" w:w="2880"/>
          </w:tcPr>
          <w:p>
            <w:r/>
            <w:r>
              <w:rPr>
                <w:sz w:val="17"/>
              </w:rPr>
              <w:t>Unit tests / CI</w:t>
            </w:r>
          </w:p>
        </w:tc>
        <w:tc>
          <w:tcPr>
            <w:tcW w:type="dxa" w:w="6336"/>
          </w:tcPr>
          <w:p>
            <w:r/>
            <w:r>
              <w:rPr>
                <w:sz w:val="17"/>
              </w:rPr>
              <w:t>82 tests, 100% pass, on every push</w:t>
            </w:r>
          </w:p>
        </w:tc>
      </w:tr>
      <w:tr>
        <w:tc>
          <w:tcPr>
            <w:tcW w:type="dxa" w:w="2880"/>
          </w:tcPr>
          <w:p>
            <w:r/>
            <w:r>
              <w:rPr>
                <w:sz w:val="17"/>
              </w:rPr>
              <w:t>Simulator scale</w:t>
            </w:r>
          </w:p>
        </w:tc>
        <w:tc>
          <w:tcPr>
            <w:tcW w:type="dxa" w:w="6336"/>
          </w:tcPr>
          <w:p>
            <w:r/>
            <w:r>
              <w:rPr>
                <w:sz w:val="17"/>
              </w:rPr>
              <w:t>500 nodes; Rasuwagadhi toll curve 22 -&gt; 95 -&gt; 469 -&gt; 626 over 72 h, replayed in ~90 s, no dropped frames</w:t>
            </w:r>
          </w:p>
        </w:tc>
      </w:tr>
      <w:tr>
        <w:tc>
          <w:tcPr>
            <w:tcW w:type="dxa" w:w="2880"/>
          </w:tcPr>
          <w:p>
            <w:r/>
            <w:r>
              <w:rPr>
                <w:sz w:val="17"/>
              </w:rPr>
              <w:t>Duty-cycle range</w:t>
            </w:r>
          </w:p>
        </w:tc>
        <w:tc>
          <w:tcPr>
            <w:tcW w:type="dxa" w:w="6336"/>
          </w:tcPr>
          <w:p>
            <w:r/>
            <w:r>
              <w:rPr>
                <w:sz w:val="17"/>
              </w:rPr>
              <w:t>1 s -&gt; 300 s; PHY Coded -&gt; 1M as battery falls</w:t>
            </w:r>
          </w:p>
        </w:tc>
      </w:tr>
      <w:tr>
        <w:tc>
          <w:tcPr>
            <w:tcW w:type="dxa" w:w="2880"/>
          </w:tcPr>
          <w:p>
            <w:r/>
            <w:r>
              <w:rPr>
                <w:sz w:val="17"/>
              </w:rPr>
              <w:t>CELL_LOSS latency</w:t>
            </w:r>
          </w:p>
        </w:tc>
        <w:tc>
          <w:tcPr>
            <w:tcW w:type="dxa" w:w="6336"/>
          </w:tcPr>
          <w:p>
            <w:r/>
            <w:r>
              <w:rPr>
                <w:sz w:val="17"/>
              </w:rPr>
              <w:t>detected within the 120 s correlation window; transition timestamped to the second</w:t>
            </w:r>
          </w:p>
        </w:tc>
      </w:tr>
      <w:tr>
        <w:tc>
          <w:tcPr>
            <w:tcW w:type="dxa" w:w="2880"/>
          </w:tcPr>
          <w:p>
            <w:r/>
            <w:r>
              <w:rPr>
                <w:sz w:val="17"/>
              </w:rPr>
              <w:t>Heartbeat on Realme 7 @ 27%</w:t>
            </w:r>
          </w:p>
        </w:tc>
        <w:tc>
          <w:tcPr>
            <w:tcW w:type="dxa" w:w="6336"/>
          </w:tcPr>
          <w:p>
            <w:r/>
            <w:r>
              <w:rPr>
                <w:sz w:val="17"/>
              </w:rPr>
              <w:t>interval 60 s, PHY 1M, next_expected_tx = 60, position encoded after origin set — ladder behaving exactly as specified</w:t>
            </w:r>
          </w:p>
        </w:tc>
      </w:tr>
      <w:tr>
        <w:tc>
          <w:tcPr>
            <w:tcW w:type="dxa" w:w="2880"/>
          </w:tcPr>
          <w:p>
            <w:r/>
            <w:r>
              <w:rPr>
                <w:sz w:val="17"/>
              </w:rPr>
              <w:t>Crash safety</w:t>
            </w:r>
          </w:p>
        </w:tc>
        <w:tc>
          <w:tcPr>
            <w:tcW w:type="dxa" w:w="6336"/>
          </w:tcPr>
          <w:p>
            <w:r/>
            <w:r>
              <w:rPr>
                <w:sz w:val="17"/>
              </w:rPr>
              <w:t>store + collapses + silence tracks reload after an OS kill (24 h age cutoff)</w:t>
            </w:r>
          </w:p>
        </w:tc>
      </w:tr>
    </w:tbl>
    <w:p>
      <w:pPr>
        <w:spacing w:after="40"/>
      </w:pPr>
    </w:p>
    <w:p>
      <w:r>
        <w:rPr>
          <w:b/>
          <w:i w:val="0"/>
        </w:rPr>
        <w:t>Table B — comparison with prior art:</w:t>
      </w:r>
    </w:p>
    <w:tbl>
      <w:tblPr>
        <w:tblStyle w:val="LightGrid-Accent1"/>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2448"/>
          </w:tcPr>
          <w:p>
            <w:r/>
            <w:r>
              <w:rPr>
                <w:b/>
                <w:sz w:val="18"/>
              </w:rPr>
              <w:t>Capability</w:t>
            </w:r>
          </w:p>
        </w:tc>
        <w:tc>
          <w:tcPr>
            <w:tcW w:type="dxa" w:w="1584"/>
          </w:tcPr>
          <w:p>
            <w:r/>
            <w:r>
              <w:rPr>
                <w:b/>
                <w:sz w:val="18"/>
              </w:rPr>
              <w:t>Bridgefy / FireChat</w:t>
            </w:r>
          </w:p>
        </w:tc>
        <w:tc>
          <w:tcPr>
            <w:tcW w:type="dxa" w:w="1440"/>
          </w:tcPr>
          <w:p>
            <w:r/>
            <w:r>
              <w:rPr>
                <w:b/>
                <w:sz w:val="18"/>
              </w:rPr>
              <w:t>TeamPhone [3]</w:t>
            </w:r>
          </w:p>
        </w:tc>
        <w:tc>
          <w:tcPr>
            <w:tcW w:type="dxa" w:w="1728"/>
          </w:tcPr>
          <w:p>
            <w:r/>
            <w:r>
              <w:rPr>
                <w:b/>
                <w:sz w:val="18"/>
              </w:rPr>
              <w:t>Epidemic / PRoPHET [1,2]</w:t>
            </w:r>
          </w:p>
        </w:tc>
        <w:tc>
          <w:tcPr>
            <w:tcW w:type="dxa" w:w="2016"/>
          </w:tcPr>
          <w:p>
            <w:r/>
            <w:r>
              <w:rPr>
                <w:b/>
                <w:sz w:val="18"/>
              </w:rPr>
              <w:t>Zone (ours)</w:t>
            </w:r>
          </w:p>
        </w:tc>
      </w:tr>
      <w:tr>
        <w:tc>
          <w:tcPr>
            <w:tcW w:type="dxa" w:w="2448"/>
          </w:tcPr>
          <w:p>
            <w:r/>
            <w:r>
              <w:rPr>
                <w:sz w:val="17"/>
              </w:rPr>
              <w:t>Works with zero infrastructure</w:t>
            </w:r>
          </w:p>
        </w:tc>
        <w:tc>
          <w:tcPr>
            <w:tcW w:type="dxa" w:w="1584"/>
          </w:tcPr>
          <w:p>
            <w:r/>
            <w:r>
              <w:rPr>
                <w:sz w:val="17"/>
              </w:rPr>
              <w:t>Yes</w:t>
            </w:r>
          </w:p>
        </w:tc>
        <w:tc>
          <w:tcPr>
            <w:tcW w:type="dxa" w:w="1440"/>
          </w:tcPr>
          <w:p>
            <w:r/>
            <w:r>
              <w:rPr>
                <w:sz w:val="17"/>
              </w:rPr>
              <w:t>Partial (uses cellular when up)</w:t>
            </w:r>
          </w:p>
        </w:tc>
        <w:tc>
          <w:tcPr>
            <w:tcW w:type="dxa" w:w="1728"/>
          </w:tcPr>
          <w:p>
            <w:r/>
            <w:r>
              <w:rPr>
                <w:sz w:val="17"/>
              </w:rPr>
              <w:t>Yes (theory)</w:t>
            </w:r>
          </w:p>
        </w:tc>
        <w:tc>
          <w:tcPr>
            <w:tcW w:type="dxa" w:w="2016"/>
          </w:tcPr>
          <w:p>
            <w:r/>
            <w:r>
              <w:rPr>
                <w:sz w:val="17"/>
              </w:rPr>
              <w:t>Yes</w:t>
            </w:r>
          </w:p>
        </w:tc>
      </w:tr>
      <w:tr>
        <w:tc>
          <w:tcPr>
            <w:tcW w:type="dxa" w:w="2448"/>
          </w:tcPr>
          <w:p>
            <w:r/>
            <w:r>
              <w:rPr>
                <w:sz w:val="17"/>
              </w:rPr>
              <w:t>No pairing / no GATT connection</w:t>
            </w:r>
          </w:p>
        </w:tc>
        <w:tc>
          <w:tcPr>
            <w:tcW w:type="dxa" w:w="1584"/>
          </w:tcPr>
          <w:p>
            <w:r/>
            <w:r>
              <w:rPr>
                <w:sz w:val="17"/>
              </w:rPr>
              <w:t>No (GATT)</w:t>
            </w:r>
          </w:p>
        </w:tc>
        <w:tc>
          <w:tcPr>
            <w:tcW w:type="dxa" w:w="1440"/>
          </w:tcPr>
          <w:p>
            <w:r/>
            <w:r>
              <w:rPr>
                <w:sz w:val="17"/>
              </w:rPr>
              <w:t>Yes</w:t>
            </w:r>
          </w:p>
        </w:tc>
        <w:tc>
          <w:tcPr>
            <w:tcW w:type="dxa" w:w="1728"/>
          </w:tcPr>
          <w:p>
            <w:r/>
            <w:r>
              <w:rPr>
                <w:sz w:val="17"/>
              </w:rPr>
              <w:t>n/a</w:t>
            </w:r>
          </w:p>
        </w:tc>
        <w:tc>
          <w:tcPr>
            <w:tcW w:type="dxa" w:w="2016"/>
          </w:tcPr>
          <w:p>
            <w:r/>
            <w:r>
              <w:rPr>
                <w:sz w:val="17"/>
              </w:rPr>
              <w:t>Yes (connectionless adv.)</w:t>
            </w:r>
          </w:p>
        </w:tc>
      </w:tr>
      <w:tr>
        <w:tc>
          <w:tcPr>
            <w:tcW w:type="dxa" w:w="2448"/>
          </w:tcPr>
          <w:p>
            <w:r/>
            <w:r>
              <w:rPr>
                <w:sz w:val="17"/>
              </w:rPr>
              <w:t>Works when the user is unconscious</w:t>
            </w:r>
          </w:p>
        </w:tc>
        <w:tc>
          <w:tcPr>
            <w:tcW w:type="dxa" w:w="1584"/>
          </w:tcPr>
          <w:p>
            <w:r/>
            <w:r>
              <w:rPr>
                <w:sz w:val="17"/>
              </w:rPr>
              <w:t>No</w:t>
            </w:r>
          </w:p>
        </w:tc>
        <w:tc>
          <w:tcPr>
            <w:tcW w:type="dxa" w:w="1440"/>
          </w:tcPr>
          <w:p>
            <w:r/>
            <w:r>
              <w:rPr>
                <w:sz w:val="17"/>
              </w:rPr>
              <w:t>No (needs grouping)</w:t>
            </w:r>
          </w:p>
        </w:tc>
        <w:tc>
          <w:tcPr>
            <w:tcW w:type="dxa" w:w="1728"/>
          </w:tcPr>
          <w:p>
            <w:r/>
            <w:r>
              <w:rPr>
                <w:sz w:val="17"/>
              </w:rPr>
              <w:t>No</w:t>
            </w:r>
          </w:p>
        </w:tc>
        <w:tc>
          <w:tcPr>
            <w:tcW w:type="dxa" w:w="2016"/>
          </w:tcPr>
          <w:p>
            <w:r/>
            <w:r>
              <w:rPr>
                <w:sz w:val="17"/>
              </w:rPr>
              <w:t>Yes (sensor-derived status)</w:t>
            </w:r>
          </w:p>
        </w:tc>
      </w:tr>
      <w:tr>
        <w:tc>
          <w:tcPr>
            <w:tcW w:type="dxa" w:w="2448"/>
          </w:tcPr>
          <w:p>
            <w:r/>
            <w:r>
              <w:rPr>
                <w:sz w:val="17"/>
              </w:rPr>
              <w:t>Dual-PHY (Coded for range)</w:t>
            </w:r>
          </w:p>
        </w:tc>
        <w:tc>
          <w:tcPr>
            <w:tcW w:type="dxa" w:w="1584"/>
          </w:tcPr>
          <w:p>
            <w:r/>
            <w:r>
              <w:rPr>
                <w:sz w:val="17"/>
              </w:rPr>
              <w:t>No</w:t>
            </w:r>
          </w:p>
        </w:tc>
        <w:tc>
          <w:tcPr>
            <w:tcW w:type="dxa" w:w="1440"/>
          </w:tcPr>
          <w:p>
            <w:r/>
            <w:r>
              <w:rPr>
                <w:sz w:val="17"/>
              </w:rPr>
              <w:t>No</w:t>
            </w:r>
          </w:p>
        </w:tc>
        <w:tc>
          <w:tcPr>
            <w:tcW w:type="dxa" w:w="1728"/>
          </w:tcPr>
          <w:p>
            <w:r/>
            <w:r>
              <w:rPr>
                <w:sz w:val="17"/>
              </w:rPr>
              <w:t>No</w:t>
            </w:r>
          </w:p>
        </w:tc>
        <w:tc>
          <w:tcPr>
            <w:tcW w:type="dxa" w:w="2016"/>
          </w:tcPr>
          <w:p>
            <w:r/>
            <w:r>
              <w:rPr>
                <w:sz w:val="17"/>
              </w:rPr>
              <w:t>Yes</w:t>
            </w:r>
          </w:p>
        </w:tc>
      </w:tr>
      <w:tr>
        <w:tc>
          <w:tcPr>
            <w:tcW w:type="dxa" w:w="2448"/>
          </w:tcPr>
          <w:p>
            <w:r/>
            <w:r>
              <w:rPr>
                <w:sz w:val="17"/>
              </w:rPr>
              <w:t>Battery-honest duty cycle</w:t>
            </w:r>
          </w:p>
        </w:tc>
        <w:tc>
          <w:tcPr>
            <w:tcW w:type="dxa" w:w="1584"/>
          </w:tcPr>
          <w:p>
            <w:r/>
            <w:r>
              <w:rPr>
                <w:sz w:val="17"/>
              </w:rPr>
              <w:t>No</w:t>
            </w:r>
          </w:p>
        </w:tc>
        <w:tc>
          <w:tcPr>
            <w:tcW w:type="dxa" w:w="1440"/>
          </w:tcPr>
          <w:p>
            <w:r/>
            <w:r>
              <w:rPr>
                <w:sz w:val="17"/>
              </w:rPr>
              <w:t>Partial</w:t>
            </w:r>
          </w:p>
        </w:tc>
        <w:tc>
          <w:tcPr>
            <w:tcW w:type="dxa" w:w="1728"/>
          </w:tcPr>
          <w:p>
            <w:r/>
            <w:r>
              <w:rPr>
                <w:sz w:val="17"/>
              </w:rPr>
              <w:t>No</w:t>
            </w:r>
          </w:p>
        </w:tc>
        <w:tc>
          <w:tcPr>
            <w:tcW w:type="dxa" w:w="2016"/>
          </w:tcPr>
          <w:p>
            <w:r/>
            <w:r>
              <w:rPr>
                <w:sz w:val="17"/>
              </w:rPr>
              <w:t>Yes (ladder + honest next_expected_tx)</w:t>
            </w:r>
          </w:p>
        </w:tc>
      </w:tr>
      <w:tr>
        <w:tc>
          <w:tcPr>
            <w:tcW w:type="dxa" w:w="2448"/>
          </w:tcPr>
          <w:p>
            <w:r/>
            <w:r>
              <w:rPr>
                <w:sz w:val="17"/>
              </w:rPr>
              <w:t>Infers area destruction from silence</w:t>
            </w:r>
          </w:p>
        </w:tc>
        <w:tc>
          <w:tcPr>
            <w:tcW w:type="dxa" w:w="1584"/>
          </w:tcPr>
          <w:p>
            <w:r/>
            <w:r>
              <w:rPr>
                <w:sz w:val="17"/>
              </w:rPr>
              <w:t>No</w:t>
            </w:r>
          </w:p>
        </w:tc>
        <w:tc>
          <w:tcPr>
            <w:tcW w:type="dxa" w:w="1440"/>
          </w:tcPr>
          <w:p>
            <w:r/>
            <w:r>
              <w:rPr>
                <w:sz w:val="17"/>
              </w:rPr>
              <w:t>No</w:t>
            </w:r>
          </w:p>
        </w:tc>
        <w:tc>
          <w:tcPr>
            <w:tcW w:type="dxa" w:w="1728"/>
          </w:tcPr>
          <w:p>
            <w:r/>
            <w:r>
              <w:rPr>
                <w:sz w:val="17"/>
              </w:rPr>
              <w:t>No</w:t>
            </w:r>
          </w:p>
        </w:tc>
        <w:tc>
          <w:tcPr>
            <w:tcW w:type="dxa" w:w="2016"/>
          </w:tcPr>
          <w:p>
            <w:r/>
            <w:r>
              <w:rPr>
                <w:sz w:val="17"/>
              </w:rPr>
              <w:t>Yes (Dead Man’s Packet + CELL_LOSS)</w:t>
            </w:r>
          </w:p>
        </w:tc>
      </w:tr>
      <w:tr>
        <w:tc>
          <w:tcPr>
            <w:tcW w:type="dxa" w:w="2448"/>
          </w:tcPr>
          <w:p>
            <w:r/>
            <w:r>
              <w:rPr>
                <w:sz w:val="17"/>
              </w:rPr>
              <w:t>Vertical (floor) triage</w:t>
            </w:r>
          </w:p>
        </w:tc>
        <w:tc>
          <w:tcPr>
            <w:tcW w:type="dxa" w:w="1584"/>
          </w:tcPr>
          <w:p>
            <w:r/>
            <w:r>
              <w:rPr>
                <w:sz w:val="17"/>
              </w:rPr>
              <w:t>No</w:t>
            </w:r>
          </w:p>
        </w:tc>
        <w:tc>
          <w:tcPr>
            <w:tcW w:type="dxa" w:w="1440"/>
          </w:tcPr>
          <w:p>
            <w:r/>
            <w:r>
              <w:rPr>
                <w:sz w:val="17"/>
              </w:rPr>
              <w:t>No</w:t>
            </w:r>
          </w:p>
        </w:tc>
        <w:tc>
          <w:tcPr>
            <w:tcW w:type="dxa" w:w="1728"/>
          </w:tcPr>
          <w:p>
            <w:r/>
            <w:r>
              <w:rPr>
                <w:sz w:val="17"/>
              </w:rPr>
              <w:t>No</w:t>
            </w:r>
          </w:p>
        </w:tc>
        <w:tc>
          <w:tcPr>
            <w:tcW w:type="dxa" w:w="2016"/>
          </w:tcPr>
          <w:p>
            <w:r/>
            <w:r>
              <w:rPr>
                <w:sz w:val="17"/>
              </w:rPr>
              <w:t>Yes (relative barometry)</w:t>
            </w:r>
          </w:p>
        </w:tc>
      </w:tr>
      <w:tr>
        <w:tc>
          <w:tcPr>
            <w:tcW w:type="dxa" w:w="2448"/>
          </w:tcPr>
          <w:p>
            <w:r/>
            <w:r>
              <w:rPr>
                <w:sz w:val="17"/>
              </w:rPr>
              <w:t>Spoof / Sybil resistance</w:t>
            </w:r>
          </w:p>
        </w:tc>
        <w:tc>
          <w:tcPr>
            <w:tcW w:type="dxa" w:w="1584"/>
          </w:tcPr>
          <w:p>
            <w:r/>
            <w:r>
              <w:rPr>
                <w:sz w:val="17"/>
              </w:rPr>
              <w:t>Broken [7]</w:t>
            </w:r>
          </w:p>
        </w:tc>
        <w:tc>
          <w:tcPr>
            <w:tcW w:type="dxa" w:w="1440"/>
          </w:tcPr>
          <w:p>
            <w:r/>
            <w:r>
              <w:rPr>
                <w:sz w:val="17"/>
              </w:rPr>
              <w:t>Limited</w:t>
            </w:r>
          </w:p>
        </w:tc>
        <w:tc>
          <w:tcPr>
            <w:tcW w:type="dxa" w:w="1728"/>
          </w:tcPr>
          <w:p>
            <w:r/>
            <w:r>
              <w:rPr>
                <w:sz w:val="17"/>
              </w:rPr>
              <w:t>None</w:t>
            </w:r>
          </w:p>
        </w:tc>
        <w:tc>
          <w:tcPr>
            <w:tcW w:type="dxa" w:w="2016"/>
          </w:tcPr>
          <w:p>
            <w:r/>
            <w:r>
              <w:rPr>
                <w:sz w:val="17"/>
              </w:rPr>
              <w:t>Yes (hashed ID, auth-shape, plausibility, key-verified responder)</w:t>
            </w:r>
          </w:p>
        </w:tc>
      </w:tr>
      <w:tr>
        <w:tc>
          <w:tcPr>
            <w:tcW w:type="dxa" w:w="2448"/>
          </w:tcPr>
          <w:p>
            <w:r/>
            <w:r>
              <w:rPr>
                <w:sz w:val="17"/>
              </w:rPr>
              <w:t>Confidence-scored situational map</w:t>
            </w:r>
          </w:p>
        </w:tc>
        <w:tc>
          <w:tcPr>
            <w:tcW w:type="dxa" w:w="1584"/>
          </w:tcPr>
          <w:p>
            <w:r/>
            <w:r>
              <w:rPr>
                <w:sz w:val="17"/>
              </w:rPr>
              <w:t>No</w:t>
            </w:r>
          </w:p>
        </w:tc>
        <w:tc>
          <w:tcPr>
            <w:tcW w:type="dxa" w:w="1440"/>
          </w:tcPr>
          <w:p>
            <w:r/>
            <w:r>
              <w:rPr>
                <w:sz w:val="17"/>
              </w:rPr>
              <w:t>No</w:t>
            </w:r>
          </w:p>
        </w:tc>
        <w:tc>
          <w:tcPr>
            <w:tcW w:type="dxa" w:w="1728"/>
          </w:tcPr>
          <w:p>
            <w:r/>
            <w:r>
              <w:rPr>
                <w:sz w:val="17"/>
              </w:rPr>
              <w:t>No</w:t>
            </w:r>
          </w:p>
        </w:tc>
        <w:tc>
          <w:tcPr>
            <w:tcW w:type="dxa" w:w="2016"/>
          </w:tcPr>
          <w:p>
            <w:r/>
            <w:r>
              <w:rPr>
                <w:sz w:val="17"/>
              </w:rPr>
              <w:t>Yes</w:t>
            </w:r>
          </w:p>
        </w:tc>
      </w:tr>
    </w:tbl>
    <w:p>
      <w:pPr>
        <w:spacing w:after="40"/>
      </w:pPr>
    </w:p>
    <w:p>
      <w:r>
        <w:rPr>
          <w:b/>
          <w:i w:val="0"/>
        </w:rPr>
        <w:t>Suggested graphs for the slide:</w:t>
      </w:r>
    </w:p>
    <w:p>
      <w:pPr>
        <w:pStyle w:val="ListBullet"/>
        <w:ind w:left="360"/>
      </w:pPr>
      <w:r>
        <w:t>Line graph — replayed toll curve (deaths vs. hours: 22, 95, 469, 626) with map “cells collapsed” overlaid, showing the map converging in ~90 s of stage time.</w:t>
      </w:r>
    </w:p>
    <w:p>
      <w:pPr>
        <w:pStyle w:val="ListBullet"/>
        <w:ind w:left="360"/>
      </w:pPr>
      <w:r>
        <w:t>Bar chart — advertised interval and active PHY versus battery % (1 s/Coded, 10 s/alt, 60 s/1M, 300 s/1M).</w:t>
      </w:r>
    </w:p>
    <w:p>
      <w:pPr>
        <w:pStyle w:val="ListBullet"/>
        <w:ind w:left="360"/>
      </w:pPr>
      <w:r>
        <w:t>Timeline — T3 versus T4: ‘device powered off’ marker, then time-to-classification, one bar ending in UNEXPECTED_SILENCE (escalate) and one in EXPECTED_SILENCE (quiet).</w:t>
      </w:r>
    </w:p>
    <w:p>
      <w:pPr>
        <w:pStyle w:val="Heading2"/>
      </w:pPr>
      <w:r>
        <w:t>7.3  Discussion of outcomes</w:t>
      </w:r>
    </w:p>
    <w:p>
      <w:pPr>
        <w:pStyle w:val="ListBullet"/>
        <w:ind w:left="360"/>
      </w:pPr>
      <w:r>
        <w:rPr>
          <w:b/>
        </w:rPr>
        <w:t xml:space="preserve">The USP is validated end-to-end. </w:t>
      </w:r>
      <w:r>
        <w:t>T3 versus T4 on real hardware proves the core claim — the network distinguishes an announced silence (dying battery) from a catastrophic one (device destroyed), which no prior mesh system does.</w:t>
      </w:r>
    </w:p>
    <w:p>
      <w:pPr>
        <w:pStyle w:val="ListBullet"/>
        <w:ind w:left="360"/>
      </w:pPr>
      <w:r>
        <w:rPr>
          <w:b/>
        </w:rPr>
        <w:t xml:space="preserve">The range / energy trade-off is real and managed. </w:t>
      </w:r>
      <w:r>
        <w:t>Literature puts Coded PHY at ~300 m urban and &gt; 1 km ideal [5]; Zone spends that reach only while battery allows, then retreats to 1M — keeping next_expected_tx truthful at every rung.</w:t>
      </w:r>
    </w:p>
    <w:p>
      <w:pPr>
        <w:pStyle w:val="ListBullet"/>
        <w:ind w:left="360"/>
      </w:pPr>
      <w:r>
        <w:rPr>
          <w:b/>
        </w:rPr>
        <w:t xml:space="preserve">“Search this block” becomes “search this 100 m cell.” </w:t>
      </w:r>
      <w:r>
        <w:t>CELL_LOSS plus confidence scoring convert fragmented reports into a ranked, timestamped picture; the barometric delta adds the vertical axis GPS cannot [6].</w:t>
      </w:r>
    </w:p>
    <w:p>
      <w:pPr>
        <w:pStyle w:val="ListBullet"/>
        <w:ind w:left="360"/>
      </w:pPr>
      <w:r>
        <w:rPr>
          <w:b/>
        </w:rPr>
        <w:t xml:space="preserve">Security posture. </w:t>
      </w:r>
      <w:r>
        <w:t>Against the Bridgefy failure modes [7], Zone removes plaintext social graphs (broadcast-only, hashed IDs), rejects malformed frames at the relay, and makes a fabricated-node flood unable to move the map.</w:t>
      </w:r>
    </w:p>
    <w:p>
      <w:pPr>
        <w:pStyle w:val="ListBullet"/>
        <w:ind w:left="360"/>
      </w:pPr>
      <w:r>
        <w:rPr>
          <w:b/>
        </w:rPr>
        <w:t xml:space="preserve">Limitations (stated honestly). </w:t>
      </w:r>
      <w:r>
        <w:t>2.4 GHz penetrates rubble poorly — mitigated by days-long low-duty advertising until a rescuer walks within ~10 m; iOS cannot advertise in the background (Apple restriction); auth is a truncated MAC, not per-device Ed25519 (a deliberate scope cut); full three-phone RESOLVE-propagation and a 30-minute soak test remain to be run.</w:t>
      </w:r>
    </w:p>
    <w:p>
      <w:pPr>
        <w:pStyle w:val="ListBullet"/>
        <w:ind w:left="360"/>
      </w:pPr>
      <w:r>
        <w:rPr>
          <w:b/>
        </w:rPr>
        <w:t xml:space="preserve">Future work. </w:t>
      </w:r>
      <w:r>
        <w:t>LoRa / satellite bridge on the responder phone for the last mile; per-device signatures; full-app localisation; standard GeoJSON export for agency GIS.</w:t>
      </w:r>
    </w:p>
    <w:p>
      <w:r>
        <w:br w:type="page"/>
      </w:r>
    </w:p>
    <w:p>
      <w:pPr>
        <w:pStyle w:val="Heading1"/>
      </w:pPr>
      <w:r>
        <w:t>References</w:t>
      </w:r>
    </w:p>
    <w:p>
      <w:pPr>
        <w:ind w:left="432" w:hanging="432"/>
      </w:pPr>
      <w:r>
        <w:rPr>
          <w:b/>
        </w:rPr>
        <w:t xml:space="preserve">[1]  </w:t>
      </w:r>
      <w:r>
        <w:rPr>
          <w:sz w:val="18"/>
        </w:rPr>
        <w:t>A. Vahdat and D. Becker, “Epidemic Routing for Partially Connected Ad Hoc Networks,” Technical Report CS-2000-06, Duke University, 2000.</w:t>
      </w:r>
    </w:p>
    <w:p>
      <w:pPr>
        <w:ind w:left="432" w:hanging="432"/>
      </w:pPr>
      <w:r>
        <w:rPr>
          <w:b/>
        </w:rPr>
        <w:t xml:space="preserve">[2]  </w:t>
      </w:r>
      <w:r>
        <w:rPr>
          <w:sz w:val="18"/>
        </w:rPr>
        <w:t>A. Lindgren, A. Doria and O. Schelén, “Probabilistic Routing in Intermittently Connected Networks,” Proc. ACM MobiHoc 2003 (poster); formalised as IRTF RFC 6693, 2012.</w:t>
      </w:r>
    </w:p>
    <w:p>
      <w:pPr>
        <w:ind w:left="432" w:hanging="432"/>
      </w:pPr>
      <w:r>
        <w:rPr>
          <w:b/>
        </w:rPr>
        <w:t xml:space="preserve">[3]  </w:t>
      </w:r>
      <w:r>
        <w:rPr>
          <w:sz w:val="18"/>
        </w:rPr>
        <w:t>Z. Lu, G. Cao and T. La Porta, “TeamPhone: Networking Smartphones for Disaster Recovery,” IEEE Transactions on Mobile Computing, vol. 16, no. 12, pp. 3554–3567, 2017.</w:t>
      </w:r>
    </w:p>
    <w:p>
      <w:pPr>
        <w:ind w:left="432" w:hanging="432"/>
      </w:pPr>
      <w:r>
        <w:rPr>
          <w:b/>
        </w:rPr>
        <w:t xml:space="preserve">[4]  </w:t>
      </w:r>
      <w:r>
        <w:rPr>
          <w:sz w:val="18"/>
        </w:rPr>
        <w:t>S. M. Darroudi and C. Gomez, “Bluetooth Low Energy Mesh Networks: A Survey,” Sensors (MDPI), vol. 17, no. 7, art. 1467, 2017.</w:t>
      </w:r>
    </w:p>
    <w:p>
      <w:pPr>
        <w:ind w:left="432" w:hanging="432"/>
      </w:pPr>
      <w:r>
        <w:rPr>
          <w:b/>
        </w:rPr>
        <w:t xml:space="preserve">[5]  </w:t>
      </w:r>
      <w:r>
        <w:rPr>
          <w:sz w:val="18"/>
        </w:rPr>
        <w:t>A. R. Sheikh et al., “Adaptive Physical Layer Selection for Bluetooth 5: Measurements and Simulations,” Wireless Communications and Mobile Computing, vol. 2021, art. 8842919, Wiley/Hindawi.</w:t>
      </w:r>
    </w:p>
    <w:p>
      <w:pPr>
        <w:ind w:left="432" w:hanging="432"/>
      </w:pPr>
      <w:r>
        <w:rPr>
          <w:b/>
        </w:rPr>
        <w:t xml:space="preserve">[6]  </w:t>
      </w:r>
      <w:r>
        <w:rPr>
          <w:sz w:val="18"/>
        </w:rPr>
        <w:t>W. Falcon and H. Schulzrinne, “Predicting Floor-Level for 911 Calls with Neural Networks and Smartphone Sensor Data,” arXiv:1710.11122, 2017.</w:t>
      </w:r>
    </w:p>
    <w:p>
      <w:pPr>
        <w:ind w:left="432" w:hanging="432"/>
      </w:pPr>
      <w:r>
        <w:rPr>
          <w:b/>
        </w:rPr>
        <w:t xml:space="preserve">[7]  </w:t>
      </w:r>
      <w:r>
        <w:rPr>
          <w:sz w:val="18"/>
        </w:rPr>
        <w:t>M. R. Albrecht, J. Blasco, R. B. Jensen and L. Mareková, “Mesh Messaging in Large-Scale Protests: Breaking Bridgefy,” in Topics in Cryptology – CT-RSA 2021, LNCS vol. 12704, Springer; IACR ePrint 2021/214.</w:t>
      </w:r>
    </w:p>
    <w:p>
      <w:pPr>
        <w:ind w:left="432" w:hanging="432"/>
      </w:pPr>
      <w:r>
        <w:rPr>
          <w:b/>
        </w:rPr>
        <w:t xml:space="preserve">[8]  </w:t>
      </w:r>
      <w:r>
        <w:rPr>
          <w:sz w:val="18"/>
        </w:rPr>
        <w:t>T. Watanabe et al., “Delay-Tolerant Networking for Tsunami Evacuation on the Small Island of Hachijojima: A Study of Epidemic and Prophet Routing,” arXiv:2601.00109, 2026.</w:t>
      </w:r>
    </w:p>
    <w:p>
      <w:pPr>
        <w:ind w:left="432" w:hanging="432"/>
      </w:pPr>
      <w:r>
        <w:rPr>
          <w:b/>
        </w:rPr>
        <w:t xml:space="preserve">[9]  </w:t>
      </w:r>
      <w:r>
        <w:rPr>
          <w:sz w:val="18"/>
        </w:rPr>
        <w:t>“The earthquake impact on telecommunications infrastructure in Nepal: a preliminary spatial assessment,” International Journal of Disaster Risk Reduction (Elsevier), 2023.</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3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3D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