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22" w:rsidRPr="00791B22" w:rsidRDefault="00791B22" w:rsidP="00791B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1B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Bollinger Bands</w:t>
      </w:r>
    </w:p>
    <w:p w:rsidR="007D0FBC" w:rsidRPr="00325E6E" w:rsidRDefault="00791B22" w:rsidP="00791B22">
      <w:pPr>
        <w:rPr>
          <w:sz w:val="28"/>
          <w:szCs w:val="28"/>
        </w:rPr>
      </w:pPr>
      <w:r w:rsidRPr="00325E6E">
        <w:rPr>
          <w:sz w:val="28"/>
          <w:szCs w:val="28"/>
        </w:rPr>
        <w:t xml:space="preserve">Bollinger Bands® are volatility bands placed above and below a moving average. Volatility is based on the </w:t>
      </w:r>
      <w:hyperlink r:id="rId5" w:tooltip="chart_school:technical_indicators:standard_deviation_volatility" w:history="1">
        <w:r w:rsidRPr="00325E6E">
          <w:rPr>
            <w:rStyle w:val="Hyperlink"/>
            <w:sz w:val="28"/>
            <w:szCs w:val="28"/>
          </w:rPr>
          <w:t>standard deviation</w:t>
        </w:r>
      </w:hyperlink>
      <w:r w:rsidRPr="00325E6E">
        <w:rPr>
          <w:sz w:val="28"/>
          <w:szCs w:val="28"/>
        </w:rPr>
        <w:t>, which changes as volatility increases and decreases. The bands automatically widen when volatility increases and narrow when volatility decreases.</w:t>
      </w:r>
    </w:p>
    <w:p w:rsidR="00791B22" w:rsidRDefault="00791B22" w:rsidP="00791B22"/>
    <w:p w:rsidR="00791B22" w:rsidRPr="00325E6E" w:rsidRDefault="00791B22" w:rsidP="00325E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325E6E">
        <w:rPr>
          <w:sz w:val="22"/>
          <w:szCs w:val="22"/>
        </w:rPr>
        <w:t>Calculation</w:t>
      </w:r>
    </w:p>
    <w:p w:rsidR="00791B22" w:rsidRPr="00325E6E" w:rsidRDefault="00791B22" w:rsidP="00325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25E6E">
        <w:rPr>
          <w:rFonts w:ascii="Courier New" w:eastAsia="Times New Roman" w:hAnsi="Courier New" w:cs="Courier New"/>
        </w:rPr>
        <w:t>* Middle Band = 20-day simple moving average (SMA)</w:t>
      </w:r>
    </w:p>
    <w:p w:rsidR="00791B22" w:rsidRPr="00325E6E" w:rsidRDefault="00791B22" w:rsidP="00325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25E6E">
        <w:rPr>
          <w:rFonts w:ascii="Courier New" w:eastAsia="Times New Roman" w:hAnsi="Courier New" w:cs="Courier New"/>
        </w:rPr>
        <w:t xml:space="preserve">  * Upper Band = 20-day SMA + (20-day standard deviation of price x 2) </w:t>
      </w:r>
    </w:p>
    <w:p w:rsidR="00791B22" w:rsidRPr="00325E6E" w:rsidRDefault="00791B22" w:rsidP="00325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25E6E">
        <w:rPr>
          <w:rFonts w:ascii="Courier New" w:eastAsia="Times New Roman" w:hAnsi="Courier New" w:cs="Courier New"/>
        </w:rPr>
        <w:t xml:space="preserve">  * Lower Band = 20-day SMA - (20-day standard deviation of price x 2)</w:t>
      </w:r>
    </w:p>
    <w:p w:rsidR="00791B22" w:rsidRDefault="00791B22" w:rsidP="00791B22"/>
    <w:p w:rsidR="00791B22" w:rsidRDefault="00791B22" w:rsidP="00791B22">
      <w:r>
        <w:rPr>
          <w:noProof/>
        </w:rPr>
        <w:drawing>
          <wp:inline distT="0" distB="0" distL="0" distR="0">
            <wp:extent cx="4000500" cy="4257675"/>
            <wp:effectExtent l="0" t="0" r="0" b="9525"/>
            <wp:docPr id="1" name="Picture 1" descr="Spreadshe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eadshee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22" w:rsidRDefault="00791B22" w:rsidP="00791B22"/>
    <w:p w:rsidR="00791B22" w:rsidRDefault="00791B22" w:rsidP="00791B22"/>
    <w:p w:rsidR="00791B22" w:rsidRDefault="00791B22" w:rsidP="00791B22"/>
    <w:p w:rsidR="00791B22" w:rsidRDefault="00791B22" w:rsidP="00791B22"/>
    <w:p w:rsidR="00791B22" w:rsidRDefault="00791B22" w:rsidP="00791B22"/>
    <w:p w:rsidR="00791B22" w:rsidRPr="00325E6E" w:rsidRDefault="00791B22" w:rsidP="00791B22">
      <w:pPr>
        <w:rPr>
          <w:sz w:val="28"/>
          <w:szCs w:val="28"/>
        </w:rPr>
      </w:pPr>
      <w:r w:rsidRPr="00325E6E">
        <w:rPr>
          <w:sz w:val="28"/>
          <w:szCs w:val="28"/>
        </w:rPr>
        <w:t xml:space="preserve">The middle band is a </w:t>
      </w:r>
      <w:hyperlink r:id="rId7" w:tooltip="chart_school:technical_indicators:moving_averages" w:history="1">
        <w:r w:rsidRPr="00325E6E">
          <w:rPr>
            <w:rStyle w:val="Hyperlink"/>
            <w:sz w:val="28"/>
            <w:szCs w:val="28"/>
          </w:rPr>
          <w:t>simple moving average</w:t>
        </w:r>
      </w:hyperlink>
      <w:r w:rsidRPr="00325E6E">
        <w:rPr>
          <w:sz w:val="28"/>
          <w:szCs w:val="28"/>
        </w:rPr>
        <w:t xml:space="preserve"> that is usually set at 20 periods. A simple moving average is used because the standard deviation formula also uses a simple moving average. The look-back period for the standard deviation is the same as for the simple moving average. The outer bands are usually set 2 standard deviations above and below the middle band.</w:t>
      </w:r>
    </w:p>
    <w:p w:rsidR="00791B22" w:rsidRDefault="00791B22" w:rsidP="00791B22"/>
    <w:p w:rsidR="00791B22" w:rsidRDefault="00791B22" w:rsidP="00791B22">
      <w:r>
        <w:rPr>
          <w:noProof/>
        </w:rPr>
        <w:drawing>
          <wp:inline distT="0" distB="0" distL="0" distR="0">
            <wp:extent cx="4953000" cy="4086225"/>
            <wp:effectExtent l="0" t="0" r="0" b="9525"/>
            <wp:docPr id="2" name="Picture 2" descr="Bollinger Bands - 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llinger Bands - Char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22" w:rsidRDefault="00791B22" w:rsidP="00791B22"/>
    <w:p w:rsidR="00791B22" w:rsidRDefault="00791B22" w:rsidP="00791B22"/>
    <w:p w:rsidR="00791B22" w:rsidRDefault="00791B22" w:rsidP="00791B22"/>
    <w:p w:rsidR="00791B22" w:rsidRDefault="00791B22" w:rsidP="00791B22"/>
    <w:p w:rsidR="00791B22" w:rsidRDefault="00791B22" w:rsidP="00791B22"/>
    <w:p w:rsidR="00791B22" w:rsidRDefault="00791B22" w:rsidP="00791B22"/>
    <w:p w:rsidR="00791B22" w:rsidRDefault="00791B22" w:rsidP="00791B22"/>
    <w:p w:rsidR="00791B22" w:rsidRPr="00325E6E" w:rsidRDefault="00791B22" w:rsidP="00791B22">
      <w:pPr>
        <w:pStyle w:val="Heading2"/>
        <w:rPr>
          <w:b/>
          <w:sz w:val="40"/>
          <w:szCs w:val="40"/>
          <w:u w:val="single"/>
        </w:rPr>
      </w:pPr>
      <w:r w:rsidRPr="00325E6E">
        <w:rPr>
          <w:b/>
          <w:sz w:val="40"/>
          <w:szCs w:val="40"/>
          <w:u w:val="single"/>
        </w:rPr>
        <w:lastRenderedPageBreak/>
        <w:t>Signal: W-Bottoms</w:t>
      </w:r>
    </w:p>
    <w:p w:rsidR="00791B22" w:rsidRPr="00325E6E" w:rsidRDefault="00791B22" w:rsidP="00791B22">
      <w:pPr>
        <w:rPr>
          <w:sz w:val="28"/>
          <w:szCs w:val="28"/>
        </w:rPr>
      </w:pPr>
      <w:r w:rsidRPr="00325E6E">
        <w:rPr>
          <w:sz w:val="28"/>
          <w:szCs w:val="28"/>
        </w:rPr>
        <w:t>A “W-Bottom” forms in a downtrend and involves two reaction lows</w:t>
      </w:r>
    </w:p>
    <w:p w:rsidR="00791B22" w:rsidRPr="00325E6E" w:rsidRDefault="00791B22" w:rsidP="00791B22">
      <w:pPr>
        <w:rPr>
          <w:sz w:val="28"/>
          <w:szCs w:val="28"/>
        </w:rPr>
      </w:pPr>
      <w:r w:rsidRPr="00325E6E">
        <w:rPr>
          <w:sz w:val="28"/>
          <w:szCs w:val="28"/>
        </w:rPr>
        <w:t>There are four steps to confirm a W-Bottom with Bollinger Bands.</w:t>
      </w:r>
    </w:p>
    <w:p w:rsidR="00791B22" w:rsidRPr="001A30B4" w:rsidRDefault="00791B22" w:rsidP="001A30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30B4">
        <w:rPr>
          <w:sz w:val="28"/>
          <w:szCs w:val="28"/>
        </w:rPr>
        <w:t>First, a reaction low forms. This low is usually, but not always, below the lower band.</w:t>
      </w:r>
    </w:p>
    <w:p w:rsidR="00791B22" w:rsidRPr="001A30B4" w:rsidRDefault="00791B22" w:rsidP="001A30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30B4">
        <w:rPr>
          <w:sz w:val="28"/>
          <w:szCs w:val="28"/>
        </w:rPr>
        <w:t xml:space="preserve">Second, there is a bounce towards the middle band. </w:t>
      </w:r>
    </w:p>
    <w:p w:rsidR="00791B22" w:rsidRPr="001A30B4" w:rsidRDefault="00791B22" w:rsidP="001A30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30B4">
        <w:rPr>
          <w:sz w:val="28"/>
          <w:szCs w:val="28"/>
        </w:rPr>
        <w:t xml:space="preserve">Third, there is a new price low in the security. </w:t>
      </w:r>
    </w:p>
    <w:p w:rsidR="00791B22" w:rsidRPr="001A30B4" w:rsidRDefault="00791B22" w:rsidP="001A30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30B4">
        <w:rPr>
          <w:sz w:val="28"/>
          <w:szCs w:val="28"/>
        </w:rPr>
        <w:t xml:space="preserve">This low holds </w:t>
      </w:r>
      <w:r w:rsidRPr="001A30B4">
        <w:rPr>
          <w:rStyle w:val="Strong"/>
          <w:sz w:val="28"/>
          <w:szCs w:val="28"/>
        </w:rPr>
        <w:t>above</w:t>
      </w:r>
      <w:r w:rsidRPr="001A30B4">
        <w:rPr>
          <w:sz w:val="28"/>
          <w:szCs w:val="28"/>
        </w:rPr>
        <w:t xml:space="preserve"> the lower band. The ability to hold above the lower band on the test shows less weakness on the last decline. </w:t>
      </w:r>
    </w:p>
    <w:p w:rsidR="00791B22" w:rsidRPr="001A30B4" w:rsidRDefault="00791B22" w:rsidP="001A30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30B4">
        <w:rPr>
          <w:sz w:val="28"/>
          <w:szCs w:val="28"/>
        </w:rPr>
        <w:t xml:space="preserve">Fourth, the pattern is </w:t>
      </w:r>
      <w:r w:rsidR="00325E6E" w:rsidRPr="001A30B4">
        <w:rPr>
          <w:sz w:val="28"/>
          <w:szCs w:val="28"/>
        </w:rPr>
        <w:t xml:space="preserve"> </w:t>
      </w:r>
      <w:r w:rsidRPr="001A30B4">
        <w:rPr>
          <w:sz w:val="28"/>
          <w:szCs w:val="28"/>
        </w:rPr>
        <w:t>confirmed with a strong move off the second low and a resistance break.</w:t>
      </w:r>
    </w:p>
    <w:p w:rsidR="00325E6E" w:rsidRDefault="00325E6E" w:rsidP="00325E6E">
      <w:pPr>
        <w:pStyle w:val="NormalWeb"/>
      </w:pPr>
      <w:r>
        <w:rPr>
          <w:noProof/>
        </w:rPr>
        <w:drawing>
          <wp:inline distT="0" distB="0" distL="0" distR="0">
            <wp:extent cx="4743450" cy="3324225"/>
            <wp:effectExtent l="0" t="0" r="0" b="9525"/>
            <wp:docPr id="11" name="Picture 11" descr="Bollinger Bands - Ch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ollinger Bands - Chart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22" w:rsidRDefault="00791B22" w:rsidP="00791B22"/>
    <w:p w:rsidR="001A30B4" w:rsidRDefault="001A30B4" w:rsidP="00325E6E">
      <w:pPr>
        <w:rPr>
          <w:sz w:val="28"/>
          <w:szCs w:val="28"/>
        </w:rPr>
      </w:pPr>
    </w:p>
    <w:p w:rsidR="001A30B4" w:rsidRDefault="001A30B4" w:rsidP="00325E6E">
      <w:pPr>
        <w:rPr>
          <w:sz w:val="28"/>
          <w:szCs w:val="28"/>
        </w:rPr>
      </w:pPr>
    </w:p>
    <w:p w:rsidR="001A30B4" w:rsidRDefault="001A30B4" w:rsidP="00325E6E">
      <w:pPr>
        <w:rPr>
          <w:sz w:val="28"/>
          <w:szCs w:val="28"/>
        </w:rPr>
      </w:pPr>
    </w:p>
    <w:p w:rsidR="001A30B4" w:rsidRDefault="001A30B4" w:rsidP="00325E6E">
      <w:pPr>
        <w:rPr>
          <w:sz w:val="28"/>
          <w:szCs w:val="28"/>
        </w:rPr>
      </w:pPr>
    </w:p>
    <w:p w:rsidR="00325E6E" w:rsidRPr="001A30B4" w:rsidRDefault="00325E6E" w:rsidP="00325E6E">
      <w:pPr>
        <w:rPr>
          <w:sz w:val="28"/>
          <w:szCs w:val="28"/>
        </w:rPr>
      </w:pPr>
      <w:r w:rsidRPr="001A30B4">
        <w:rPr>
          <w:b/>
          <w:sz w:val="28"/>
          <w:szCs w:val="28"/>
        </w:rPr>
        <w:lastRenderedPageBreak/>
        <w:t>Chart 3</w:t>
      </w:r>
      <w:r w:rsidRPr="001A30B4">
        <w:rPr>
          <w:sz w:val="28"/>
          <w:szCs w:val="28"/>
        </w:rPr>
        <w:t xml:space="preserve"> shows Sandisk with a smaller W-Bottom in July-August 2009.</w:t>
      </w:r>
    </w:p>
    <w:p w:rsidR="00325E6E" w:rsidRDefault="00325E6E" w:rsidP="00791B22">
      <w:r>
        <w:rPr>
          <w:noProof/>
        </w:rPr>
        <w:drawing>
          <wp:inline distT="0" distB="0" distL="0" distR="0">
            <wp:extent cx="4953000" cy="4086225"/>
            <wp:effectExtent l="0" t="0" r="0" b="9525"/>
            <wp:docPr id="12" name="Picture 12" descr="Bollinger Bands - Char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ollinger Bands - Chart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B4" w:rsidRDefault="001A30B4" w:rsidP="00791B22"/>
    <w:p w:rsidR="001A30B4" w:rsidRDefault="001A30B4" w:rsidP="00791B22"/>
    <w:p w:rsidR="001A30B4" w:rsidRPr="001A30B4" w:rsidRDefault="001A30B4" w:rsidP="001A30B4">
      <w:pPr>
        <w:pStyle w:val="Heading2"/>
        <w:rPr>
          <w:b/>
          <w:sz w:val="32"/>
          <w:szCs w:val="32"/>
          <w:u w:val="single"/>
        </w:rPr>
      </w:pPr>
      <w:r w:rsidRPr="001A30B4">
        <w:rPr>
          <w:b/>
          <w:sz w:val="32"/>
          <w:szCs w:val="32"/>
          <w:u w:val="single"/>
        </w:rPr>
        <w:t>Signal: M-Tops</w:t>
      </w:r>
    </w:p>
    <w:p w:rsidR="001A30B4" w:rsidRPr="001A30B4" w:rsidRDefault="001A30B4" w:rsidP="001A30B4">
      <w:pPr>
        <w:rPr>
          <w:sz w:val="32"/>
          <w:szCs w:val="32"/>
          <w:u w:val="single"/>
        </w:rPr>
      </w:pPr>
      <w:r w:rsidRPr="001A30B4">
        <w:rPr>
          <w:sz w:val="32"/>
          <w:szCs w:val="32"/>
          <w:u w:val="single"/>
        </w:rPr>
        <w:t>Double tops, head-and-shoulders patterns, and diamonds represent evolving tops.</w:t>
      </w:r>
    </w:p>
    <w:p w:rsidR="001A30B4" w:rsidRDefault="001A30B4" w:rsidP="00791B22"/>
    <w:p w:rsidR="001A30B4" w:rsidRPr="001A30B4" w:rsidRDefault="001A30B4" w:rsidP="001A30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30B4">
        <w:rPr>
          <w:sz w:val="28"/>
          <w:szCs w:val="28"/>
        </w:rPr>
        <w:t xml:space="preserve">First, a security creates a reaction high above the upper band. </w:t>
      </w:r>
    </w:p>
    <w:p w:rsidR="001A30B4" w:rsidRPr="001A30B4" w:rsidRDefault="001A30B4" w:rsidP="001A30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30B4">
        <w:rPr>
          <w:sz w:val="28"/>
          <w:szCs w:val="28"/>
        </w:rPr>
        <w:t>Second, there is a pullback towards the middle band.</w:t>
      </w:r>
    </w:p>
    <w:p w:rsidR="001A30B4" w:rsidRPr="001A30B4" w:rsidRDefault="001A30B4" w:rsidP="001A30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30B4">
        <w:rPr>
          <w:sz w:val="28"/>
          <w:szCs w:val="28"/>
        </w:rPr>
        <w:t xml:space="preserve">Third, prices move above the prior high but fail to reach the upper band. </w:t>
      </w:r>
    </w:p>
    <w:p w:rsidR="001A30B4" w:rsidRPr="001A30B4" w:rsidRDefault="001A30B4" w:rsidP="001A30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30B4">
        <w:rPr>
          <w:sz w:val="28"/>
          <w:szCs w:val="28"/>
        </w:rPr>
        <w:t xml:space="preserve">This is a warning sign. The inability of the second reaction high to reach the upper band shows waning momentum, which can foreshadow a trend reversal. </w:t>
      </w:r>
    </w:p>
    <w:p w:rsidR="001A30B4" w:rsidRPr="001A30B4" w:rsidRDefault="001A30B4" w:rsidP="00791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30B4">
        <w:rPr>
          <w:sz w:val="28"/>
          <w:szCs w:val="28"/>
        </w:rPr>
        <w:t>Final confirmation comes with a support break or bearish indicator signal.</w:t>
      </w:r>
    </w:p>
    <w:p w:rsidR="001A30B4" w:rsidRDefault="001A30B4" w:rsidP="00791B22"/>
    <w:p w:rsidR="001A30B4" w:rsidRDefault="001A30B4" w:rsidP="00791B22"/>
    <w:p w:rsidR="001A30B4" w:rsidRDefault="001A30B4" w:rsidP="001A30B4">
      <w:pPr>
        <w:pStyle w:val="NormalWeb"/>
      </w:pPr>
      <w:r>
        <w:rPr>
          <w:noProof/>
        </w:rPr>
        <w:drawing>
          <wp:inline distT="0" distB="0" distL="0" distR="0">
            <wp:extent cx="4953000" cy="4086225"/>
            <wp:effectExtent l="0" t="0" r="0" b="9525"/>
            <wp:docPr id="13" name="Picture 13" descr="Bollinger Bands - Char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Bollinger Bands - Chart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B4" w:rsidRDefault="001A30B4" w:rsidP="001A30B4">
      <w:pPr>
        <w:pStyle w:val="NormalWeb"/>
      </w:pPr>
    </w:p>
    <w:p w:rsidR="00E1463C" w:rsidRDefault="001A30B4" w:rsidP="00791B22">
      <w:pPr>
        <w:rPr>
          <w:sz w:val="28"/>
          <w:szCs w:val="28"/>
        </w:rPr>
      </w:pPr>
      <w:r w:rsidRPr="001A30B4">
        <w:rPr>
          <w:sz w:val="28"/>
          <w:szCs w:val="28"/>
        </w:rPr>
        <w:t xml:space="preserve">Chart 4 shows Exxon Mobil (XOM) with an M-Top in April-May 2008. The stock moved above the upper band in April. </w:t>
      </w:r>
    </w:p>
    <w:p w:rsidR="00E1463C" w:rsidRDefault="001A30B4" w:rsidP="00791B22">
      <w:pPr>
        <w:rPr>
          <w:sz w:val="28"/>
          <w:szCs w:val="28"/>
        </w:rPr>
      </w:pPr>
      <w:r w:rsidRPr="001A30B4">
        <w:rPr>
          <w:sz w:val="28"/>
          <w:szCs w:val="28"/>
        </w:rPr>
        <w:t xml:space="preserve">There was a pullback in May and then another push above 90. </w:t>
      </w:r>
    </w:p>
    <w:p w:rsidR="00E1463C" w:rsidRDefault="001A30B4" w:rsidP="00791B22">
      <w:pPr>
        <w:rPr>
          <w:sz w:val="28"/>
          <w:szCs w:val="28"/>
        </w:rPr>
      </w:pPr>
      <w:r w:rsidRPr="001A30B4">
        <w:rPr>
          <w:sz w:val="28"/>
          <w:szCs w:val="28"/>
        </w:rPr>
        <w:t xml:space="preserve">Even though the stock moved above the upper band on an intraday basis, it did not CLOSE above the upper band. </w:t>
      </w:r>
    </w:p>
    <w:p w:rsidR="001A30B4" w:rsidRPr="001A30B4" w:rsidRDefault="001A30B4" w:rsidP="00791B22">
      <w:pPr>
        <w:rPr>
          <w:sz w:val="28"/>
          <w:szCs w:val="28"/>
        </w:rPr>
      </w:pPr>
      <w:r w:rsidRPr="001A30B4">
        <w:rPr>
          <w:sz w:val="28"/>
          <w:szCs w:val="28"/>
        </w:rPr>
        <w:t>The M-Top was confirmed with a support break two weeks later. Also, notice that MACD formed a bearish divergence and moved below its signal line for confirmation</w:t>
      </w:r>
    </w:p>
    <w:p w:rsidR="001A30B4" w:rsidRDefault="001A30B4" w:rsidP="00791B22">
      <w:pPr>
        <w:rPr>
          <w:sz w:val="28"/>
          <w:szCs w:val="28"/>
        </w:rPr>
      </w:pPr>
    </w:p>
    <w:p w:rsidR="00E1463C" w:rsidRDefault="00E1463C" w:rsidP="00791B22">
      <w:pPr>
        <w:rPr>
          <w:sz w:val="28"/>
          <w:szCs w:val="28"/>
        </w:rPr>
      </w:pPr>
    </w:p>
    <w:p w:rsidR="00E1463C" w:rsidRDefault="00E1463C" w:rsidP="00791B2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53000" cy="4086225"/>
            <wp:effectExtent l="0" t="0" r="0" b="9525"/>
            <wp:docPr id="14" name="Picture 14" descr="Bollinger Bands - Char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ollinger Bands - Chart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3C" w:rsidRDefault="00E1463C" w:rsidP="00E1463C">
      <w:pPr>
        <w:pStyle w:val="NormalWeb"/>
      </w:pPr>
      <w:r>
        <w:rPr>
          <w:noProof/>
        </w:rPr>
        <w:drawing>
          <wp:inline distT="0" distB="0" distL="0" distR="0">
            <wp:extent cx="4953000" cy="3790950"/>
            <wp:effectExtent l="0" t="0" r="0" b="0"/>
            <wp:docPr id="15" name="Picture 15" descr="Bollinger Bands - Char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Bollinger Bands - Chart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3C" w:rsidRDefault="00E1463C" w:rsidP="00791B22">
      <w:pPr>
        <w:rPr>
          <w:b/>
          <w:sz w:val="32"/>
          <w:szCs w:val="32"/>
          <w:u w:val="single"/>
        </w:rPr>
      </w:pPr>
      <w:r w:rsidRPr="00E1463C">
        <w:rPr>
          <w:b/>
          <w:sz w:val="32"/>
          <w:szCs w:val="32"/>
          <w:u w:val="single"/>
        </w:rPr>
        <w:lastRenderedPageBreak/>
        <w:t>Python Coding</w:t>
      </w:r>
    </w:p>
    <w:p w:rsidR="00E1463C" w:rsidRDefault="00E1463C" w:rsidP="00791B22">
      <w:pPr>
        <w:rPr>
          <w:b/>
          <w:sz w:val="32"/>
          <w:szCs w:val="32"/>
          <w:u w:val="single"/>
        </w:rPr>
      </w:pPr>
    </w:p>
    <w:p w:rsidR="00E1463C" w:rsidRPr="00E1463C" w:rsidRDefault="00E1463C" w:rsidP="00E1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63C">
        <w:rPr>
          <w:rFonts w:ascii="Times New Roman" w:eastAsia="Times New Roman" w:hAnsi="Times New Roman" w:cs="Times New Roman"/>
          <w:sz w:val="24"/>
          <w:szCs w:val="24"/>
        </w:rPr>
        <w:t>from datetime import datetime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import backtrader as bt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import numpy as np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import pandas as pd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import matplotlib.pyplot as plt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data = pd.read_csv('C:\\Users\\Rama\\Desktop\\INR.csv')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#x=data.iloc[:,5]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#def movingaverage(values,window) :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#     weights=np.repeat(1.0,window)/window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#     smas=np.convolve(values,weights,'valid')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#     return smas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#SMA= movingaverage(x,50)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n=50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def BBANDS(data, window=n):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 MA = data.Close.rolling(window=n).mean()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 SD = data.Close.rolling(window=n).std()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 xml:space="preserve"> data['UpperBB'] = MA + (2 * SD) 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 data['LowerBB'] = MA - (2 * SD)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# data['MiddleBB'] = MA(data.Close,n)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 return data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BBANDS1 = BBANDS(data, n)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print(BBANDS1)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BBANDPLOT=pd.concat([BBANDS1.Close,BBANDS1.UpperBB,BBANDS1.LowerBB],axis=1).plot(figsize=(9,5),grid=True)</w:t>
      </w:r>
      <w:r w:rsidRPr="00E1463C">
        <w:rPr>
          <w:rFonts w:ascii="Times New Roman" w:eastAsia="Times New Roman" w:hAnsi="Times New Roman" w:cs="Times New Roman"/>
          <w:sz w:val="24"/>
          <w:szCs w:val="24"/>
        </w:rPr>
        <w:br/>
        <w:t>print(data.UpperBB)</w:t>
      </w:r>
      <w:bookmarkStart w:id="0" w:name="_GoBack"/>
      <w:bookmarkEnd w:id="0"/>
    </w:p>
    <w:p w:rsidR="00E1463C" w:rsidRPr="00E1463C" w:rsidRDefault="00E1463C" w:rsidP="00E1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63C" w:rsidRPr="00E1463C" w:rsidRDefault="00E1463C" w:rsidP="00791B22">
      <w:pPr>
        <w:rPr>
          <w:b/>
          <w:sz w:val="32"/>
          <w:szCs w:val="32"/>
          <w:u w:val="single"/>
        </w:rPr>
      </w:pPr>
    </w:p>
    <w:sectPr w:rsidR="00E1463C" w:rsidRPr="00E1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83B4E"/>
    <w:multiLevelType w:val="hybridMultilevel"/>
    <w:tmpl w:val="DBB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2E23"/>
    <w:multiLevelType w:val="hybridMultilevel"/>
    <w:tmpl w:val="832A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22"/>
    <w:rsid w:val="001A30B4"/>
    <w:rsid w:val="00325E6E"/>
    <w:rsid w:val="00791B22"/>
    <w:rsid w:val="007D0FBC"/>
    <w:rsid w:val="00E1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1992"/>
  <w15:chartTrackingRefBased/>
  <w15:docId w15:val="{32B3E235-7B18-46B4-938F-34CAF68B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91B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B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1B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stockcharts.com/school/doku.php?id=chart_school:technical_indicators:moving_averag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tockcharts.com/school/doku.php?id=chart_school:technical_indicators:standard_deviation_volatil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1</cp:revision>
  <dcterms:created xsi:type="dcterms:W3CDTF">2018-04-12T11:02:00Z</dcterms:created>
  <dcterms:modified xsi:type="dcterms:W3CDTF">2018-04-13T06:14:00Z</dcterms:modified>
</cp:coreProperties>
</file>