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457" w:rsidRPr="00134CCF" w:rsidRDefault="00D82B84" w:rsidP="00700457">
      <w:pPr>
        <w:pStyle w:val="Heading2"/>
        <w:rPr>
          <w:u w:val="single"/>
        </w:rPr>
      </w:pPr>
      <w:r>
        <w:rPr>
          <w:u w:val="single"/>
        </w:rPr>
        <w:t>Simple Moving Averages</w:t>
      </w:r>
    </w:p>
    <w:p w:rsidR="00E12D4A" w:rsidRPr="00E12D4A" w:rsidRDefault="00E12D4A" w:rsidP="00170240">
      <w:pPr>
        <w:spacing w:after="0" w:line="240" w:lineRule="auto"/>
        <w:rPr>
          <w:sz w:val="36"/>
          <w:szCs w:val="36"/>
        </w:rPr>
      </w:pPr>
      <w:r w:rsidRPr="00E12D4A">
        <w:rPr>
          <w:rStyle w:val="y0nh2b"/>
          <w:sz w:val="36"/>
          <w:szCs w:val="36"/>
        </w:rPr>
        <w:t xml:space="preserve">A simple moving average (SMA) is an arithmetic </w:t>
      </w:r>
      <w:hyperlink r:id="rId5" w:history="1">
        <w:r w:rsidRPr="00E12D4A">
          <w:rPr>
            <w:rStyle w:val="y0nh2b"/>
            <w:sz w:val="36"/>
            <w:szCs w:val="36"/>
          </w:rPr>
          <w:t>moving average</w:t>
        </w:r>
      </w:hyperlink>
      <w:r w:rsidRPr="00E12D4A">
        <w:rPr>
          <w:rStyle w:val="y0nh2b"/>
          <w:sz w:val="36"/>
          <w:szCs w:val="36"/>
        </w:rPr>
        <w:t xml:space="preserve"> calculated by adding the </w:t>
      </w:r>
      <w:hyperlink r:id="rId6" w:history="1">
        <w:r w:rsidRPr="00E12D4A">
          <w:rPr>
            <w:rStyle w:val="y0nh2b"/>
            <w:sz w:val="36"/>
            <w:szCs w:val="36"/>
          </w:rPr>
          <w:t>closing price</w:t>
        </w:r>
      </w:hyperlink>
      <w:r w:rsidRPr="00E12D4A">
        <w:rPr>
          <w:rStyle w:val="y0nh2b"/>
          <w:sz w:val="36"/>
          <w:szCs w:val="36"/>
        </w:rPr>
        <w:t xml:space="preserve"> of the security for a number of </w:t>
      </w:r>
      <w:proofErr w:type="gramStart"/>
      <w:r w:rsidRPr="00E12D4A">
        <w:rPr>
          <w:rStyle w:val="y0nh2b"/>
          <w:sz w:val="36"/>
          <w:szCs w:val="36"/>
        </w:rPr>
        <w:t>time periods</w:t>
      </w:r>
      <w:proofErr w:type="gramEnd"/>
      <w:r w:rsidRPr="00E12D4A">
        <w:rPr>
          <w:rStyle w:val="y0nh2b"/>
          <w:sz w:val="36"/>
          <w:szCs w:val="36"/>
        </w:rPr>
        <w:t xml:space="preserve"> and then dividing this total by the number of time periods.</w:t>
      </w:r>
    </w:p>
    <w:p w:rsidR="00485CD0" w:rsidRDefault="00485CD0" w:rsidP="00700457">
      <w:pPr>
        <w:pStyle w:val="Heading2"/>
        <w:rPr>
          <w:rStyle w:val="y0nh2b"/>
        </w:rPr>
      </w:pPr>
      <w:r>
        <w:rPr>
          <w:rStyle w:val="y0nh2b"/>
        </w:rPr>
        <w:t xml:space="preserve">The </w:t>
      </w:r>
      <w:r>
        <w:rPr>
          <w:rStyle w:val="y0nh2b"/>
          <w:b w:val="0"/>
          <w:bCs w:val="0"/>
        </w:rPr>
        <w:t>simple moving average formula</w:t>
      </w:r>
      <w:r>
        <w:rPr>
          <w:rStyle w:val="y0nh2b"/>
        </w:rPr>
        <w:t xml:space="preserve"> </w:t>
      </w:r>
      <w:proofErr w:type="gramStart"/>
      <w:r>
        <w:rPr>
          <w:rStyle w:val="y0nh2b"/>
        </w:rPr>
        <w:t>is calculated</w:t>
      </w:r>
      <w:proofErr w:type="gramEnd"/>
      <w:r>
        <w:rPr>
          <w:rStyle w:val="y0nh2b"/>
        </w:rPr>
        <w:t xml:space="preserve"> by taking the </w:t>
      </w:r>
      <w:r>
        <w:rPr>
          <w:rStyle w:val="y0nh2b"/>
          <w:b w:val="0"/>
          <w:bCs w:val="0"/>
        </w:rPr>
        <w:t>average</w:t>
      </w:r>
      <w:r>
        <w:rPr>
          <w:rStyle w:val="y0nh2b"/>
        </w:rPr>
        <w:t xml:space="preserve"> closing price of a stock over the last "x" periods. To calculate the </w:t>
      </w:r>
      <w:r>
        <w:rPr>
          <w:rStyle w:val="y0nh2b"/>
          <w:b w:val="0"/>
          <w:bCs w:val="0"/>
        </w:rPr>
        <w:t>simple moving average formula</w:t>
      </w:r>
      <w:r>
        <w:rPr>
          <w:rStyle w:val="y0nh2b"/>
        </w:rPr>
        <w:t xml:space="preserve"> you divide the total of the closing prices and divide it by the number of periods.</w:t>
      </w:r>
    </w:p>
    <w:p w:rsidR="00170240" w:rsidRPr="00170240" w:rsidRDefault="00170240" w:rsidP="00170240">
      <w:pPr>
        <w:spacing w:after="0" w:line="240" w:lineRule="auto"/>
        <w:rPr>
          <w:rStyle w:val="y0nh2b"/>
          <w:sz w:val="36"/>
          <w:szCs w:val="36"/>
        </w:rPr>
      </w:pPr>
      <w:r w:rsidRPr="00170240">
        <w:rPr>
          <w:rStyle w:val="y0nh2b"/>
          <w:sz w:val="36"/>
          <w:szCs w:val="36"/>
        </w:rPr>
        <w:t xml:space="preserve">As shown in the chart above, many </w:t>
      </w:r>
      <w:hyperlink r:id="rId7" w:history="1">
        <w:r w:rsidRPr="00170240">
          <w:rPr>
            <w:rStyle w:val="y0nh2b"/>
            <w:sz w:val="36"/>
            <w:szCs w:val="36"/>
          </w:rPr>
          <w:t>traders</w:t>
        </w:r>
      </w:hyperlink>
      <w:r w:rsidRPr="00170240">
        <w:rPr>
          <w:rStyle w:val="y0nh2b"/>
          <w:sz w:val="36"/>
          <w:szCs w:val="36"/>
        </w:rPr>
        <w:t xml:space="preserve"> watch for short-term averages to cross above </w:t>
      </w:r>
      <w:r w:rsidRPr="00170240">
        <w:rPr>
          <w:rStyle w:val="y0nh2b"/>
          <w:b/>
          <w:sz w:val="36"/>
          <w:szCs w:val="36"/>
        </w:rPr>
        <w:t>longer-term averages</w:t>
      </w:r>
      <w:r w:rsidRPr="00170240">
        <w:rPr>
          <w:rStyle w:val="y0nh2b"/>
          <w:sz w:val="36"/>
          <w:szCs w:val="36"/>
        </w:rPr>
        <w:t xml:space="preserve"> to signal the beginning of an </w:t>
      </w:r>
      <w:hyperlink r:id="rId8" w:history="1">
        <w:r w:rsidRPr="00170240">
          <w:rPr>
            <w:rStyle w:val="y0nh2b"/>
            <w:sz w:val="36"/>
            <w:szCs w:val="36"/>
          </w:rPr>
          <w:t>uptrend</w:t>
        </w:r>
      </w:hyperlink>
      <w:r w:rsidRPr="00170240">
        <w:rPr>
          <w:rStyle w:val="y0nh2b"/>
          <w:sz w:val="36"/>
          <w:szCs w:val="36"/>
        </w:rPr>
        <w:t xml:space="preserve">. </w:t>
      </w:r>
      <w:r w:rsidRPr="00170240">
        <w:rPr>
          <w:rStyle w:val="y0nh2b"/>
          <w:b/>
          <w:sz w:val="36"/>
          <w:szCs w:val="36"/>
        </w:rPr>
        <w:t>Short-term averages</w:t>
      </w:r>
      <w:r w:rsidRPr="00170240">
        <w:rPr>
          <w:rStyle w:val="y0nh2b"/>
          <w:sz w:val="36"/>
          <w:szCs w:val="36"/>
        </w:rPr>
        <w:t xml:space="preserve"> can act as levels of support when the price experiences a </w:t>
      </w:r>
      <w:hyperlink r:id="rId9" w:history="1">
        <w:r w:rsidRPr="00170240">
          <w:rPr>
            <w:rStyle w:val="y0nh2b"/>
            <w:b/>
            <w:sz w:val="36"/>
            <w:szCs w:val="36"/>
          </w:rPr>
          <w:t>pullback</w:t>
        </w:r>
      </w:hyperlink>
      <w:r w:rsidRPr="00170240">
        <w:rPr>
          <w:rStyle w:val="y0nh2b"/>
          <w:sz w:val="36"/>
          <w:szCs w:val="36"/>
        </w:rPr>
        <w:t>.</w:t>
      </w:r>
    </w:p>
    <w:p w:rsidR="00170240" w:rsidRPr="00170240" w:rsidRDefault="00170240" w:rsidP="00170240">
      <w:pPr>
        <w:shd w:val="clear" w:color="auto" w:fill="FFFFFF"/>
        <w:spacing w:after="0" w:line="240" w:lineRule="auto"/>
        <w:rPr>
          <w:rStyle w:val="y0nh2b"/>
          <w:sz w:val="36"/>
          <w:szCs w:val="36"/>
        </w:rPr>
      </w:pPr>
      <w:r w:rsidRPr="00170240">
        <w:rPr>
          <w:rStyle w:val="y0nh2b"/>
          <w:sz w:val="36"/>
          <w:szCs w:val="36"/>
        </w:rPr>
        <w:br/>
      </w:r>
    </w:p>
    <w:p w:rsidR="00170240" w:rsidRDefault="00170240" w:rsidP="00700457">
      <w:pPr>
        <w:pStyle w:val="Heading2"/>
        <w:rPr>
          <w:rStyle w:val="y0nh2b"/>
        </w:rPr>
      </w:pPr>
      <w:r>
        <w:rPr>
          <w:noProof/>
        </w:rPr>
        <w:drawing>
          <wp:inline distT="0" distB="0" distL="0" distR="0" wp14:anchorId="78DD4BA9" wp14:editId="5CAC81E3">
            <wp:extent cx="5200650" cy="2476500"/>
            <wp:effectExtent l="0" t="0" r="0" b="0"/>
            <wp:docPr id="5" name="Picture 5" descr="Simple Moving Average (SM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imple Moving Average (SMA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219" cy="248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CD0" w:rsidRDefault="00485CD0" w:rsidP="00700457">
      <w:pPr>
        <w:pStyle w:val="Heading2"/>
        <w:rPr>
          <w:rStyle w:val="y0nh2b"/>
        </w:rPr>
      </w:pPr>
    </w:p>
    <w:p w:rsidR="00170240" w:rsidRDefault="00170240" w:rsidP="00170240">
      <w:pPr>
        <w:pStyle w:val="NormalWeb"/>
      </w:pPr>
    </w:p>
    <w:p w:rsidR="00E12D4A" w:rsidRDefault="00E12D4A" w:rsidP="00700457">
      <w:pPr>
        <w:pStyle w:val="Heading2"/>
        <w:rPr>
          <w:rStyle w:val="y0nh2b"/>
        </w:rPr>
      </w:pPr>
    </w:p>
    <w:p w:rsidR="00E12D4A" w:rsidRDefault="00E12D4A" w:rsidP="00485CD0">
      <w:pPr>
        <w:pStyle w:val="NormalWeb"/>
        <w:rPr>
          <w:rStyle w:val="y0nh2b"/>
          <w:sz w:val="36"/>
          <w:szCs w:val="36"/>
        </w:rPr>
      </w:pPr>
      <w:r>
        <w:rPr>
          <w:noProof/>
        </w:rPr>
        <w:drawing>
          <wp:inline distT="0" distB="0" distL="0" distR="0">
            <wp:extent cx="5648325" cy="4238625"/>
            <wp:effectExtent l="0" t="0" r="9525" b="9525"/>
            <wp:docPr id="4" name="Picture 4" descr="Image result for simple moving average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imple moving average formul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D4A" w:rsidRDefault="00E12D4A" w:rsidP="00485CD0">
      <w:pPr>
        <w:pStyle w:val="NormalWeb"/>
        <w:rPr>
          <w:rStyle w:val="y0nh2b"/>
          <w:sz w:val="36"/>
          <w:szCs w:val="36"/>
        </w:rPr>
      </w:pPr>
    </w:p>
    <w:p w:rsidR="00E12D4A" w:rsidRDefault="00E12D4A" w:rsidP="00485CD0">
      <w:pPr>
        <w:pStyle w:val="NormalWeb"/>
        <w:rPr>
          <w:rStyle w:val="y0nh2b"/>
          <w:sz w:val="36"/>
          <w:szCs w:val="36"/>
        </w:rPr>
      </w:pPr>
    </w:p>
    <w:p w:rsidR="00485CD0" w:rsidRPr="00E12D4A" w:rsidRDefault="00485CD0" w:rsidP="00485CD0">
      <w:pPr>
        <w:pStyle w:val="NormalWeb"/>
        <w:rPr>
          <w:rStyle w:val="y0nh2b"/>
          <w:sz w:val="36"/>
          <w:szCs w:val="36"/>
        </w:rPr>
      </w:pPr>
      <w:proofErr w:type="gramStart"/>
      <w:r w:rsidRPr="00E12D4A">
        <w:rPr>
          <w:rStyle w:val="y0nh2b"/>
          <w:sz w:val="36"/>
          <w:szCs w:val="36"/>
        </w:rPr>
        <w:t>Let's</w:t>
      </w:r>
      <w:proofErr w:type="gramEnd"/>
      <w:r w:rsidRPr="00E12D4A">
        <w:rPr>
          <w:rStyle w:val="y0nh2b"/>
          <w:sz w:val="36"/>
          <w:szCs w:val="36"/>
        </w:rPr>
        <w:t xml:space="preserve"> take a look at a simple moving average example with MSFT.  The last five closing prices for MSFT are:</w:t>
      </w:r>
    </w:p>
    <w:p w:rsidR="00485CD0" w:rsidRPr="00E12D4A" w:rsidRDefault="00485CD0" w:rsidP="00485CD0">
      <w:pPr>
        <w:pStyle w:val="NormalWeb"/>
        <w:rPr>
          <w:rStyle w:val="y0nh2b"/>
          <w:sz w:val="36"/>
          <w:szCs w:val="36"/>
        </w:rPr>
      </w:pPr>
      <w:r w:rsidRPr="00E12D4A">
        <w:rPr>
          <w:rStyle w:val="y0nh2b"/>
          <w:sz w:val="36"/>
          <w:szCs w:val="36"/>
        </w:rPr>
        <w:t>28.93+28.48+28.44+28.91+28.48 = 143.24</w:t>
      </w:r>
    </w:p>
    <w:p w:rsidR="00485CD0" w:rsidRPr="00E12D4A" w:rsidRDefault="00485CD0" w:rsidP="00485CD0">
      <w:pPr>
        <w:pStyle w:val="NormalWeb"/>
        <w:rPr>
          <w:rStyle w:val="y0nh2b"/>
          <w:sz w:val="36"/>
          <w:szCs w:val="36"/>
        </w:rPr>
      </w:pPr>
      <w:r w:rsidRPr="00E12D4A">
        <w:rPr>
          <w:rStyle w:val="y0nh2b"/>
          <w:sz w:val="36"/>
          <w:szCs w:val="36"/>
        </w:rPr>
        <w:t>To calculate the simple moving average formula you divide the total of the closing prices and divide it by the number of periods.</w:t>
      </w:r>
    </w:p>
    <w:p w:rsidR="00485CD0" w:rsidRPr="00E12D4A" w:rsidRDefault="00485CD0" w:rsidP="00485CD0">
      <w:pPr>
        <w:pStyle w:val="NormalWeb"/>
        <w:rPr>
          <w:rStyle w:val="y0nh2b"/>
          <w:sz w:val="36"/>
          <w:szCs w:val="36"/>
        </w:rPr>
      </w:pPr>
      <w:r w:rsidRPr="00E12D4A">
        <w:rPr>
          <w:rStyle w:val="y0nh2b"/>
          <w:sz w:val="36"/>
          <w:szCs w:val="36"/>
        </w:rPr>
        <w:t>5-day SMA = 143.24/5 = 28.65</w:t>
      </w:r>
    </w:p>
    <w:p w:rsidR="00E12D4A" w:rsidRPr="00E12D4A" w:rsidRDefault="00E12D4A" w:rsidP="00485CD0">
      <w:pPr>
        <w:pStyle w:val="NormalWeb"/>
        <w:rPr>
          <w:rStyle w:val="y0nh2b"/>
          <w:sz w:val="36"/>
          <w:szCs w:val="36"/>
        </w:rPr>
      </w:pPr>
    </w:p>
    <w:p w:rsidR="00E12D4A" w:rsidRDefault="00E12D4A" w:rsidP="00485CD0">
      <w:pPr>
        <w:pStyle w:val="NormalWeb"/>
      </w:pPr>
    </w:p>
    <w:p w:rsidR="00E12D4A" w:rsidRDefault="00E12D4A" w:rsidP="00485CD0">
      <w:pPr>
        <w:pStyle w:val="NormalWeb"/>
      </w:pPr>
    </w:p>
    <w:p w:rsidR="00485CD0" w:rsidRDefault="00E12D4A" w:rsidP="00700457">
      <w:pPr>
        <w:pStyle w:val="Heading2"/>
        <w:rPr>
          <w:b w:val="0"/>
          <w:sz w:val="28"/>
          <w:szCs w:val="28"/>
        </w:rPr>
      </w:pPr>
      <w:r w:rsidRPr="00E12D4A">
        <w:rPr>
          <w:sz w:val="28"/>
          <w:szCs w:val="28"/>
          <w:u w:val="single"/>
        </w:rPr>
        <w:t>Calculation</w:t>
      </w:r>
      <w:r>
        <w:rPr>
          <w:b w:val="0"/>
          <w:sz w:val="28"/>
          <w:szCs w:val="28"/>
        </w:rPr>
        <w:t>-</w:t>
      </w:r>
    </w:p>
    <w:tbl>
      <w:tblPr>
        <w:tblW w:w="6880" w:type="dxa"/>
        <w:tblLook w:val="04A0" w:firstRow="1" w:lastRow="0" w:firstColumn="1" w:lastColumn="0" w:noHBand="0" w:noVBand="1"/>
      </w:tblPr>
      <w:tblGrid>
        <w:gridCol w:w="1167"/>
        <w:gridCol w:w="960"/>
        <w:gridCol w:w="960"/>
        <w:gridCol w:w="960"/>
        <w:gridCol w:w="960"/>
        <w:gridCol w:w="1920"/>
      </w:tblGrid>
      <w:tr w:rsidR="00E12D4A" w:rsidRPr="00E12D4A" w:rsidTr="00E12D4A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2D4A">
              <w:rPr>
                <w:rFonts w:ascii="Calibri" w:eastAsia="Times New Roman" w:hAnsi="Calibri" w:cs="Calibri"/>
                <w:b/>
                <w:bCs/>
                <w:color w:val="000000"/>
              </w:rPr>
              <w:t>Date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2D4A">
              <w:rPr>
                <w:rFonts w:ascii="Calibri" w:eastAsia="Times New Roman" w:hAnsi="Calibri" w:cs="Calibri"/>
                <w:b/>
                <w:bCs/>
                <w:color w:val="000000"/>
              </w:rPr>
              <w:t>Open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2D4A">
              <w:rPr>
                <w:rFonts w:ascii="Calibri" w:eastAsia="Times New Roman" w:hAnsi="Calibri" w:cs="Calibri"/>
                <w:b/>
                <w:bCs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2D4A">
              <w:rPr>
                <w:rFonts w:ascii="Calibri" w:eastAsia="Times New Roman" w:hAnsi="Calibri" w:cs="Calibri"/>
                <w:b/>
                <w:bCs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2D4A">
              <w:rPr>
                <w:rFonts w:ascii="Calibri" w:eastAsia="Times New Roman" w:hAnsi="Calibri" w:cs="Calibri"/>
                <w:b/>
                <w:bCs/>
                <w:color w:val="000000"/>
              </w:rPr>
              <w:t>Close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2D4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Simple Moving </w:t>
            </w:r>
            <w:proofErr w:type="spellStart"/>
            <w:r w:rsidRPr="00E12D4A">
              <w:rPr>
                <w:rFonts w:ascii="Calibri" w:eastAsia="Times New Roman" w:hAnsi="Calibri" w:cs="Calibri"/>
                <w:b/>
                <w:bCs/>
                <w:color w:val="000000"/>
              </w:rPr>
              <w:t>Avg</w:t>
            </w:r>
            <w:proofErr w:type="spellEnd"/>
            <w:r w:rsidR="00170240">
              <w:rPr>
                <w:rFonts w:ascii="Calibri" w:eastAsia="Times New Roman" w:hAnsi="Calibri" w:cs="Calibri"/>
                <w:b/>
                <w:bCs/>
                <w:color w:val="000000"/>
              </w:rPr>
              <w:t>(Close)</w:t>
            </w:r>
            <w:bookmarkStart w:id="0" w:name="_GoBack"/>
            <w:bookmarkEnd w:id="0"/>
          </w:p>
        </w:tc>
      </w:tr>
      <w:tr w:rsidR="00E12D4A" w:rsidRPr="00E12D4A" w:rsidTr="00E12D4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1/3/2012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325.25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332.83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324.97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663.59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12D4A" w:rsidRPr="00E12D4A" w:rsidTr="00E12D4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1/4/2012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331.27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333.87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329.08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666.45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12D4A" w:rsidRPr="00E12D4A" w:rsidTr="00E12D4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1/5/2012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329.83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330.75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326.89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657.21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12D4A" w:rsidRPr="00E12D4A" w:rsidTr="00E12D4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1/6/2012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328.34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328.77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323.68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648.24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12D4A" w:rsidRPr="00E12D4A" w:rsidTr="00E12D4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1/9/2012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322.04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322.29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309.46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620.76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12D4A" w:rsidRPr="00E12D4A" w:rsidTr="00E12D4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1/10/2012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313.7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315.72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307.3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621.43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651.25</w:t>
            </w:r>
          </w:p>
        </w:tc>
      </w:tr>
      <w:tr w:rsidR="00E12D4A" w:rsidRPr="00E12D4A" w:rsidTr="00E12D4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1/11/2012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310.59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313.52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309.4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624.25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642.818</w:t>
            </w:r>
          </w:p>
        </w:tc>
      </w:tr>
      <w:tr w:rsidR="00E12D4A" w:rsidRPr="00E12D4A" w:rsidTr="00E12D4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1/12/2012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314.43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315.26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312.08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627.92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634.378</w:t>
            </w:r>
          </w:p>
        </w:tc>
      </w:tr>
      <w:tr w:rsidR="00E12D4A" w:rsidRPr="00E12D4A" w:rsidTr="00E12D4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1/13/2012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311.96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312.3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309.37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623.28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628.52</w:t>
            </w:r>
          </w:p>
        </w:tc>
      </w:tr>
      <w:tr w:rsidR="00E12D4A" w:rsidRPr="00E12D4A" w:rsidTr="00E12D4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1/17/2012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314.81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314.81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311.67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626.86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623.528</w:t>
            </w:r>
          </w:p>
        </w:tc>
      </w:tr>
      <w:tr w:rsidR="00E12D4A" w:rsidRPr="00E12D4A" w:rsidTr="00E12D4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1/18/2012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312.14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315.82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309.9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631.18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624.748</w:t>
            </w:r>
          </w:p>
        </w:tc>
      </w:tr>
      <w:tr w:rsidR="00E12D4A" w:rsidRPr="00E12D4A" w:rsidTr="00E12D4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1/19/2012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319.3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319.3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314.55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637.82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626.698</w:t>
            </w:r>
          </w:p>
        </w:tc>
      </w:tr>
      <w:tr w:rsidR="00E12D4A" w:rsidRPr="00E12D4A" w:rsidTr="00E12D4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1/20/2012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294.16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294.4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289.76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584.39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629.412</w:t>
            </w:r>
          </w:p>
        </w:tc>
      </w:tr>
      <w:tr w:rsidR="00E12D4A" w:rsidRPr="00E12D4A" w:rsidTr="00E12D4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1/23/2012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291.91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293.23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290.49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583.92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620.706</w:t>
            </w:r>
          </w:p>
        </w:tc>
      </w:tr>
      <w:tr w:rsidR="00E12D4A" w:rsidRPr="00E12D4A" w:rsidTr="00E12D4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1/24/2012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292.07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292.74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287.92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579.34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612.834</w:t>
            </w:r>
          </w:p>
        </w:tc>
      </w:tr>
      <w:tr w:rsidR="00E12D4A" w:rsidRPr="00E12D4A" w:rsidTr="00E12D4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1/25/2012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287.68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288.27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282.13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567.93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603.33</w:t>
            </w:r>
          </w:p>
        </w:tc>
      </w:tr>
      <w:tr w:rsidR="00E12D4A" w:rsidRPr="00E12D4A" w:rsidTr="00E12D4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1/26/2012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284.92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286.17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281.22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566.54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590.68</w:t>
            </w:r>
          </w:p>
        </w:tc>
      </w:tr>
      <w:tr w:rsidR="00E12D4A" w:rsidRPr="00E12D4A" w:rsidTr="00E12D4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1/27/2012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284.32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289.08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283.6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578.39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576.424</w:t>
            </w:r>
          </w:p>
        </w:tc>
      </w:tr>
      <w:tr w:rsidR="00E12D4A" w:rsidRPr="00E12D4A" w:rsidTr="00E12D4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1/30/2012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287.95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288.92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285.63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576.11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575.224</w:t>
            </w:r>
          </w:p>
        </w:tc>
      </w:tr>
      <w:tr w:rsidR="00E12D4A" w:rsidRPr="00E12D4A" w:rsidTr="00E12D4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1/31/2012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290.41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290.91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286.5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578.52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D4A" w:rsidRPr="00E12D4A" w:rsidRDefault="00E12D4A" w:rsidP="00E12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D4A">
              <w:rPr>
                <w:rFonts w:ascii="Calibri" w:eastAsia="Times New Roman" w:hAnsi="Calibri" w:cs="Calibri"/>
                <w:color w:val="000000"/>
              </w:rPr>
              <w:t>573.662</w:t>
            </w:r>
          </w:p>
        </w:tc>
      </w:tr>
    </w:tbl>
    <w:p w:rsidR="001D3E29" w:rsidRDefault="001D3E29"/>
    <w:p w:rsidR="00134CCF" w:rsidRDefault="00134CCF">
      <w:pPr>
        <w:rPr>
          <w:b/>
          <w:sz w:val="28"/>
          <w:szCs w:val="28"/>
        </w:rPr>
      </w:pPr>
      <w:r w:rsidRPr="00134CCF">
        <w:rPr>
          <w:b/>
          <w:sz w:val="28"/>
          <w:szCs w:val="28"/>
          <w:highlight w:val="green"/>
        </w:rPr>
        <w:t>Use Cases</w:t>
      </w:r>
    </w:p>
    <w:p w:rsidR="00134CCF" w:rsidRPr="00170240" w:rsidRDefault="00A85F70" w:rsidP="0017024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70240">
        <w:rPr>
          <w:b/>
          <w:sz w:val="28"/>
          <w:szCs w:val="28"/>
        </w:rPr>
        <w:t>Used in stockmarket to find the fluctuations.</w:t>
      </w:r>
    </w:p>
    <w:p w:rsidR="00A85F70" w:rsidRPr="00170240" w:rsidRDefault="00A85F70" w:rsidP="0017024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70240">
        <w:rPr>
          <w:b/>
          <w:sz w:val="28"/>
          <w:szCs w:val="28"/>
        </w:rPr>
        <w:t xml:space="preserve">Acceleration moving averges is used </w:t>
      </w:r>
      <w:proofErr w:type="gramStart"/>
      <w:r w:rsidRPr="00170240">
        <w:rPr>
          <w:b/>
          <w:sz w:val="28"/>
          <w:szCs w:val="28"/>
        </w:rPr>
        <w:t>Fetcher[</w:t>
      </w:r>
      <w:proofErr w:type="gramEnd"/>
      <w:r w:rsidRPr="00170240">
        <w:rPr>
          <w:b/>
          <w:sz w:val="28"/>
          <w:szCs w:val="28"/>
        </w:rPr>
        <w:t xml:space="preserve">Show stocks where high crossed below the lower </w:t>
      </w:r>
      <w:r w:rsidRPr="00170240">
        <w:rPr>
          <w:b/>
          <w:i/>
          <w:iCs/>
          <w:sz w:val="28"/>
          <w:szCs w:val="28"/>
        </w:rPr>
        <w:t>acceleration band</w:t>
      </w:r>
      <w:r w:rsidRPr="00170240">
        <w:rPr>
          <w:b/>
          <w:sz w:val="28"/>
          <w:szCs w:val="28"/>
        </w:rPr>
        <w:t>(20)] .</w:t>
      </w:r>
    </w:p>
    <w:p w:rsidR="00A85F70" w:rsidRPr="00170240" w:rsidRDefault="00A85F70" w:rsidP="0017024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70240">
        <w:rPr>
          <w:b/>
          <w:sz w:val="28"/>
          <w:szCs w:val="28"/>
        </w:rPr>
        <w:t xml:space="preserve">Used in </w:t>
      </w:r>
      <w:proofErr w:type="gramStart"/>
      <w:r w:rsidRPr="00170240">
        <w:rPr>
          <w:b/>
          <w:sz w:val="28"/>
          <w:szCs w:val="28"/>
        </w:rPr>
        <w:t>Bussiness ,Health</w:t>
      </w:r>
      <w:proofErr w:type="gramEnd"/>
      <w:r w:rsidRPr="00170240">
        <w:rPr>
          <w:b/>
          <w:sz w:val="28"/>
          <w:szCs w:val="28"/>
        </w:rPr>
        <w:t xml:space="preserve"> care Sectors etc.</w:t>
      </w:r>
    </w:p>
    <w:p w:rsidR="00134CCF" w:rsidRDefault="00134CCF">
      <w:pPr>
        <w:rPr>
          <w:b/>
          <w:sz w:val="28"/>
          <w:szCs w:val="28"/>
        </w:rPr>
      </w:pPr>
    </w:p>
    <w:p w:rsidR="00A85F70" w:rsidRDefault="00A85F70">
      <w:pPr>
        <w:rPr>
          <w:b/>
          <w:sz w:val="28"/>
          <w:szCs w:val="28"/>
        </w:rPr>
      </w:pPr>
    </w:p>
    <w:p w:rsidR="00E12D4A" w:rsidRDefault="00E12D4A">
      <w:pPr>
        <w:rPr>
          <w:b/>
          <w:sz w:val="28"/>
          <w:szCs w:val="28"/>
        </w:rPr>
      </w:pPr>
    </w:p>
    <w:p w:rsidR="00E12D4A" w:rsidRPr="00134CCF" w:rsidRDefault="00E12D4A">
      <w:pPr>
        <w:rPr>
          <w:b/>
          <w:sz w:val="28"/>
          <w:szCs w:val="28"/>
        </w:rPr>
      </w:pPr>
    </w:p>
    <w:p w:rsidR="00AB1587" w:rsidRPr="00AB1587" w:rsidRDefault="00AB1587">
      <w:pPr>
        <w:rPr>
          <w:b/>
          <w:sz w:val="36"/>
          <w:szCs w:val="36"/>
        </w:rPr>
      </w:pPr>
      <w:r w:rsidRPr="00A85F70">
        <w:rPr>
          <w:b/>
          <w:sz w:val="36"/>
          <w:szCs w:val="36"/>
          <w:highlight w:val="green"/>
        </w:rPr>
        <w:t>Python</w:t>
      </w:r>
    </w:p>
    <w:p w:rsidR="00AB1587" w:rsidRPr="00170240" w:rsidRDefault="00AB1587" w:rsidP="00AB1587">
      <w:pPr>
        <w:rPr>
          <w:b/>
          <w:sz w:val="28"/>
          <w:szCs w:val="28"/>
        </w:rPr>
      </w:pPr>
      <w:r w:rsidRPr="00170240">
        <w:rPr>
          <w:b/>
          <w:sz w:val="28"/>
          <w:szCs w:val="28"/>
        </w:rPr>
        <w:t>import numpy as np</w:t>
      </w:r>
    </w:p>
    <w:p w:rsidR="00AB1587" w:rsidRPr="00170240" w:rsidRDefault="00AB1587" w:rsidP="00AB1587">
      <w:pPr>
        <w:rPr>
          <w:b/>
          <w:sz w:val="28"/>
          <w:szCs w:val="28"/>
        </w:rPr>
      </w:pPr>
      <w:r w:rsidRPr="00170240">
        <w:rPr>
          <w:b/>
          <w:sz w:val="28"/>
          <w:szCs w:val="28"/>
        </w:rPr>
        <w:t>dataset=[1,9,6,8,8]</w:t>
      </w:r>
    </w:p>
    <w:p w:rsidR="00AB1587" w:rsidRPr="00170240" w:rsidRDefault="00AB1587" w:rsidP="00AB1587">
      <w:pPr>
        <w:rPr>
          <w:b/>
          <w:sz w:val="28"/>
          <w:szCs w:val="28"/>
        </w:rPr>
      </w:pPr>
      <w:r w:rsidRPr="00170240">
        <w:rPr>
          <w:b/>
          <w:sz w:val="28"/>
          <w:szCs w:val="28"/>
        </w:rPr>
        <w:t xml:space="preserve"> def movingaverage(values,window) :</w:t>
      </w:r>
    </w:p>
    <w:p w:rsidR="00AB1587" w:rsidRPr="00170240" w:rsidRDefault="00AB1587" w:rsidP="00AB1587">
      <w:pPr>
        <w:rPr>
          <w:b/>
          <w:sz w:val="28"/>
          <w:szCs w:val="28"/>
        </w:rPr>
      </w:pPr>
      <w:r w:rsidRPr="00170240">
        <w:rPr>
          <w:b/>
          <w:sz w:val="28"/>
          <w:szCs w:val="28"/>
        </w:rPr>
        <w:t xml:space="preserve">     weights=np.repeat(1.0,window)/window</w:t>
      </w:r>
    </w:p>
    <w:p w:rsidR="00AB1587" w:rsidRPr="00170240" w:rsidRDefault="00AB1587" w:rsidP="00AB1587">
      <w:pPr>
        <w:rPr>
          <w:b/>
          <w:sz w:val="28"/>
          <w:szCs w:val="28"/>
        </w:rPr>
      </w:pPr>
      <w:r w:rsidRPr="00170240">
        <w:rPr>
          <w:b/>
          <w:sz w:val="28"/>
          <w:szCs w:val="28"/>
        </w:rPr>
        <w:t xml:space="preserve">     smas=np.convolve(values,weights,'valid')</w:t>
      </w:r>
    </w:p>
    <w:p w:rsidR="00AB1587" w:rsidRPr="00170240" w:rsidRDefault="00AB1587" w:rsidP="00AB1587">
      <w:pPr>
        <w:rPr>
          <w:b/>
          <w:sz w:val="28"/>
          <w:szCs w:val="28"/>
        </w:rPr>
      </w:pPr>
      <w:r w:rsidRPr="00170240">
        <w:rPr>
          <w:b/>
          <w:sz w:val="28"/>
          <w:szCs w:val="28"/>
        </w:rPr>
        <w:t xml:space="preserve">     return smas</w:t>
      </w:r>
    </w:p>
    <w:p w:rsidR="00AB1587" w:rsidRPr="00170240" w:rsidRDefault="00AB1587" w:rsidP="00AB1587">
      <w:pPr>
        <w:rPr>
          <w:b/>
          <w:sz w:val="28"/>
          <w:szCs w:val="28"/>
        </w:rPr>
      </w:pPr>
      <w:r w:rsidRPr="00170240">
        <w:rPr>
          <w:b/>
          <w:sz w:val="28"/>
          <w:szCs w:val="28"/>
        </w:rPr>
        <w:t xml:space="preserve"> movingaverage(dataset,3)</w:t>
      </w:r>
    </w:p>
    <w:p w:rsidR="00AB1587" w:rsidRPr="00170240" w:rsidRDefault="00AB1587" w:rsidP="00AB1587">
      <w:pPr>
        <w:rPr>
          <w:b/>
          <w:sz w:val="28"/>
          <w:szCs w:val="28"/>
        </w:rPr>
      </w:pPr>
    </w:p>
    <w:p w:rsidR="00AB1587" w:rsidRPr="00170240" w:rsidRDefault="00AB1587" w:rsidP="00AB1587">
      <w:pPr>
        <w:rPr>
          <w:b/>
          <w:sz w:val="28"/>
          <w:szCs w:val="28"/>
        </w:rPr>
      </w:pPr>
      <w:r w:rsidRPr="00170240">
        <w:rPr>
          <w:b/>
          <w:sz w:val="28"/>
          <w:szCs w:val="28"/>
        </w:rPr>
        <w:t xml:space="preserve"> print( movingaverage(dataset,3))</w:t>
      </w:r>
    </w:p>
    <w:p w:rsidR="00134CCF" w:rsidRDefault="00134CCF" w:rsidP="00AB1587"/>
    <w:p w:rsidR="00AB1587" w:rsidRPr="00134CCF" w:rsidRDefault="00134CCF" w:rsidP="00AB1587">
      <w:r w:rsidRPr="00134CCF">
        <w:rPr>
          <w:u w:val="single"/>
        </w:rPr>
        <w:t>OutPut</w:t>
      </w:r>
      <w:r w:rsidRPr="00134CCF">
        <w:t>:</w:t>
      </w:r>
    </w:p>
    <w:p w:rsidR="00AB1587" w:rsidRDefault="00AB1587" w:rsidP="00AB1587">
      <w:r w:rsidRPr="00AB1587">
        <w:t>[5.33333333 7.66666667 7.33333333]</w:t>
      </w:r>
    </w:p>
    <w:sectPr w:rsidR="00AB1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32BB7"/>
    <w:multiLevelType w:val="hybridMultilevel"/>
    <w:tmpl w:val="6BA65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F4F5E"/>
    <w:multiLevelType w:val="hybridMultilevel"/>
    <w:tmpl w:val="3168D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57"/>
    <w:rsid w:val="00134CCF"/>
    <w:rsid w:val="00170240"/>
    <w:rsid w:val="001D3E29"/>
    <w:rsid w:val="002B25FB"/>
    <w:rsid w:val="00485CD0"/>
    <w:rsid w:val="006C347B"/>
    <w:rsid w:val="00700457"/>
    <w:rsid w:val="00A85F70"/>
    <w:rsid w:val="00AB1587"/>
    <w:rsid w:val="00AE0720"/>
    <w:rsid w:val="00C5710E"/>
    <w:rsid w:val="00D82B84"/>
    <w:rsid w:val="00E12D4A"/>
    <w:rsid w:val="00FA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E60C"/>
  <w15:chartTrackingRefBased/>
  <w15:docId w15:val="{36F0063B-2C4E-40A4-B0A9-0661FA0C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04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045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odyother">
    <w:name w:val="bodyother"/>
    <w:basedOn w:val="Normal"/>
    <w:rsid w:val="00700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4CCF"/>
    <w:pPr>
      <w:ind w:left="720"/>
      <w:contextualSpacing/>
    </w:pPr>
  </w:style>
  <w:style w:type="table" w:styleId="TableGrid">
    <w:name w:val="Table Grid"/>
    <w:basedOn w:val="TableNormal"/>
    <w:uiPriority w:val="39"/>
    <w:rsid w:val="00134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134CCF"/>
  </w:style>
  <w:style w:type="character" w:styleId="Emphasis">
    <w:name w:val="Emphasis"/>
    <w:basedOn w:val="DefaultParagraphFont"/>
    <w:uiPriority w:val="20"/>
    <w:qFormat/>
    <w:rsid w:val="00134CCF"/>
    <w:rPr>
      <w:i/>
      <w:iCs/>
    </w:rPr>
  </w:style>
  <w:style w:type="character" w:customStyle="1" w:styleId="y0nh2b">
    <w:name w:val="y0nh2b"/>
    <w:basedOn w:val="DefaultParagraphFont"/>
    <w:rsid w:val="00485CD0"/>
  </w:style>
  <w:style w:type="paragraph" w:styleId="NormalWeb">
    <w:name w:val="Normal (Web)"/>
    <w:basedOn w:val="Normal"/>
    <w:uiPriority w:val="99"/>
    <w:semiHidden/>
    <w:unhideWhenUsed/>
    <w:rsid w:val="00485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2D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u/uptrend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rms/t/trader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stopedia.com/terms/c/closingprice.asp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investopedia.com/terms/m/movingaverage.asp" TargetMode="Externa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s://www.investopedia.com/terms/p/pullbac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</dc:creator>
  <cp:keywords/>
  <dc:description/>
  <cp:lastModifiedBy>Rama</cp:lastModifiedBy>
  <cp:revision>3</cp:revision>
  <dcterms:created xsi:type="dcterms:W3CDTF">2018-03-24T09:20:00Z</dcterms:created>
  <dcterms:modified xsi:type="dcterms:W3CDTF">2018-03-24T12:03:00Z</dcterms:modified>
</cp:coreProperties>
</file>