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3D5" w:rsidRDefault="004133D5" w:rsidP="004133D5">
      <w:proofErr w:type="gramStart"/>
      <w:r>
        <w:rPr>
          <w:rFonts w:ascii="Arial" w:hAnsi="Arial"/>
          <w:b/>
          <w:bCs/>
          <w:sz w:val="28"/>
          <w:szCs w:val="28"/>
        </w:rPr>
        <w:t>07  Library</w:t>
      </w:r>
      <w:proofErr w:type="gramEnd"/>
      <w:r>
        <w:rPr>
          <w:rFonts w:ascii="Arial" w:hAnsi="Arial"/>
          <w:b/>
          <w:bCs/>
          <w:sz w:val="28"/>
          <w:szCs w:val="28"/>
        </w:rPr>
        <w:t>:</w:t>
      </w:r>
    </w:p>
    <w:p w:rsidR="004133D5" w:rsidRDefault="004133D5" w:rsidP="004133D5">
      <w:pPr>
        <w:rPr>
          <w:rFonts w:ascii="Arial" w:hAnsi="Arial"/>
          <w:b/>
          <w:bCs/>
          <w:sz w:val="28"/>
          <w:szCs w:val="28"/>
        </w:rPr>
      </w:pPr>
    </w:p>
    <w:p w:rsidR="004133D5" w:rsidRDefault="004133D5" w:rsidP="004133D5">
      <w:pPr>
        <w:rPr>
          <w:rFonts w:ascii="Arial" w:hAnsi="Arial"/>
        </w:rPr>
      </w:pPr>
      <w:proofErr w:type="gramStart"/>
      <w:r>
        <w:rPr>
          <w:rFonts w:ascii="Arial" w:hAnsi="Arial"/>
          <w:b/>
          <w:caps/>
          <w:color w:val="000000"/>
          <w:sz w:val="28"/>
        </w:rPr>
        <w:t>Archives  Library</w:t>
      </w:r>
      <w:proofErr w:type="gramEnd"/>
    </w:p>
    <w:p w:rsidR="004133D5" w:rsidRDefault="004133D5" w:rsidP="004133D5">
      <w:pPr>
        <w:spacing w:before="170" w:after="200" w:line="310" w:lineRule="atLeast"/>
        <w:ind w:firstLine="567"/>
        <w:jc w:val="both"/>
        <w:rPr>
          <w:rFonts w:ascii="Arial" w:hAnsi="Arial"/>
          <w:color w:val="000000"/>
        </w:rPr>
      </w:pPr>
      <w:r>
        <w:rPr>
          <w:rFonts w:ascii="Arial" w:hAnsi="Arial"/>
          <w:color w:val="000000"/>
        </w:rPr>
        <w:t xml:space="preserve">The Tamil Nadu Archives Library is a </w:t>
      </w:r>
      <w:proofErr w:type="spellStart"/>
      <w:r>
        <w:rPr>
          <w:rFonts w:ascii="Arial" w:hAnsi="Arial"/>
          <w:color w:val="000000"/>
        </w:rPr>
        <w:t>centre</w:t>
      </w:r>
      <w:proofErr w:type="spellEnd"/>
      <w:r>
        <w:rPr>
          <w:rFonts w:ascii="Arial" w:hAnsi="Arial"/>
          <w:color w:val="000000"/>
        </w:rPr>
        <w:t xml:space="preserve"> for research. It is an institution within an institution.  The Library supplements the reference and research activities of the Archives of which it is an inseparable part.  When Mr. </w:t>
      </w:r>
      <w:proofErr w:type="spellStart"/>
      <w:r>
        <w:rPr>
          <w:rFonts w:ascii="Arial" w:hAnsi="Arial"/>
          <w:color w:val="000000"/>
        </w:rPr>
        <w:t>Dodwell</w:t>
      </w:r>
      <w:proofErr w:type="spellEnd"/>
      <w:r>
        <w:rPr>
          <w:rFonts w:ascii="Arial" w:hAnsi="Arial"/>
          <w:color w:val="000000"/>
        </w:rPr>
        <w:t xml:space="preserve"> was appointed as curator in 1911, books of reference such as Dictionaries, District Manuals, Gazetteers, Almanacs, Army and Civil Lists required for the reference of files and printing and publication of ancient records were transferred to this office along with the records from the Secretariat. Whenever the books were required for reference, they were obtained from the Secretariat Library and from the Connemara Library. Some books like Dictionary of National Biography and Dictionaries were also purchased whenever there was a necessity. These books together with the Press Lists of Government Records, Printed copies of Old Records and selection from the Old Records formed the nucleus of Madras Record Office and later a separate Library was formed in 1923 with 15000 books. Now, it has over 2.31 lakhs of books and publications in both Tamil and English Languages housed in a double floored building. Among the collections, most of them are having original value and holding administrative and historical importance.</w:t>
      </w:r>
    </w:p>
    <w:p w:rsidR="004133D5" w:rsidRDefault="004133D5" w:rsidP="004133D5">
      <w:pPr>
        <w:spacing w:before="170" w:after="200" w:line="310" w:lineRule="atLeast"/>
        <w:jc w:val="both"/>
        <w:rPr>
          <w:rFonts w:ascii="Algerian" w:hAnsi="Algerian"/>
          <w:b/>
          <w:color w:val="000000"/>
        </w:rPr>
      </w:pPr>
      <w:r>
        <w:rPr>
          <w:rFonts w:ascii="Algerian" w:hAnsi="Algerian"/>
          <w:b/>
          <w:color w:val="000000"/>
        </w:rPr>
        <w:t>Library Services</w:t>
      </w:r>
    </w:p>
    <w:p w:rsidR="004133D5" w:rsidRDefault="004133D5" w:rsidP="004133D5">
      <w:pPr>
        <w:jc w:val="both"/>
      </w:pPr>
      <w:r>
        <w:rPr>
          <w:rFonts w:ascii="Arial" w:hAnsi="Arial"/>
          <w:color w:val="000000"/>
        </w:rPr>
        <w:t xml:space="preserve">The Tamil Nadu Archives Library regularly attracts research scholars of M.Phil., Ph.D., Post-Doctoral Research and also writers from all over India and also the various parts of the World.  This library is not a lending library, but only a reference library. The library follows “Closed Access System”. Only the registered scholars and researchers are allowed to have the access of the library and they are allowed to use the card catalogue as well the </w:t>
      </w:r>
      <w:proofErr w:type="spellStart"/>
      <w:r>
        <w:rPr>
          <w:rFonts w:ascii="Arial" w:hAnsi="Arial"/>
          <w:color w:val="000000"/>
        </w:rPr>
        <w:t>computerised</w:t>
      </w:r>
      <w:proofErr w:type="spellEnd"/>
      <w:r>
        <w:rPr>
          <w:rFonts w:ascii="Arial" w:hAnsi="Arial"/>
          <w:color w:val="000000"/>
        </w:rPr>
        <w:t xml:space="preserve"> catalogue under the guidance of the </w:t>
      </w:r>
      <w:proofErr w:type="spellStart"/>
      <w:r>
        <w:rPr>
          <w:rFonts w:ascii="Arial" w:hAnsi="Arial"/>
          <w:color w:val="000000"/>
        </w:rPr>
        <w:t>librarian.Some</w:t>
      </w:r>
      <w:proofErr w:type="spellEnd"/>
      <w:r>
        <w:rPr>
          <w:rFonts w:ascii="Arial" w:hAnsi="Arial"/>
          <w:color w:val="000000"/>
        </w:rPr>
        <w:t xml:space="preserve"> of the rare and important books in the Tamil Nadu Archives library are,</w:t>
      </w:r>
    </w:p>
    <w:p w:rsidR="004133D5" w:rsidRDefault="004133D5" w:rsidP="004133D5">
      <w:pPr>
        <w:jc w:val="both"/>
        <w:rPr>
          <w:rFonts w:ascii="Arial" w:hAnsi="Arial"/>
          <w:color w:val="000000"/>
        </w:rPr>
      </w:pPr>
    </w:p>
    <w:p w:rsidR="004133D5" w:rsidRDefault="004133D5" w:rsidP="004133D5">
      <w:pPr>
        <w:pBdr>
          <w:top w:val="single" w:sz="6" w:space="0" w:color="000000"/>
          <w:bottom w:val="single" w:sz="6" w:space="0" w:color="000000"/>
        </w:pBdr>
        <w:tabs>
          <w:tab w:val="left" w:pos="380"/>
          <w:tab w:val="left" w:pos="5660"/>
          <w:tab w:val="left" w:pos="7820"/>
        </w:tabs>
        <w:spacing w:line="310" w:lineRule="atLeast"/>
        <w:jc w:val="both"/>
        <w:rPr>
          <w:rFonts w:ascii="Algerian" w:hAnsi="Algerian"/>
          <w:b/>
          <w:i/>
          <w:color w:val="000000"/>
        </w:rPr>
      </w:pPr>
      <w:r>
        <w:rPr>
          <w:rFonts w:ascii="Algerian" w:hAnsi="Algerian"/>
          <w:b/>
          <w:i/>
          <w:color w:val="000000"/>
        </w:rPr>
        <w:t>Sl. Title</w:t>
      </w:r>
      <w:r>
        <w:rPr>
          <w:rFonts w:ascii="Algerian" w:hAnsi="Algerian"/>
          <w:b/>
          <w:i/>
          <w:color w:val="000000"/>
        </w:rPr>
        <w:tab/>
        <w:t>Author</w:t>
      </w:r>
      <w:r>
        <w:rPr>
          <w:rFonts w:ascii="Algerian" w:hAnsi="Algerian"/>
          <w:b/>
          <w:i/>
          <w:color w:val="000000"/>
        </w:rPr>
        <w:tab/>
        <w:t>Year</w:t>
      </w:r>
    </w:p>
    <w:p w:rsidR="004133D5" w:rsidRDefault="004133D5" w:rsidP="004133D5">
      <w:pPr>
        <w:tabs>
          <w:tab w:val="left" w:pos="380"/>
          <w:tab w:val="left" w:pos="5660"/>
          <w:tab w:val="left" w:pos="7820"/>
        </w:tabs>
        <w:spacing w:line="310" w:lineRule="atLeast"/>
        <w:jc w:val="both"/>
        <w:rPr>
          <w:rFonts w:ascii="Arial" w:hAnsi="Arial"/>
          <w:color w:val="000000"/>
        </w:rPr>
      </w:pPr>
      <w:r>
        <w:rPr>
          <w:rFonts w:ascii="Arial" w:hAnsi="Arial"/>
          <w:color w:val="000000"/>
        </w:rPr>
        <w:t>1.</w:t>
      </w:r>
      <w:r>
        <w:rPr>
          <w:rFonts w:ascii="Arial" w:hAnsi="Arial"/>
          <w:color w:val="000000"/>
        </w:rPr>
        <w:tab/>
        <w:t>The History of Ireland</w:t>
      </w:r>
      <w:r>
        <w:rPr>
          <w:rFonts w:ascii="Arial" w:hAnsi="Arial"/>
          <w:color w:val="000000"/>
        </w:rPr>
        <w:tab/>
      </w:r>
      <w:proofErr w:type="spellStart"/>
      <w:r>
        <w:rPr>
          <w:rFonts w:ascii="Arial" w:hAnsi="Arial"/>
          <w:color w:val="000000"/>
        </w:rPr>
        <w:t>Hanmer</w:t>
      </w:r>
      <w:proofErr w:type="spellEnd"/>
      <w:r>
        <w:rPr>
          <w:rFonts w:ascii="Arial" w:hAnsi="Arial"/>
          <w:color w:val="000000"/>
        </w:rPr>
        <w:tab/>
        <w:t>1633</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2.</w:t>
      </w:r>
      <w:r>
        <w:rPr>
          <w:rFonts w:ascii="Arial" w:hAnsi="Arial"/>
          <w:color w:val="000000"/>
        </w:rPr>
        <w:tab/>
        <w:t>Some years travels into Africa and Asia</w:t>
      </w:r>
      <w:r>
        <w:rPr>
          <w:rFonts w:ascii="Arial" w:hAnsi="Arial"/>
          <w:color w:val="000000"/>
        </w:rPr>
        <w:tab/>
      </w:r>
      <w:proofErr w:type="spellStart"/>
      <w:r>
        <w:rPr>
          <w:rFonts w:ascii="Arial" w:hAnsi="Arial"/>
          <w:color w:val="000000"/>
        </w:rPr>
        <w:t>Tho</w:t>
      </w:r>
      <w:proofErr w:type="spellEnd"/>
      <w:r>
        <w:rPr>
          <w:rFonts w:ascii="Arial" w:hAnsi="Arial"/>
          <w:color w:val="000000"/>
        </w:rPr>
        <w:t>. Herbert</w:t>
      </w:r>
      <w:r>
        <w:rPr>
          <w:rFonts w:ascii="Arial" w:hAnsi="Arial"/>
          <w:color w:val="000000"/>
        </w:rPr>
        <w:tab/>
        <w:t>1638</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3.</w:t>
      </w:r>
      <w:r>
        <w:rPr>
          <w:rFonts w:ascii="Arial" w:hAnsi="Arial"/>
          <w:color w:val="000000"/>
        </w:rPr>
        <w:tab/>
        <w:t xml:space="preserve">A Voyage to </w:t>
      </w:r>
      <w:proofErr w:type="spellStart"/>
      <w:r>
        <w:rPr>
          <w:rFonts w:ascii="Arial" w:hAnsi="Arial"/>
          <w:color w:val="000000"/>
        </w:rPr>
        <w:t>Suratt</w:t>
      </w:r>
      <w:proofErr w:type="spellEnd"/>
      <w:r>
        <w:rPr>
          <w:rFonts w:ascii="Arial" w:hAnsi="Arial"/>
          <w:color w:val="000000"/>
        </w:rPr>
        <w:t xml:space="preserve"> in 1689</w:t>
      </w:r>
      <w:r>
        <w:rPr>
          <w:rFonts w:ascii="Arial" w:hAnsi="Arial"/>
          <w:color w:val="000000"/>
        </w:rPr>
        <w:tab/>
        <w:t xml:space="preserve">F. </w:t>
      </w:r>
      <w:proofErr w:type="spellStart"/>
      <w:r>
        <w:rPr>
          <w:rFonts w:ascii="Arial" w:hAnsi="Arial"/>
          <w:color w:val="000000"/>
        </w:rPr>
        <w:t>Ovington</w:t>
      </w:r>
      <w:proofErr w:type="spellEnd"/>
      <w:r>
        <w:rPr>
          <w:rFonts w:ascii="Arial" w:hAnsi="Arial"/>
          <w:color w:val="000000"/>
        </w:rPr>
        <w:tab/>
        <w:t>1696</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4.</w:t>
      </w:r>
      <w:r>
        <w:rPr>
          <w:rFonts w:ascii="Arial" w:hAnsi="Arial"/>
          <w:color w:val="000000"/>
        </w:rPr>
        <w:tab/>
        <w:t>New Account of the East Indies</w:t>
      </w:r>
      <w:r>
        <w:rPr>
          <w:rFonts w:ascii="Arial" w:hAnsi="Arial"/>
          <w:color w:val="000000"/>
        </w:rPr>
        <w:tab/>
        <w:t>Alexander Hamilton</w:t>
      </w:r>
      <w:r>
        <w:rPr>
          <w:rFonts w:ascii="Arial" w:hAnsi="Arial"/>
          <w:color w:val="000000"/>
        </w:rPr>
        <w:tab/>
        <w:t>1727</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5.</w:t>
      </w:r>
      <w:r>
        <w:rPr>
          <w:rFonts w:ascii="Arial" w:hAnsi="Arial"/>
          <w:color w:val="000000"/>
        </w:rPr>
        <w:tab/>
        <w:t>A short history of English Transactions</w:t>
      </w:r>
      <w:r>
        <w:rPr>
          <w:rFonts w:ascii="Arial" w:hAnsi="Arial"/>
          <w:color w:val="000000"/>
        </w:rPr>
        <w:tab/>
      </w:r>
      <w:r>
        <w:rPr>
          <w:rFonts w:ascii="Arial" w:hAnsi="Arial"/>
          <w:color w:val="000000"/>
        </w:rPr>
        <w:tab/>
        <w:t>1776</w:t>
      </w:r>
    </w:p>
    <w:p w:rsidR="004133D5" w:rsidRDefault="004133D5" w:rsidP="004133D5">
      <w:pPr>
        <w:tabs>
          <w:tab w:val="left" w:pos="380"/>
          <w:tab w:val="left" w:pos="5660"/>
          <w:tab w:val="left" w:pos="7820"/>
        </w:tabs>
        <w:spacing w:line="288" w:lineRule="atLeast"/>
        <w:jc w:val="both"/>
      </w:pPr>
      <w:r>
        <w:rPr>
          <w:rFonts w:ascii="Arial" w:hAnsi="Arial"/>
          <w:color w:val="000000"/>
        </w:rPr>
        <w:t>6.</w:t>
      </w:r>
      <w:r>
        <w:rPr>
          <w:rFonts w:ascii="Arial" w:hAnsi="Arial"/>
          <w:color w:val="000000"/>
        </w:rPr>
        <w:tab/>
      </w:r>
      <w:r>
        <w:rPr>
          <w:rFonts w:ascii="Arial" w:hAnsi="Arial"/>
          <w:color w:val="000000"/>
          <w:sz w:val="20"/>
        </w:rPr>
        <w:t xml:space="preserve">Select views in Mysore, the Country of </w:t>
      </w:r>
      <w:proofErr w:type="spellStart"/>
      <w:r>
        <w:rPr>
          <w:rFonts w:ascii="Arial" w:hAnsi="Arial"/>
          <w:color w:val="000000"/>
          <w:sz w:val="20"/>
        </w:rPr>
        <w:t>Tippoo</w:t>
      </w:r>
      <w:proofErr w:type="spellEnd"/>
      <w:r>
        <w:rPr>
          <w:rFonts w:ascii="Arial" w:hAnsi="Arial"/>
          <w:color w:val="000000"/>
          <w:sz w:val="20"/>
        </w:rPr>
        <w:t xml:space="preserve"> Sultan </w:t>
      </w:r>
      <w:r>
        <w:rPr>
          <w:rFonts w:ascii="Arial" w:hAnsi="Arial"/>
          <w:color w:val="000000"/>
        </w:rPr>
        <w:tab/>
        <w:t>Home</w:t>
      </w:r>
      <w:r>
        <w:rPr>
          <w:rFonts w:ascii="Arial" w:hAnsi="Arial"/>
          <w:color w:val="000000"/>
        </w:rPr>
        <w:tab/>
        <w:t>1794</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7.</w:t>
      </w:r>
      <w:r>
        <w:rPr>
          <w:rFonts w:ascii="Arial" w:hAnsi="Arial"/>
          <w:color w:val="000000"/>
        </w:rPr>
        <w:tab/>
        <w:t xml:space="preserve">Journal of a Voyage in 1811 and 1812, </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ab/>
        <w:t xml:space="preserve"> </w:t>
      </w:r>
      <w:proofErr w:type="gramStart"/>
      <w:r>
        <w:rPr>
          <w:rFonts w:ascii="Arial" w:hAnsi="Arial"/>
          <w:color w:val="000000"/>
        </w:rPr>
        <w:t>to</w:t>
      </w:r>
      <w:proofErr w:type="gramEnd"/>
      <w:r>
        <w:rPr>
          <w:rFonts w:ascii="Arial" w:hAnsi="Arial"/>
          <w:color w:val="000000"/>
        </w:rPr>
        <w:t xml:space="preserve"> Madras and China </w:t>
      </w:r>
      <w:r>
        <w:rPr>
          <w:rFonts w:ascii="Arial" w:hAnsi="Arial"/>
          <w:color w:val="000000"/>
        </w:rPr>
        <w:tab/>
      </w:r>
      <w:r>
        <w:rPr>
          <w:rFonts w:ascii="Arial" w:hAnsi="Arial"/>
          <w:color w:val="000000"/>
        </w:rPr>
        <w:t xml:space="preserve">James </w:t>
      </w:r>
      <w:proofErr w:type="spellStart"/>
      <w:r>
        <w:rPr>
          <w:rFonts w:ascii="Arial" w:hAnsi="Arial"/>
          <w:color w:val="000000"/>
        </w:rPr>
        <w:t>Wathen</w:t>
      </w:r>
      <w:proofErr w:type="spellEnd"/>
      <w:r>
        <w:rPr>
          <w:rFonts w:ascii="Arial" w:hAnsi="Arial"/>
          <w:color w:val="000000"/>
        </w:rPr>
        <w:tab/>
      </w:r>
      <w:bookmarkStart w:id="0" w:name="_GoBack"/>
      <w:bookmarkEnd w:id="0"/>
      <w:r>
        <w:rPr>
          <w:rFonts w:ascii="Arial" w:hAnsi="Arial"/>
          <w:color w:val="000000"/>
        </w:rPr>
        <w:t>1814</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8.</w:t>
      </w:r>
      <w:r>
        <w:rPr>
          <w:rFonts w:ascii="Arial" w:hAnsi="Arial"/>
          <w:color w:val="000000"/>
        </w:rPr>
        <w:tab/>
        <w:t>Archaeological survey of southern India</w:t>
      </w:r>
      <w:r>
        <w:rPr>
          <w:rFonts w:ascii="Arial" w:hAnsi="Arial"/>
          <w:color w:val="000000"/>
        </w:rPr>
        <w:tab/>
        <w:t>Robert Sewell</w:t>
      </w:r>
      <w:r>
        <w:rPr>
          <w:rFonts w:ascii="Arial" w:hAnsi="Arial"/>
          <w:color w:val="000000"/>
        </w:rPr>
        <w:tab/>
        <w:t>1882</w:t>
      </w:r>
    </w:p>
    <w:p w:rsidR="004133D5" w:rsidRDefault="004133D5" w:rsidP="004133D5">
      <w:pPr>
        <w:tabs>
          <w:tab w:val="left" w:pos="380"/>
          <w:tab w:val="left" w:pos="5660"/>
          <w:tab w:val="left" w:pos="7820"/>
        </w:tabs>
        <w:spacing w:line="288" w:lineRule="atLeast"/>
        <w:jc w:val="both"/>
      </w:pPr>
      <w:r>
        <w:rPr>
          <w:rFonts w:ascii="Arial" w:hAnsi="Arial"/>
          <w:color w:val="000000"/>
        </w:rPr>
        <w:t>9.</w:t>
      </w:r>
      <w:r>
        <w:rPr>
          <w:rFonts w:ascii="Arial" w:hAnsi="Arial"/>
          <w:color w:val="000000"/>
        </w:rPr>
        <w:tab/>
        <w:t xml:space="preserve">The Mackenzie Collection: </w:t>
      </w:r>
      <w:r>
        <w:rPr>
          <w:rFonts w:ascii="Arial" w:hAnsi="Arial"/>
          <w:color w:val="000000"/>
          <w:sz w:val="20"/>
        </w:rPr>
        <w:t>A descriptive Catalogue</w:t>
      </w:r>
      <w:r>
        <w:rPr>
          <w:rFonts w:ascii="Arial" w:hAnsi="Arial"/>
          <w:color w:val="000000"/>
        </w:rPr>
        <w:tab/>
      </w:r>
      <w:r>
        <w:rPr>
          <w:rFonts w:ascii="Arial" w:hAnsi="Arial"/>
          <w:color w:val="000000"/>
        </w:rPr>
        <w:tab/>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ab/>
        <w:t xml:space="preserve"> </w:t>
      </w:r>
      <w:proofErr w:type="gramStart"/>
      <w:r>
        <w:rPr>
          <w:rFonts w:ascii="Arial" w:hAnsi="Arial"/>
          <w:color w:val="000000"/>
        </w:rPr>
        <w:t>of</w:t>
      </w:r>
      <w:proofErr w:type="gramEnd"/>
      <w:r>
        <w:rPr>
          <w:rFonts w:ascii="Arial" w:hAnsi="Arial"/>
          <w:color w:val="000000"/>
        </w:rPr>
        <w:t xml:space="preserve"> the oriental Manuscripts and other articles</w:t>
      </w:r>
      <w:r>
        <w:rPr>
          <w:rFonts w:ascii="Arial" w:hAnsi="Arial"/>
          <w:color w:val="000000"/>
        </w:rPr>
        <w:tab/>
        <w:t>H.H Wilson</w:t>
      </w:r>
      <w:r>
        <w:rPr>
          <w:rFonts w:ascii="Arial" w:hAnsi="Arial"/>
          <w:color w:val="000000"/>
        </w:rPr>
        <w:tab/>
        <w:t>1882</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10.</w:t>
      </w:r>
      <w:r>
        <w:rPr>
          <w:rFonts w:ascii="Arial" w:hAnsi="Arial"/>
          <w:color w:val="000000"/>
        </w:rPr>
        <w:tab/>
        <w:t>Manual of the Administration of the Madras</w:t>
      </w:r>
      <w:r>
        <w:rPr>
          <w:rFonts w:ascii="Arial" w:hAnsi="Arial"/>
          <w:color w:val="000000"/>
        </w:rPr>
        <w:tab/>
      </w:r>
      <w:r>
        <w:rPr>
          <w:rFonts w:ascii="Arial" w:hAnsi="Arial"/>
          <w:color w:val="000000"/>
        </w:rPr>
        <w:tab/>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ab/>
        <w:t>Presidency.3 Vols.</w:t>
      </w:r>
      <w:r>
        <w:rPr>
          <w:rFonts w:ascii="Arial" w:hAnsi="Arial"/>
          <w:color w:val="000000"/>
        </w:rPr>
        <w:tab/>
        <w:t>C. D. Maclean</w:t>
      </w:r>
      <w:r>
        <w:rPr>
          <w:rFonts w:ascii="Arial" w:hAnsi="Arial"/>
          <w:color w:val="000000"/>
        </w:rPr>
        <w:tab/>
        <w:t>1886</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11.</w:t>
      </w:r>
      <w:r>
        <w:rPr>
          <w:rFonts w:ascii="Arial" w:hAnsi="Arial"/>
          <w:color w:val="000000"/>
        </w:rPr>
        <w:tab/>
        <w:t>Major-General Sir Thomas Munro</w:t>
      </w:r>
      <w:r>
        <w:rPr>
          <w:rFonts w:ascii="Arial" w:hAnsi="Arial"/>
          <w:color w:val="000000"/>
        </w:rPr>
        <w:tab/>
        <w:t>Sir Alexander &amp;</w:t>
      </w:r>
    </w:p>
    <w:p w:rsidR="004133D5" w:rsidRDefault="004133D5" w:rsidP="004133D5">
      <w:pPr>
        <w:tabs>
          <w:tab w:val="left" w:pos="380"/>
          <w:tab w:val="left" w:pos="5660"/>
          <w:tab w:val="left" w:pos="7820"/>
        </w:tabs>
        <w:spacing w:line="288" w:lineRule="atLeast"/>
        <w:jc w:val="both"/>
      </w:pPr>
      <w:r>
        <w:rPr>
          <w:rFonts w:ascii="Arial" w:hAnsi="Arial"/>
          <w:color w:val="000000"/>
        </w:rPr>
        <w:tab/>
      </w:r>
      <w:r>
        <w:rPr>
          <w:rFonts w:ascii="Arial" w:hAnsi="Arial"/>
          <w:color w:val="000000"/>
        </w:rPr>
        <w:tab/>
      </w:r>
      <w:proofErr w:type="spellStart"/>
      <w:r>
        <w:rPr>
          <w:rFonts w:ascii="Arial" w:hAnsi="Arial"/>
          <w:color w:val="000000"/>
        </w:rPr>
        <w:t>J.Arbuthnot</w:t>
      </w:r>
      <w:proofErr w:type="spellEnd"/>
      <w:r>
        <w:rPr>
          <w:rFonts w:ascii="Arial" w:hAnsi="Arial"/>
          <w:color w:val="000000"/>
        </w:rPr>
        <w:tab/>
        <w:t>1886</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lastRenderedPageBreak/>
        <w:t>12.</w:t>
      </w:r>
      <w:r>
        <w:rPr>
          <w:rFonts w:ascii="Arial" w:hAnsi="Arial"/>
          <w:color w:val="000000"/>
        </w:rPr>
        <w:tab/>
        <w:t xml:space="preserve">Sir Thomas Munro: and the British Settlement </w:t>
      </w:r>
      <w:r>
        <w:rPr>
          <w:rFonts w:ascii="Arial" w:hAnsi="Arial"/>
          <w:color w:val="000000"/>
        </w:rPr>
        <w:tab/>
      </w:r>
      <w:r>
        <w:rPr>
          <w:rFonts w:ascii="Arial" w:hAnsi="Arial"/>
          <w:color w:val="000000"/>
        </w:rPr>
        <w:tab/>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ab/>
      </w:r>
      <w:proofErr w:type="gramStart"/>
      <w:r>
        <w:rPr>
          <w:rFonts w:ascii="Arial" w:hAnsi="Arial"/>
          <w:color w:val="000000"/>
        </w:rPr>
        <w:t>of</w:t>
      </w:r>
      <w:proofErr w:type="gramEnd"/>
      <w:r>
        <w:rPr>
          <w:rFonts w:ascii="Arial" w:hAnsi="Arial"/>
          <w:color w:val="000000"/>
        </w:rPr>
        <w:t xml:space="preserve"> the Madras Presidency</w:t>
      </w:r>
      <w:r>
        <w:rPr>
          <w:rFonts w:ascii="Arial" w:hAnsi="Arial"/>
          <w:color w:val="000000"/>
        </w:rPr>
        <w:tab/>
        <w:t xml:space="preserve">John </w:t>
      </w:r>
      <w:proofErr w:type="spellStart"/>
      <w:r>
        <w:rPr>
          <w:rFonts w:ascii="Arial" w:hAnsi="Arial"/>
          <w:color w:val="000000"/>
        </w:rPr>
        <w:t>Bradshow</w:t>
      </w:r>
      <w:proofErr w:type="spellEnd"/>
      <w:r>
        <w:rPr>
          <w:rFonts w:ascii="Arial" w:hAnsi="Arial"/>
          <w:color w:val="000000"/>
        </w:rPr>
        <w:tab/>
        <w:t>1893</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13.</w:t>
      </w:r>
      <w:r>
        <w:rPr>
          <w:rFonts w:ascii="Arial" w:hAnsi="Arial"/>
          <w:color w:val="000000"/>
        </w:rPr>
        <w:tab/>
        <w:t xml:space="preserve">History of </w:t>
      </w:r>
      <w:proofErr w:type="spellStart"/>
      <w:r>
        <w:rPr>
          <w:rFonts w:ascii="Arial" w:hAnsi="Arial"/>
          <w:color w:val="000000"/>
        </w:rPr>
        <w:t>Pudukkottai</w:t>
      </w:r>
      <w:proofErr w:type="spellEnd"/>
      <w:r>
        <w:rPr>
          <w:rFonts w:ascii="Arial" w:hAnsi="Arial"/>
          <w:color w:val="000000"/>
        </w:rPr>
        <w:t xml:space="preserve"> State</w:t>
      </w:r>
      <w:r>
        <w:rPr>
          <w:rFonts w:ascii="Arial" w:hAnsi="Arial"/>
          <w:color w:val="000000"/>
        </w:rPr>
        <w:tab/>
      </w:r>
      <w:r>
        <w:rPr>
          <w:rFonts w:ascii="Arial" w:hAnsi="Arial"/>
          <w:color w:val="000000"/>
        </w:rPr>
        <w:tab/>
        <w:t>1894</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14.</w:t>
      </w:r>
      <w:r>
        <w:rPr>
          <w:rFonts w:ascii="Arial" w:hAnsi="Arial"/>
          <w:color w:val="000000"/>
        </w:rPr>
        <w:tab/>
        <w:t>History of the Bucking-Ham Canal project</w:t>
      </w:r>
      <w:r>
        <w:rPr>
          <w:rFonts w:ascii="Arial" w:hAnsi="Arial"/>
          <w:color w:val="000000"/>
        </w:rPr>
        <w:tab/>
        <w:t>A.S. Russell</w:t>
      </w:r>
      <w:r>
        <w:rPr>
          <w:rFonts w:ascii="Arial" w:hAnsi="Arial"/>
          <w:color w:val="000000"/>
        </w:rPr>
        <w:tab/>
        <w:t>1898</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15.</w:t>
      </w:r>
      <w:r>
        <w:rPr>
          <w:rFonts w:ascii="Arial" w:hAnsi="Arial"/>
          <w:color w:val="000000"/>
        </w:rPr>
        <w:tab/>
        <w:t xml:space="preserve">The </w:t>
      </w:r>
      <w:proofErr w:type="spellStart"/>
      <w:r>
        <w:rPr>
          <w:rFonts w:ascii="Arial" w:hAnsi="Arial"/>
          <w:color w:val="000000"/>
        </w:rPr>
        <w:t>Sivaganga</w:t>
      </w:r>
      <w:proofErr w:type="spellEnd"/>
      <w:r>
        <w:rPr>
          <w:rFonts w:ascii="Arial" w:hAnsi="Arial"/>
          <w:color w:val="000000"/>
        </w:rPr>
        <w:t xml:space="preserve"> </w:t>
      </w:r>
      <w:proofErr w:type="spellStart"/>
      <w:r>
        <w:rPr>
          <w:rFonts w:ascii="Arial" w:hAnsi="Arial"/>
          <w:color w:val="000000"/>
        </w:rPr>
        <w:t>Zamindary</w:t>
      </w:r>
      <w:proofErr w:type="spellEnd"/>
      <w:r>
        <w:rPr>
          <w:rFonts w:ascii="Arial" w:hAnsi="Arial"/>
          <w:color w:val="000000"/>
        </w:rPr>
        <w:t xml:space="preserve">: Its origin and </w:t>
      </w:r>
      <w:r>
        <w:rPr>
          <w:rFonts w:ascii="Arial" w:hAnsi="Arial"/>
          <w:color w:val="000000"/>
        </w:rPr>
        <w:tab/>
      </w:r>
      <w:r>
        <w:rPr>
          <w:rFonts w:ascii="Arial" w:hAnsi="Arial"/>
          <w:color w:val="000000"/>
        </w:rPr>
        <w:tab/>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ab/>
      </w:r>
      <w:proofErr w:type="gramStart"/>
      <w:r>
        <w:rPr>
          <w:rFonts w:ascii="Arial" w:hAnsi="Arial"/>
          <w:color w:val="000000"/>
        </w:rPr>
        <w:t>its</w:t>
      </w:r>
      <w:proofErr w:type="gramEnd"/>
      <w:r>
        <w:rPr>
          <w:rFonts w:ascii="Arial" w:hAnsi="Arial"/>
          <w:color w:val="000000"/>
        </w:rPr>
        <w:t xml:space="preserve"> litigation</w:t>
      </w:r>
      <w:r>
        <w:rPr>
          <w:rFonts w:ascii="Arial" w:hAnsi="Arial"/>
          <w:color w:val="000000"/>
        </w:rPr>
        <w:tab/>
        <w:t xml:space="preserve">R. </w:t>
      </w:r>
      <w:proofErr w:type="spellStart"/>
      <w:r>
        <w:rPr>
          <w:rFonts w:ascii="Arial" w:hAnsi="Arial"/>
          <w:color w:val="000000"/>
        </w:rPr>
        <w:t>Annasawmy</w:t>
      </w:r>
      <w:proofErr w:type="spellEnd"/>
      <w:r>
        <w:rPr>
          <w:rFonts w:ascii="Arial" w:hAnsi="Arial"/>
          <w:color w:val="000000"/>
        </w:rPr>
        <w:t xml:space="preserve"> Ayer</w:t>
      </w:r>
      <w:r>
        <w:rPr>
          <w:rFonts w:ascii="Arial" w:hAnsi="Arial"/>
          <w:color w:val="000000"/>
        </w:rPr>
        <w:tab/>
        <w:t>1899</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16.</w:t>
      </w:r>
      <w:r>
        <w:rPr>
          <w:rFonts w:ascii="Arial" w:hAnsi="Arial"/>
          <w:color w:val="000000"/>
        </w:rPr>
        <w:tab/>
        <w:t>A History of British India</w:t>
      </w:r>
      <w:r>
        <w:rPr>
          <w:rFonts w:ascii="Arial" w:hAnsi="Arial"/>
          <w:color w:val="000000"/>
        </w:rPr>
        <w:tab/>
        <w:t>Sir W. W Hunter</w:t>
      </w:r>
      <w:r>
        <w:rPr>
          <w:rFonts w:ascii="Arial" w:hAnsi="Arial"/>
          <w:color w:val="000000"/>
        </w:rPr>
        <w:tab/>
        <w:t>1899</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17.</w:t>
      </w:r>
      <w:r>
        <w:rPr>
          <w:rFonts w:ascii="Arial" w:hAnsi="Arial"/>
          <w:color w:val="000000"/>
        </w:rPr>
        <w:tab/>
        <w:t>Fort St. George Madras:</w:t>
      </w:r>
      <w:r>
        <w:rPr>
          <w:rFonts w:ascii="Arial" w:hAnsi="Arial"/>
          <w:color w:val="000000"/>
        </w:rPr>
        <w:tab/>
        <w:t>Frank Penny</w:t>
      </w:r>
      <w:r>
        <w:rPr>
          <w:rFonts w:ascii="Arial" w:hAnsi="Arial"/>
          <w:color w:val="000000"/>
        </w:rPr>
        <w:tab/>
        <w:t>1900</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18.</w:t>
      </w:r>
      <w:r>
        <w:rPr>
          <w:rFonts w:ascii="Arial" w:hAnsi="Arial"/>
          <w:color w:val="000000"/>
        </w:rPr>
        <w:tab/>
        <w:t>Aristocracy of Southern India</w:t>
      </w:r>
      <w:r>
        <w:rPr>
          <w:rFonts w:ascii="Arial" w:hAnsi="Arial"/>
          <w:color w:val="000000"/>
        </w:rPr>
        <w:tab/>
        <w:t xml:space="preserve">A. </w:t>
      </w:r>
      <w:proofErr w:type="spellStart"/>
      <w:r>
        <w:rPr>
          <w:rFonts w:ascii="Arial" w:hAnsi="Arial"/>
          <w:color w:val="000000"/>
        </w:rPr>
        <w:t>Vadivelu</w:t>
      </w:r>
      <w:proofErr w:type="spellEnd"/>
      <w:r>
        <w:rPr>
          <w:rFonts w:ascii="Arial" w:hAnsi="Arial"/>
          <w:color w:val="000000"/>
        </w:rPr>
        <w:tab/>
        <w:t>1903</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19.</w:t>
      </w:r>
      <w:r>
        <w:rPr>
          <w:rFonts w:ascii="Arial" w:hAnsi="Arial"/>
          <w:color w:val="000000"/>
        </w:rPr>
        <w:tab/>
      </w:r>
      <w:proofErr w:type="spellStart"/>
      <w:r>
        <w:rPr>
          <w:rFonts w:ascii="Arial" w:hAnsi="Arial"/>
          <w:color w:val="000000"/>
        </w:rPr>
        <w:t>Bala-Bharata</w:t>
      </w:r>
      <w:proofErr w:type="spellEnd"/>
      <w:r>
        <w:rPr>
          <w:rFonts w:ascii="Arial" w:hAnsi="Arial"/>
          <w:color w:val="000000"/>
        </w:rPr>
        <w:t xml:space="preserve"> or Young India</w:t>
      </w:r>
      <w:r>
        <w:rPr>
          <w:rFonts w:ascii="Arial" w:hAnsi="Arial"/>
          <w:color w:val="000000"/>
        </w:rPr>
        <w:tab/>
      </w:r>
      <w:proofErr w:type="spellStart"/>
      <w:r>
        <w:rPr>
          <w:rFonts w:ascii="Arial" w:hAnsi="Arial"/>
          <w:color w:val="000000"/>
        </w:rPr>
        <w:t>Bharathiar</w:t>
      </w:r>
      <w:proofErr w:type="spellEnd"/>
      <w:r>
        <w:rPr>
          <w:rFonts w:ascii="Arial" w:hAnsi="Arial"/>
          <w:color w:val="000000"/>
        </w:rPr>
        <w:tab/>
        <w:t>1907</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20.</w:t>
      </w:r>
      <w:r>
        <w:rPr>
          <w:rFonts w:ascii="Arial" w:hAnsi="Arial"/>
          <w:color w:val="000000"/>
        </w:rPr>
        <w:tab/>
      </w:r>
      <w:proofErr w:type="spellStart"/>
      <w:r>
        <w:rPr>
          <w:rFonts w:ascii="Arial" w:hAnsi="Arial"/>
          <w:color w:val="000000"/>
        </w:rPr>
        <w:t>Ootacamund</w:t>
      </w:r>
      <w:proofErr w:type="spellEnd"/>
      <w:r>
        <w:rPr>
          <w:rFonts w:ascii="Arial" w:hAnsi="Arial"/>
          <w:color w:val="000000"/>
        </w:rPr>
        <w:t>: A History</w:t>
      </w:r>
      <w:r>
        <w:rPr>
          <w:rFonts w:ascii="Arial" w:hAnsi="Arial"/>
          <w:color w:val="000000"/>
        </w:rPr>
        <w:tab/>
        <w:t>Fredrick Price</w:t>
      </w:r>
      <w:r>
        <w:rPr>
          <w:rFonts w:ascii="Arial" w:hAnsi="Arial"/>
          <w:color w:val="000000"/>
        </w:rPr>
        <w:tab/>
        <w:t>1908</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21.</w:t>
      </w:r>
      <w:r>
        <w:rPr>
          <w:rFonts w:ascii="Arial" w:hAnsi="Arial"/>
          <w:color w:val="000000"/>
        </w:rPr>
        <w:tab/>
        <w:t>The Church in Madras:</w:t>
      </w:r>
      <w:r>
        <w:rPr>
          <w:rFonts w:ascii="Arial" w:hAnsi="Arial"/>
          <w:color w:val="000000"/>
        </w:rPr>
        <w:tab/>
        <w:t>Frank Penny</w:t>
      </w:r>
      <w:r>
        <w:rPr>
          <w:rFonts w:ascii="Arial" w:hAnsi="Arial"/>
          <w:color w:val="000000"/>
        </w:rPr>
        <w:tab/>
        <w:t>1912</w:t>
      </w:r>
    </w:p>
    <w:p w:rsidR="004133D5" w:rsidRDefault="004133D5" w:rsidP="004133D5">
      <w:pPr>
        <w:tabs>
          <w:tab w:val="left" w:pos="380"/>
          <w:tab w:val="left" w:pos="5660"/>
          <w:tab w:val="left" w:pos="7820"/>
        </w:tabs>
        <w:spacing w:line="288" w:lineRule="atLeast"/>
        <w:jc w:val="both"/>
      </w:pPr>
      <w:r>
        <w:rPr>
          <w:rFonts w:ascii="Arial" w:hAnsi="Arial"/>
          <w:color w:val="000000"/>
        </w:rPr>
        <w:t>22.</w:t>
      </w:r>
      <w:r>
        <w:rPr>
          <w:rFonts w:ascii="Arial" w:hAnsi="Arial"/>
          <w:color w:val="000000"/>
        </w:rPr>
        <w:tab/>
        <w:t>Vestiges of Old Madras 1640-1800:</w:t>
      </w:r>
      <w:r>
        <w:rPr>
          <w:rFonts w:ascii="Arial" w:hAnsi="Arial"/>
          <w:color w:val="000000"/>
        </w:rPr>
        <w:tab/>
      </w:r>
      <w:r>
        <w:rPr>
          <w:rFonts w:ascii="Arial" w:hAnsi="Arial"/>
          <w:color w:val="000000"/>
          <w:sz w:val="22"/>
        </w:rPr>
        <w:t>Henry Davison Love</w:t>
      </w:r>
      <w:r>
        <w:rPr>
          <w:rFonts w:ascii="Arial" w:hAnsi="Arial"/>
          <w:color w:val="000000"/>
        </w:rPr>
        <w:tab/>
        <w:t>1913</w:t>
      </w:r>
    </w:p>
    <w:p w:rsidR="004133D5" w:rsidRDefault="004133D5" w:rsidP="004133D5">
      <w:pPr>
        <w:tabs>
          <w:tab w:val="left" w:pos="380"/>
          <w:tab w:val="left" w:pos="5660"/>
          <w:tab w:val="left" w:pos="7820"/>
        </w:tabs>
        <w:spacing w:line="288" w:lineRule="atLeast"/>
        <w:jc w:val="both"/>
      </w:pPr>
      <w:r>
        <w:rPr>
          <w:rFonts w:ascii="Arial" w:hAnsi="Arial"/>
          <w:color w:val="000000"/>
        </w:rPr>
        <w:t>23.</w:t>
      </w:r>
      <w:r>
        <w:rPr>
          <w:rFonts w:ascii="Arial" w:hAnsi="Arial"/>
          <w:color w:val="000000"/>
        </w:rPr>
        <w:tab/>
        <w:t xml:space="preserve">South India: its history, people, commerce and </w:t>
      </w:r>
      <w:r>
        <w:rPr>
          <w:rFonts w:ascii="Arial" w:hAnsi="Arial"/>
          <w:color w:val="000000"/>
        </w:rPr>
        <w:tab/>
      </w:r>
      <w:proofErr w:type="spellStart"/>
      <w:r>
        <w:rPr>
          <w:rFonts w:ascii="Arial" w:hAnsi="Arial"/>
          <w:color w:val="000000"/>
          <w:sz w:val="20"/>
        </w:rPr>
        <w:t>Somerst</w:t>
      </w:r>
      <w:proofErr w:type="spellEnd"/>
      <w:r>
        <w:rPr>
          <w:rFonts w:ascii="Arial" w:hAnsi="Arial"/>
          <w:color w:val="000000"/>
          <w:sz w:val="20"/>
        </w:rPr>
        <w:t xml:space="preserve"> </w:t>
      </w:r>
      <w:proofErr w:type="spellStart"/>
      <w:r>
        <w:rPr>
          <w:rFonts w:ascii="Arial" w:hAnsi="Arial"/>
          <w:color w:val="000000"/>
          <w:sz w:val="20"/>
        </w:rPr>
        <w:t>Playne</w:t>
      </w:r>
      <w:proofErr w:type="spellEnd"/>
      <w:r>
        <w:rPr>
          <w:rFonts w:ascii="Arial" w:hAnsi="Arial"/>
          <w:color w:val="000000"/>
          <w:sz w:val="20"/>
        </w:rPr>
        <w:t xml:space="preserve"> and </w:t>
      </w:r>
      <w:r>
        <w:rPr>
          <w:rFonts w:ascii="Arial" w:hAnsi="Arial"/>
          <w:color w:val="000000"/>
        </w:rPr>
        <w:tab/>
      </w:r>
    </w:p>
    <w:p w:rsidR="004133D5" w:rsidRDefault="004133D5" w:rsidP="004133D5">
      <w:pPr>
        <w:tabs>
          <w:tab w:val="left" w:pos="380"/>
          <w:tab w:val="left" w:pos="5660"/>
          <w:tab w:val="left" w:pos="7820"/>
        </w:tabs>
        <w:spacing w:line="288" w:lineRule="atLeast"/>
        <w:jc w:val="both"/>
      </w:pPr>
      <w:r>
        <w:rPr>
          <w:rFonts w:ascii="Arial" w:hAnsi="Arial"/>
          <w:color w:val="000000"/>
        </w:rPr>
        <w:tab/>
      </w:r>
      <w:proofErr w:type="gramStart"/>
      <w:r>
        <w:rPr>
          <w:rFonts w:ascii="Arial" w:hAnsi="Arial"/>
          <w:color w:val="000000"/>
          <w:sz w:val="20"/>
        </w:rPr>
        <w:t>industrial</w:t>
      </w:r>
      <w:proofErr w:type="gramEnd"/>
      <w:r>
        <w:rPr>
          <w:rFonts w:ascii="Arial" w:hAnsi="Arial"/>
          <w:color w:val="000000"/>
          <w:sz w:val="20"/>
        </w:rPr>
        <w:t xml:space="preserve"> resources</w:t>
      </w:r>
      <w:r>
        <w:rPr>
          <w:rFonts w:ascii="Arial" w:hAnsi="Arial"/>
          <w:color w:val="000000"/>
          <w:sz w:val="20"/>
        </w:rPr>
        <w:tab/>
        <w:t>Arnold Wright</w:t>
      </w:r>
      <w:r>
        <w:rPr>
          <w:rFonts w:ascii="Arial" w:hAnsi="Arial"/>
          <w:color w:val="000000"/>
        </w:rPr>
        <w:tab/>
        <w:t>1914</w:t>
      </w:r>
    </w:p>
    <w:p w:rsidR="004133D5" w:rsidRDefault="004133D5" w:rsidP="004133D5">
      <w:pPr>
        <w:tabs>
          <w:tab w:val="left" w:pos="380"/>
          <w:tab w:val="left" w:pos="5660"/>
          <w:tab w:val="left" w:pos="7820"/>
        </w:tabs>
        <w:spacing w:line="288" w:lineRule="atLeast"/>
        <w:jc w:val="both"/>
        <w:rPr>
          <w:rFonts w:ascii="Arial" w:hAnsi="Arial"/>
          <w:color w:val="000000"/>
        </w:rPr>
      </w:pPr>
      <w:r>
        <w:rPr>
          <w:rFonts w:ascii="Arial" w:hAnsi="Arial"/>
          <w:color w:val="000000"/>
        </w:rPr>
        <w:t>24.</w:t>
      </w:r>
      <w:r>
        <w:rPr>
          <w:rFonts w:ascii="Arial" w:hAnsi="Arial"/>
          <w:color w:val="000000"/>
        </w:rPr>
        <w:tab/>
        <w:t>Jail Diary</w:t>
      </w:r>
      <w:r>
        <w:rPr>
          <w:rFonts w:ascii="Arial" w:hAnsi="Arial"/>
          <w:color w:val="000000"/>
        </w:rPr>
        <w:tab/>
        <w:t>C. Rajagopalachari</w:t>
      </w:r>
      <w:r>
        <w:rPr>
          <w:rFonts w:ascii="Arial" w:hAnsi="Arial"/>
          <w:color w:val="000000"/>
        </w:rPr>
        <w:tab/>
        <w:t>1922</w:t>
      </w:r>
    </w:p>
    <w:p w:rsidR="004133D5" w:rsidRDefault="004133D5" w:rsidP="004133D5">
      <w:r>
        <w:rPr>
          <w:rFonts w:ascii="Arial" w:hAnsi="Arial"/>
          <w:color w:val="000000"/>
        </w:rPr>
        <w:t>25. The Madras Presidency 1881-1931</w:t>
      </w:r>
      <w:r>
        <w:rPr>
          <w:rFonts w:ascii="Arial" w:hAnsi="Arial"/>
          <w:color w:val="000000"/>
        </w:rPr>
        <w:tab/>
      </w:r>
      <w:r>
        <w:rPr>
          <w:rFonts w:ascii="Arial" w:hAnsi="Arial"/>
          <w:color w:val="000000"/>
        </w:rPr>
        <w:tab/>
        <w:t xml:space="preserve">         </w:t>
      </w:r>
      <w:r>
        <w:rPr>
          <w:rFonts w:ascii="Arial" w:hAnsi="Arial"/>
          <w:color w:val="000000"/>
        </w:rPr>
        <w:t xml:space="preserve">G.T. </w:t>
      </w:r>
      <w:proofErr w:type="spellStart"/>
      <w:r>
        <w:rPr>
          <w:rFonts w:ascii="Arial" w:hAnsi="Arial"/>
          <w:color w:val="000000"/>
        </w:rPr>
        <w:t>Boag</w:t>
      </w:r>
      <w:proofErr w:type="spellEnd"/>
      <w:r>
        <w:rPr>
          <w:rFonts w:ascii="Arial" w:hAnsi="Arial"/>
          <w:color w:val="000000"/>
        </w:rPr>
        <w:tab/>
      </w:r>
      <w:r>
        <w:rPr>
          <w:rFonts w:ascii="Arial" w:hAnsi="Arial"/>
          <w:color w:val="000000"/>
        </w:rPr>
        <w:t xml:space="preserve">         </w:t>
      </w:r>
      <w:r>
        <w:rPr>
          <w:rFonts w:ascii="Arial" w:hAnsi="Arial"/>
          <w:color w:val="000000"/>
        </w:rPr>
        <w:t>1933</w:t>
      </w:r>
    </w:p>
    <w:p w:rsidR="00CB6DCA" w:rsidRDefault="00CB6DCA"/>
    <w:sectPr w:rsidR="00CB6DCA" w:rsidSect="0041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omic"/>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D5"/>
    <w:rsid w:val="004133D5"/>
    <w:rsid w:val="00CB6D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1C328-D710-447D-97E3-2CDD5169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D5"/>
    <w:pPr>
      <w:suppressAutoHyphens/>
      <w:spacing w:after="0" w:line="240" w:lineRule="auto"/>
    </w:pPr>
    <w:rPr>
      <w:rFonts w:ascii="Liberation Serif" w:eastAsia="NSimSun" w:hAnsi="Liberation Serif"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3D5"/>
    <w:rPr>
      <w:rFonts w:ascii="Segoe UI" w:hAnsi="Segoe UI"/>
      <w:sz w:val="18"/>
      <w:szCs w:val="16"/>
    </w:rPr>
  </w:style>
  <w:style w:type="character" w:customStyle="1" w:styleId="BalloonTextChar">
    <w:name w:val="Balloon Text Char"/>
    <w:basedOn w:val="DefaultParagraphFont"/>
    <w:link w:val="BalloonText"/>
    <w:uiPriority w:val="99"/>
    <w:semiHidden/>
    <w:rsid w:val="004133D5"/>
    <w:rPr>
      <w:rFonts w:ascii="Segoe UI" w:eastAsia="NSimSun" w:hAnsi="Segoe UI" w:cs="Mangal"/>
      <w:kern w:val="2"/>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3012</Characters>
  <Application>Microsoft Office Word</Application>
  <DocSecurity>0</DocSecurity>
  <Lines>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2022-12-11T08:54:00Z</cp:lastPrinted>
  <dcterms:created xsi:type="dcterms:W3CDTF">2022-12-11T08:51:00Z</dcterms:created>
  <dcterms:modified xsi:type="dcterms:W3CDTF">2022-12-11T08:54:00Z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41963d85-f53c-4611-9c0e-5a59c31797c0</vt:lpwstr>
  </property>
</Properties>
</file>