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D1B2A"/>
          <w:sz w:val="72"/>
          <w:szCs w:val="72"/>
        </w:rPr>
        <w:t xml:space="preserve">Mio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CC5801"/>
          <w:sz w:val="36"/>
          <w:szCs w:val="36"/>
        </w:rPr>
        <w:t xml:space="preserve">Cross-Platform AI Chatbot</w:t>
      </w:r>
    </w:p>
    <w:p>
      <w:pPr>
        <w:pBdr>
          <w:bottom w:color="CC5801" w:sz="16" w:space="1"/>
        </w:pBdr>
        <w:spacing w:after="1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Arun Teja Vemula</w:t>
      </w:r>
    </w:p>
    <w:p>
      <w:pPr>
        <w:spacing w:after="400"/>
        <w:jc w:val="center"/>
      </w:pPr>
      <w:r>
        <w:rPr>
          <w:i/>
          <w:iCs/>
          <w:color w:val="6B7280"/>
          <w:sz w:val="20"/>
          <w:szCs w:val="20"/>
        </w:rPr>
        <w:t xml:space="preserve">Flutter · FastAPI · Supabase · Stripe · Razorpay · Celery · Railway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1. Introduction</w:t>
      </w:r>
    </w:p>
    <w:p>
      <w:pPr>
        <w:pBdr>
          <w:bottom w:color="CC5801" w:sz="12" w:space="1"/>
        </w:pBdr>
        <w:spacing w:after="160"/>
      </w:pPr>
    </w:p>
    <w:p>
      <w:pPr>
        <w:spacing w:after="100"/>
      </w:pPr>
      <w:r>
        <w:rPr>
          <w:color w:val="0D1B2A"/>
          <w:sz w:val="22"/>
          <w:szCs w:val="22"/>
        </w:rPr>
        <w:t xml:space="preserve">Mio is a production-ready, cross-platform AI chatbot application. A single Flutter codebase delivers a native experience on Android, iOS, Web, Windows, macOS, and Linux. The FastAPI backend handles AI inference, asynchronous research and agent tasks, file exports (PDF and DOCX), token-based billing, and international payments — all deployed on Railway.</w:t>
      </w:r>
    </w:p>
    <w:p>
      <w:pPr>
        <w:spacing w:after="80"/>
      </w:pPr>
    </w:p>
    <w:p>
      <w:pPr>
        <w:spacing w:after="100"/>
      </w:pPr>
      <w:r>
        <w:rPr>
          <w:color w:val="0D1B2A"/>
          <w:sz w:val="22"/>
          <w:szCs w:val="22"/>
        </w:rPr>
        <w:t xml:space="preserve">The project demonstrates end-to-end product engineering: from a polished Flutter UI with strict null safety and clean architecture, through a secure FastAPI backend with JWT authentication and AES-256 encryption, to a distributed async task system using Celery and Upstash Redis.</w:t>
      </w:r>
    </w:p>
    <w:p>
      <w:pPr>
        <w:spacing w:after="80"/>
      </w:pP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2. Features</w:t>
      </w:r>
    </w:p>
    <w:p>
      <w:pPr>
        <w:pBdr>
          <w:bottom w:color="CC5801" w:sz="12" w:space="1"/>
        </w:pBd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CC580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color="CC580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Multi-platform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One Flutter codebase → Android, iOS, Web, Windows, macOS, Linux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AI Chat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Streamed responses via configurable AI provider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Async Tasks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Research + agent tasks via Celery workers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File Export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Export conversations as PDF or DOCX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Token Billing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Usage-tracked token system with top-up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Payments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Stripe (international) + Razorpay (India) with webhook handling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JWT Auth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AES-256 encrypted API keys, secure client storage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Rate Limiting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Per-endpoint limits via slowapi + Upstash Redis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Search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Full-text search across conversation history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3. Architecture</w:t>
      </w:r>
    </w:p>
    <w:p>
      <w:pPr>
        <w:pBdr>
          <w:bottom w:color="CC5801" w:sz="12" w:space="1"/>
        </w:pBdr>
        <w:spacing w:after="160"/>
      </w:pPr>
    </w:p>
    <w:p>
      <w:pPr>
        <w:pStyle w:val="Heading2"/>
        <w:spacing w:after="80" w:before="280"/>
        <w:rPr>
          <w:b/>
          <w:bCs/>
          <w:color w:val="CC5801"/>
        </w:rPr>
      </w:pPr>
      <w:r>
        <w:t xml:space="preserve">3.1 High-Level Overview</w:t>
      </w:r>
    </w:p>
    <w:p>
      <w:pPr>
        <w:spacing w:after="100"/>
      </w:pPr>
      <w:r>
        <w:rPr>
          <w:color w:val="0D1B2A"/>
          <w:sz w:val="22"/>
          <w:szCs w:val="22"/>
        </w:rPr>
        <w:t xml:space="preserve">The system is divided into two independently deployable Railway services: the FastAPI backend and the Celery worker. The Flutter frontend communicates exclusively with the FastAPI backend via HTTPS with JWT authentication — it never calls Supabase directly.</w:t>
      </w:r>
    </w:p>
    <w:p>
      <w:pPr>
        <w:spacing w:after="80"/>
      </w:pPr>
    </w:p>
    <w:p>
      <w:pPr>
        <w:pStyle w:val="Heading2"/>
        <w:spacing w:after="80" w:before="280"/>
        <w:rPr>
          <w:b/>
          <w:bCs/>
          <w:color w:val="CC5801"/>
        </w:rPr>
      </w:pPr>
      <w:r>
        <w:t xml:space="preserve">3.2 Repository Structure</w:t>
      </w:r>
    </w:p>
    <w:p>
      <w:pPr>
        <w:shd w:color="F5F0E8" w:val="solid"/>
        <w:spacing w:after="160"/>
      </w:pPr>
      <w:r>
        <w:rPr>
          <w:rFonts w:ascii="Courier New" w:cs="Courier New" w:eastAsia="Courier New" w:hAnsi="Courier New"/>
          <w:color w:val="0D1B2A"/>
          <w:sz w:val="18"/>
          <w:szCs w:val="18"/>
        </w:rPr>
        <w:t xml:space="preserve">Chatbot_Mio/
├── frontend/lib/
│   ├── core/           # theme, router (go_router), utils
│   ├── data/
│   │   ├── models/     # json_serializable Dart models
│   │   ├── services/   # HTTP via Dio
│   │   ├── repositories/
│   │   └── providers/  # Riverpod state
│   └── presentation/
│       ├── screens/    # auth, chat, settings, projects, legal
│       └── widgets/
├── backend/app/
│   ├── routers/        # 11 route modules
│   ├── services/       # 10 service modules
│   ├── models/         # Pydantic schemas
│   ├── middleware/     # JWT auth, security
│   ├── tasks/          # Celery: agent_task, file_task, research_task
│   └── worker.py       # Celery app config
├── app/                # Experimental voice + projects API
├── supabase/           # DB migrations + RLS policies
└── docs/               # Feature specs</w:t>
      </w:r>
    </w:p>
    <w:p>
      <w:pPr>
        <w:pStyle w:val="Heading2"/>
        <w:spacing w:after="80" w:before="280"/>
        <w:rPr>
          <w:b/>
          <w:bCs/>
          <w:color w:val="CC5801"/>
        </w:rPr>
      </w:pPr>
      <w:r>
        <w:t xml:space="preserve">3.3 Data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Request: </w:t>
      </w:r>
      <w:r>
        <w:rPr>
          <w:color w:val="0D1B2A"/>
          <w:sz w:val="22"/>
          <w:szCs w:val="22"/>
        </w:rPr>
        <w:t xml:space="preserve">Flutter app → FastAPI route (HTTPS + JWT)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Sync response: </w:t>
      </w:r>
      <w:r>
        <w:rPr>
          <w:color w:val="0D1B2A"/>
          <w:sz w:val="22"/>
          <w:szCs w:val="22"/>
        </w:rPr>
        <w:t xml:space="preserve">FastAPI → Supabase → response returned immediately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Async task: </w:t>
      </w:r>
      <w:r>
        <w:rPr>
          <w:color w:val="0D1B2A"/>
          <w:sz w:val="22"/>
          <w:szCs w:val="22"/>
        </w:rPr>
        <w:t xml:space="preserve">FastAPI queues Celery task → returns task_id → worker executes independently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Key constraint: </w:t>
      </w:r>
      <w:r>
        <w:rPr>
          <w:color w:val="0D1B2A"/>
          <w:sz w:val="22"/>
          <w:szCs w:val="22"/>
        </w:rPr>
        <w:t xml:space="preserve">Flutter never calls Supabase directly — all data flows through FastAPI</w:t>
      </w:r>
    </w:p>
    <w:p>
      <w:pPr>
        <w:spacing w:after="80"/>
      </w:pP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4. Tech Stack</w:t>
      </w:r>
    </w:p>
    <w:p>
      <w:pPr>
        <w:pBdr>
          <w:bottom w:color="CC5801" w:sz="12" w:space="1"/>
        </w:pBd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CC580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color="CC580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Frontend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Flutter + Dart ^3.8, Riverpod, go_router, Dio, flutter_secure_storage, json_serializable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FastAPI 0.115, Python 3.11 (typed), Pydantic v2, uvicorn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Database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Supabase (PostgreSQL) with Row Level Security on all tables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Async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Celery 5.4 + Upstash Redis (broker + rate limiting)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Payments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Stripe 10.x (international), Razorpay 1.4 (India)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Auth &amp; Security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JWT (python-jose), AES-256 encryption (cryptography), slowapi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Email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Export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pypdf, python-docx, reportlab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Deployment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Railway (backend + Celery worker as separate services)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5. Payments &amp; Billing</w:t>
      </w:r>
    </w:p>
    <w:p>
      <w:pPr>
        <w:pBdr>
          <w:bottom w:color="CC5801" w:sz="12" w:space="1"/>
        </w:pBdr>
        <w:spacing w:after="160"/>
      </w:pPr>
    </w:p>
    <w:p>
      <w:pPr>
        <w:spacing w:after="100"/>
      </w:pPr>
      <w:r>
        <w:rPr>
          <w:color w:val="0D1B2A"/>
          <w:sz w:val="22"/>
          <w:szCs w:val="22"/>
        </w:rPr>
        <w:t xml:space="preserve">Mio supports two payment processors to serve a global user base:</w:t>
      </w:r>
    </w:p>
    <w:p>
      <w:pPr>
        <w:pStyle w:val="Heading3"/>
        <w:spacing w:after="60" w:before="200"/>
        <w:rPr>
          <w:b/>
          <w:bCs/>
          <w:color w:val="1B6B8E"/>
        </w:rPr>
      </w:pPr>
      <w:r>
        <w:t xml:space="preserve">5.1 Stripe (International)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D1B2A"/>
          <w:sz w:val="22"/>
          <w:szCs w:val="22"/>
        </w:rPr>
        <w:t xml:space="preserve">Subscription and one-time token top-up flows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D1B2A"/>
          <w:sz w:val="22"/>
          <w:szCs w:val="22"/>
        </w:rPr>
        <w:t xml:space="preserve">Webhook handler for payment events (charges, refunds, disputes)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D1B2A"/>
          <w:sz w:val="22"/>
          <w:szCs w:val="22"/>
        </w:rPr>
        <w:t xml:space="preserve">Handles USD, EUR, and all major currencies</w:t>
      </w:r>
    </w:p>
    <w:p>
      <w:pPr>
        <w:pStyle w:val="Heading3"/>
        <w:spacing w:after="60" w:before="200"/>
        <w:rPr>
          <w:b/>
          <w:bCs/>
          <w:color w:val="1B6B8E"/>
        </w:rPr>
      </w:pPr>
      <w:r>
        <w:t xml:space="preserve">5.2 Razorpay (India)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D1B2A"/>
          <w:sz w:val="22"/>
          <w:szCs w:val="22"/>
        </w:rPr>
        <w:t xml:space="preserve">INR payments for Indian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D1B2A"/>
          <w:sz w:val="22"/>
          <w:szCs w:val="22"/>
        </w:rPr>
        <w:t xml:space="preserve">Dedicated webhook handler separate from Stripe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D1B2A"/>
          <w:sz w:val="22"/>
          <w:szCs w:val="22"/>
        </w:rPr>
        <w:t xml:space="preserve">Tokens credited on confirmed payment</w:t>
      </w:r>
    </w:p>
    <w:p>
      <w:pPr>
        <w:pStyle w:val="Heading3"/>
        <w:spacing w:after="60" w:before="200"/>
        <w:rPr>
          <w:b/>
          <w:bCs/>
          <w:color w:val="1B6B8E"/>
        </w:rPr>
      </w:pPr>
      <w:r>
        <w:t xml:space="preserve">5.3 Token System</w:t>
      </w:r>
    </w:p>
    <w:p>
      <w:pPr>
        <w:spacing w:after="100"/>
      </w:pPr>
      <w:r>
        <w:rPr>
          <w:color w:val="0D1B2A"/>
          <w:sz w:val="22"/>
          <w:szCs w:val="22"/>
        </w:rPr>
        <w:t xml:space="preserve">Every AI inference request consumes tokens. The token_guard middleware checks the user's balance before processing any chat request and returns HTTP 402 when balance is exhausted. The token_service module tracks usage per-user in Supabase. Users top up via either Stripe or Razorpay depending on their region.</w:t>
      </w:r>
    </w:p>
    <w:p>
      <w:pPr>
        <w:spacing w:after="80"/>
      </w:pP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6. Security Architecture</w:t>
      </w:r>
    </w:p>
    <w:p>
      <w:pPr>
        <w:pBdr>
          <w:bottom w:color="CC5801" w:sz="12" w:space="1"/>
        </w:pBd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CC580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color="CC580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Authentication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JWT (python-jose) verified on every request via auth_middleware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API Key Storage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AES-256 encrypted server-side via encryption_service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Database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Row Level Security (RLS) enabled on all Supabase tables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Rate Limiting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Per-endpoint limits via slowapi + Upstash Redis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Client Storage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flutter_secure_storage — no plain-text secrets on device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Type Safety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No dynamic types in Flutter; strict null safety enforced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0D1B2A"/>
          <w:sz w:val="22"/>
          <w:szCs w:val="22"/>
        </w:rPr>
        <w:t xml:space="preserve">The security model is layered by design: even if a layer is bypassed, the next layer provides coverage. JWT authentication is enforced at the middleware level on every route. API keys (for third-party services) are never stored in plain text — the encryption_service encrypts them with AES-256 before persistence. Supabase RLS provides a final backstop at the database layer.</w:t>
      </w:r>
    </w:p>
    <w:p>
      <w:pPr>
        <w:spacing w:after="80"/>
      </w:pP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7. Async Task System</w:t>
      </w:r>
    </w:p>
    <w:p>
      <w:pPr>
        <w:pBdr>
          <w:bottom w:color="CC5801" w:sz="12" w:space="1"/>
        </w:pBdr>
        <w:spacing w:after="160"/>
      </w:pPr>
    </w:p>
    <w:p>
      <w:pPr>
        <w:spacing w:after="100"/>
      </w:pPr>
      <w:r>
        <w:rPr>
          <w:color w:val="0D1B2A"/>
          <w:sz w:val="22"/>
          <w:szCs w:val="22"/>
        </w:rPr>
        <w:t xml:space="preserve">Long-running AI operations — web research synthesis, multi-step agent workflows, and large file generation — run as Celery tasks rather than blocking HTTP requests. This keeps API response times fast and allows tasks to be retried independently if a worker crashes.</w:t>
      </w:r>
    </w:p>
    <w:p>
      <w:pPr>
        <w:spacing w:after="80"/>
      </w:pPr>
    </w:p>
    <w:p>
      <w:pPr>
        <w:pStyle w:val="Heading2"/>
        <w:spacing w:after="80" w:before="280"/>
        <w:rPr>
          <w:b/>
          <w:bCs/>
          <w:color w:val="CC5801"/>
        </w:rPr>
      </w:pPr>
      <w:r>
        <w:t xml:space="preserve">7.1 Task Types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agent_task: </w:t>
      </w:r>
      <w:r>
        <w:rPr>
          <w:color w:val="0D1B2A"/>
          <w:sz w:val="22"/>
          <w:szCs w:val="22"/>
        </w:rPr>
        <w:t xml:space="preserve">Multi-step AI agent workflow with tool use and state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research_task: </w:t>
      </w:r>
      <w:r>
        <w:rPr>
          <w:color w:val="0D1B2A"/>
          <w:sz w:val="22"/>
          <w:szCs w:val="22"/>
        </w:rPr>
        <w:t xml:space="preserve">Web research + synthesis — fetch, extract, summarise sources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file_task: </w:t>
      </w:r>
      <w:r>
        <w:rPr>
          <w:color w:val="0D1B2A"/>
          <w:sz w:val="22"/>
          <w:szCs w:val="22"/>
        </w:rPr>
        <w:t xml:space="preserve">PDF / DOCX generation from conversation content</w:t>
      </w:r>
    </w:p>
    <w:p>
      <w:pPr>
        <w:pStyle w:val="Heading2"/>
        <w:spacing w:after="80" w:before="280"/>
        <w:rPr>
          <w:b/>
          <w:bCs/>
          <w:color w:val="CC5801"/>
        </w:rPr>
      </w:pPr>
      <w:r>
        <w:t xml:space="preserve">7.2 Infrastructure</w:t>
      </w:r>
    </w:p>
    <w:p>
      <w:pPr>
        <w:spacing w:after="100"/>
      </w:pPr>
      <w:r>
        <w:rPr>
          <w:color w:val="0D1B2A"/>
          <w:sz w:val="22"/>
          <w:szCs w:val="22"/>
        </w:rPr>
        <w:t xml:space="preserve">Two Railway services run independently. The FastAPI server handles HTTP traffic; the Celery worker processes the queue. Both can be scaled horizontally on Railway without code changes. Upstash Redis serves as both the Celery message broker and the rate-limiting backend.</w:t>
      </w:r>
    </w:p>
    <w:p>
      <w:pPr>
        <w:spacing w:after="80"/>
      </w:pP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8. Design System</w:t>
      </w:r>
    </w:p>
    <w:p>
      <w:pPr>
        <w:pBdr>
          <w:bottom w:color="CC5801" w:sz="12" w:space="1"/>
        </w:pBd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CC580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color="CC580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color="CC580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Primary Accent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#CC5801 (Persian Orange)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Interactive elements only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Light Background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#FAF8F5 (Warm Cream)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Light mode surfaces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Dark Background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#000000 (Pure Black)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Dark mode surfaces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Body Font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DM Sans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All body text</w:t>
            </w:r>
          </w:p>
        </w:tc>
      </w:tr>
      <w:tr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Heading Font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DM Serif Display</w:t>
            </w:r>
          </w:p>
        </w:tc>
        <w:tc>
          <w:tcPr>
            <w:shd w:color="F5F0E8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Titles and headings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Mascot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Kawaii ghost with devil horns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0D1B2A"/>
                <w:sz w:val="20"/>
                <w:szCs w:val="20"/>
              </w:rPr>
              <w:t xml:space="preserve">Onboarding, empty states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0D1B2A"/>
          <w:sz w:val="22"/>
          <w:szCs w:val="22"/>
        </w:rPr>
        <w:t xml:space="preserve">The design language is deliberately minimal and warm: Persian Orange is used sparingly for interactive affordances only. DM Sans provides clean, readable body text; DM Serif Display adds character to headings. The kawaii ghost mascot with devil horns appears in onboarding and empty-state screens.</w:t>
      </w:r>
    </w:p>
    <w:p>
      <w:pPr>
        <w:spacing w:after="80"/>
      </w:pP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9. Getting Started</w:t>
      </w:r>
    </w:p>
    <w:p>
      <w:pPr>
        <w:pBdr>
          <w:bottom w:color="CC5801" w:sz="12" w:space="1"/>
        </w:pBdr>
        <w:spacing w:after="160"/>
      </w:pPr>
    </w:p>
    <w:p>
      <w:pPr>
        <w:pStyle w:val="Heading2"/>
        <w:spacing w:after="80" w:before="280"/>
        <w:rPr>
          <w:b/>
          <w:bCs/>
          <w:color w:val="CC5801"/>
        </w:rPr>
      </w:pPr>
      <w:r>
        <w:t xml:space="preserve">9.1 Backend</w:t>
      </w:r>
    </w:p>
    <w:p>
      <w:pPr>
        <w:shd w:color="F5F0E8" w:val="solid"/>
        <w:spacing w:after="120"/>
      </w:pPr>
      <w:r>
        <w:rPr>
          <w:rFonts w:ascii="Courier New" w:cs="Courier New" w:eastAsia="Courier New" w:hAnsi="Courier New"/>
          <w:color w:val="0D1B2A"/>
          <w:sz w:val="18"/>
          <w:szCs w:val="18"/>
        </w:rPr>
        <w:t xml:space="preserve">cd backend
pip install -r requirements.txt
cp ../.env.example .env   # fill in secrets
uvicorn main:app --reload --port 8000
# Celery worker (separate terminal)
celery -A app.worker.celery_app worker --loglevel=info --concurrency=2</w:t>
      </w:r>
    </w:p>
    <w:p>
      <w:pPr>
        <w:spacing w:after="100"/>
      </w:pPr>
      <w:r>
        <w:rPr>
          <w:color w:val="0D1B2A"/>
          <w:sz w:val="22"/>
          <w:szCs w:val="22"/>
        </w:rPr>
        <w:t xml:space="preserve">Required env vars: SUPABASE_URL, SUPABASE_SERVICE_KEY, JWT_SECRET, ENCRYPTION_KEY, STRIPE_SECRET_KEY, RAZORPAY_KEY_ID, RAZORPAY_KEY_SECRET, UPSTASH_REDIS_URL, RESEND_API_KEY.</w:t>
      </w:r>
    </w:p>
    <w:p>
      <w:pPr>
        <w:pStyle w:val="Heading2"/>
        <w:spacing w:after="80" w:before="280"/>
        <w:rPr>
          <w:b/>
          <w:bCs/>
          <w:color w:val="CC5801"/>
        </w:rPr>
      </w:pPr>
      <w:r>
        <w:t xml:space="preserve">9.2 Frontend</w:t>
      </w:r>
    </w:p>
    <w:p>
      <w:pPr>
        <w:shd w:color="F5F0E8" w:val="solid"/>
        <w:spacing w:after="120"/>
      </w:pPr>
      <w:r>
        <w:rPr>
          <w:rFonts w:ascii="Courier New" w:cs="Courier New" w:eastAsia="Courier New" w:hAnsi="Courier New"/>
          <w:color w:val="0D1B2A"/>
          <w:sz w:val="18"/>
          <w:szCs w:val="18"/>
        </w:rPr>
        <w:t xml:space="preserve">cd frontend
flutter pub get
dart run build_runner build --delete-conflicting-outputs
flutter run                 # device / emulator
flutter run -d chrome       # web
flutter run -d windows      # desktop</w:t>
      </w:r>
    </w:p>
    <w:p>
      <w:pPr>
        <w:spacing w:after="80"/>
      </w:pP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10. Skills Demonstrated</w:t>
      </w:r>
    </w:p>
    <w:p>
      <w:pPr>
        <w:pBdr>
          <w:bottom w:color="CC5801" w:sz="12" w:space="1"/>
        </w:pBd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Cross-Platform Mobile/Desktop: </w:t>
      </w:r>
      <w:r>
        <w:rPr>
          <w:color w:val="0D1B2A"/>
          <w:sz w:val="22"/>
          <w:szCs w:val="22"/>
        </w:rPr>
        <w:t xml:space="preserve">Flutter clean architecture, Riverpod state management, go_router declarative navigation across 6 platforms from a single codebase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Production API Design: </w:t>
      </w:r>
      <w:r>
        <w:rPr>
          <w:color w:val="0D1B2A"/>
          <w:sz w:val="22"/>
          <w:szCs w:val="22"/>
        </w:rPr>
        <w:t xml:space="preserve">FastAPI with Pydantic v2, JWT authentication middleware, AES-256 key encryption, structured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Distributed Systems: </w:t>
      </w:r>
      <w:r>
        <w:rPr>
          <w:color w:val="0D1B2A"/>
          <w:sz w:val="22"/>
          <w:szCs w:val="22"/>
        </w:rPr>
        <w:t xml:space="preserve">Celery task queue with Redis broker, independent worker scaling, async task retry logic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Payment Integration: </w:t>
      </w:r>
      <w:r>
        <w:rPr>
          <w:color w:val="0D1B2A"/>
          <w:sz w:val="22"/>
          <w:szCs w:val="22"/>
        </w:rPr>
        <w:t xml:space="preserve">Stripe and Razorpay dual-processor setup with webhook handling, dual-currency billing, token ledger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Database Design: </w:t>
      </w:r>
      <w:r>
        <w:rPr>
          <w:color w:val="0D1B2A"/>
          <w:sz w:val="22"/>
          <w:szCs w:val="22"/>
        </w:rPr>
        <w:t xml:space="preserve">Supabase PostgreSQL schema with Row Level Security policies and migrations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Security Engineering: </w:t>
      </w:r>
      <w:r>
        <w:rPr>
          <w:color w:val="0D1B2A"/>
          <w:sz w:val="22"/>
          <w:szCs w:val="22"/>
        </w:rPr>
        <w:t xml:space="preserve">End-to-end layered security from device-level secure storage through encrypted API persistence to database RLS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D1B2A"/>
          <w:sz w:val="22"/>
          <w:szCs w:val="22"/>
        </w:rPr>
        <w:t xml:space="preserve">DevOps: </w:t>
      </w:r>
      <w:r>
        <w:rPr>
          <w:color w:val="0D1B2A"/>
          <w:sz w:val="22"/>
          <w:szCs w:val="22"/>
        </w:rPr>
        <w:t xml:space="preserve">Railway multi-service deployment, Docker containerisation, environment-based configuration</w:t>
      </w:r>
    </w:p>
    <w:p>
      <w:pPr>
        <w:spacing w:after="80"/>
      </w:pPr>
    </w:p>
    <w:p>
      <w:pPr>
        <w:pStyle w:val="Heading1"/>
        <w:spacing w:after="120" w:before="360"/>
        <w:rPr>
          <w:b/>
          <w:bCs/>
          <w:color w:val="0D1B2A"/>
        </w:rPr>
      </w:pPr>
      <w:r>
        <w:t xml:space="preserve">11. Conclusion</w:t>
      </w:r>
    </w:p>
    <w:p>
      <w:pPr>
        <w:pBdr>
          <w:bottom w:color="CC5801" w:sz="12" w:space="1"/>
        </w:pBdr>
        <w:spacing w:after="160"/>
      </w:pPr>
    </w:p>
    <w:p>
      <w:pPr>
        <w:spacing w:after="100"/>
      </w:pPr>
      <w:r>
        <w:rPr>
          <w:color w:val="0D1B2A"/>
          <w:sz w:val="22"/>
          <w:szCs w:val="22"/>
        </w:rPr>
        <w:t xml:space="preserve">Mio is a full-stack, production-quality AI chatbot that demonstrates the full breadth of modern app development: a polished cross-platform Flutter frontend, a secure and scalable FastAPI backend, a distributed async task system, international payment processing, and layered security throughout.</w:t>
      </w:r>
    </w:p>
    <w:p>
      <w:pPr>
        <w:spacing w:after="80"/>
      </w:pPr>
    </w:p>
    <w:p>
      <w:pPr>
        <w:spacing w:after="100"/>
      </w:pPr>
      <w:r>
        <w:rPr>
          <w:color w:val="0D1B2A"/>
          <w:sz w:val="22"/>
          <w:szCs w:val="22"/>
        </w:rPr>
        <w:t xml:space="preserve">The project reflects professional software engineering practices — clean architecture, strict typing, security by design, and infrastructure as code — making it a strong demonstration of readiness for production engineering roles.</w:t>
      </w:r>
    </w:p>
    <w:p>
      <w:pPr>
        <w:spacing w:after="80"/>
      </w:pPr>
    </w:p>
    <w:p>
      <w:pPr>
        <w:spacing w:after="80"/>
      </w:pPr>
    </w:p>
    <w:p>
      <w:pPr>
        <w:pBdr>
          <w:top w:color="CC5801" w:sz="8" w:space="1"/>
        </w:pBdr>
        <w:spacing w:before="160"/>
        <w:jc w:val="center"/>
      </w:pPr>
      <w:r>
        <w:rPr>
          <w:i/>
          <w:iCs/>
          <w:color w:val="6B7280"/>
          <w:sz w:val="18"/>
          <w:szCs w:val="18"/>
        </w:rPr>
        <w:t xml:space="preserve">Stack: Flutter · Dart · FastAPI · Python · Supabase · Celery · Upstash Redis · Stripe · Razorpay · Railway</w:t>
      </w:r>
    </w:p>
    <w:sectPr>
      <w:headerReference w:type="default" r:id="rId7"/>
      <w:footerReference w:type="default" r:id="rId8"/>
      <w:pgSz w:w="12240" w:h="15840" w:orient="portrait"/>
      <w:pgMar w:top="1440" w:right="1656" w:bottom="1440" w:left="165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CC5801" w:sz="8" w:space="1"/>
      </w:pBdr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CC5801" w:sz="8" w:space="1"/>
      </w:pBdr>
    </w:pPr>
    <w:r>
      <w:rPr>
        <w:color w:val="6B7280"/>
        <w:sz w:val="18"/>
        <w:szCs w:val="18"/>
      </w:rPr>
      <w:t xml:space="preserve">Mio — Cross-Platform AI Chatbot  |  Arun Teja Vemula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rFonts w:ascii="Calibri" w:cs="Calibri" w:eastAsia="Calibri" w:hAnsi="Calibri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320"/>
    </w:pPr>
    <w:rPr>
      <w:rFonts w:ascii="Calibri" w:cs="Calibri" w:eastAsia="Calibri" w:hAnsi="Calibri"/>
      <w:b/>
      <w:bCs/>
      <w:color w:val="CC5801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1B6B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2026-06-09T19:49:03.126Z</dcterms:created>
  <dcterms:modified xsi:type="dcterms:W3CDTF">2026-06-09T19:49:03.126Z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