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60"/>
        <w:gridCol w:w="2700"/>
        <w:gridCol w:w="360"/>
        <w:gridCol w:w="4000"/>
        <w:gridCol w:w="360"/>
        <w:gridCol w:w="2560"/>
      </w:tblGrid>
      <w:tr>
        <w:trPr>
          <w:cantSplit/>
        </w:trPr>
        <w:tc>
          <w:tcPr>
            <w:tcW w:type="dxa" w:w="2300"/>
            <w:tcBorders>
              <w:top w:val="single" w:color="2F4B73" w:sz="12"/>
              <w:left w:val="single" w:color="2F4B73" w:sz="12"/>
              <w:bottom w:val="single" w:color="2F4B73" w:sz="12"/>
              <w:right w:val="single" w:color="2F4B73" w:sz="12"/>
            </w:tcBorders>
            <w:shd w:fill="EAF1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Dataset Construction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8"/>
                <w:szCs w:val="8"/>
              </w:rPr>
              <w:t xml:space="preserve"/>
            </w:r>
          </w:p>
          <w:tbl>
            <w:tblPr>
              <w:tblW w:type="dxa" w:w="2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00"/>
              <w:gridCol w:w="200"/>
              <w:gridCol w:w="800"/>
            </w:tblGrid>
            <w:tr>
              <w:trPr>
                <w:cantSplit/>
                <w:trHeight w:val="380" w:hRule="atLeast"/>
              </w:trPr>
              <w:tc>
                <w:tcPr>
                  <w:tcW w:type="dxa" w:w="110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PCOS-XAI</w:t>
                  </w:r>
                </w:p>
              </w:tc>
              <w:tc>
                <w:tcPr>
                  <w:tcW w:type="dxa" w:w="2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48"/>
                      <w:szCs w:val="48"/>
                    </w:rPr>
                    <w:t xml:space="preserve">}</w:t>
                  </w:r>
                </w:p>
              </w:tc>
              <w:tc>
                <w:tcPr>
                  <w:tcW w:type="dxa" w:w="800"/>
                  <w:vMerge w:val="restart"/>
                  <w:tcBorders>
                    <w:top w:val="single" w:color="6B7390" w:sz="8"/>
                    <w:left w:val="single" w:color="6B7390" w:sz="8"/>
                    <w:bottom w:val="single" w:color="6B7390" w:sz="8"/>
                    <w:right w:val="single" w:color="6B7390" w:sz="8"/>
                  </w:tcBorders>
                  <w:shd w:fill="E6E8F2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Total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Images</w:t>
                  </w:r>
                </w:p>
              </w:tc>
            </w:tr>
            <w:tr>
              <w:trPr>
                <w:trHeight w:val="100" w:hRule="exact"/>
              </w:trP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6B7390" w:sz="8"/>
                    <w:left w:val="single" w:color="6B7390" w:sz="8"/>
                    <w:bottom w:val="single" w:color="6B7390" w:sz="8"/>
                    <w:right w:val="single" w:color="6B7390" w:sz="8"/>
                  </w:tcBorders>
                </w:tcPr>
                <w:p/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110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6"/>
                      <w:szCs w:val="16"/>
                    </w:rPr>
                    <w:t xml:space="preserve">PCOSGen</w:t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6B7390" w:sz="8"/>
                    <w:left w:val="single" w:color="6B7390" w:sz="8"/>
                    <w:bottom w:val="single" w:color="6B7390" w:sz="8"/>
                    <w:right w:val="single" w:color="6B7390" w:sz="8"/>
                  </w:tcBorders>
                </w:tcPr>
                <w:p/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→</w:t>
            </w:r>
          </w:p>
        </w:tc>
        <w:tc>
          <w:tcPr>
            <w:tcW w:type="dxa" w:w="2700"/>
            <w:tcBorders>
              <w:top w:val="single" w:color="4C9A4C" w:sz="12"/>
              <w:left w:val="single" w:color="4C9A4C" w:sz="12"/>
              <w:bottom w:val="single" w:color="4C9A4C" w:sz="12"/>
              <w:right w:val="single" w:color="4C9A4C" w:sz="12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Duplicate Removal (MD5)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8"/>
                <w:szCs w:val="8"/>
              </w:rPr>
              <w:t xml:space="preserve"/>
            </w:r>
          </w:p>
          <w:tbl>
            <w:tblPr>
              <w:tblW w:type="dxa" w:w="2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50"/>
              <w:gridCol w:w="200"/>
              <w:gridCol w:w="800"/>
              <w:gridCol w:w="200"/>
              <w:gridCol w:w="650"/>
            </w:tblGrid>
            <w:tr>
              <w:trPr>
                <w:cantSplit/>
                <w:trHeight w:val="600" w:hRule="atLeast"/>
              </w:trPr>
              <w:tc>
                <w:tcPr>
                  <w:tcW w:type="dxa" w:w="650"/>
                  <w:tcBorders>
                    <w:top w:val="single" w:color="4C9A4C" w:sz="8"/>
                    <w:left w:val="single" w:color="4C9A4C" w:sz="8"/>
                    <w:bottom w:val="single" w:color="4C9A4C" w:sz="8"/>
                    <w:right w:val="single" w:color="4C9A4C" w:sz="8"/>
                  </w:tcBorders>
                  <w:shd w:fill="D7F0D7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Images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800"/>
                  <w:tcBorders>
                    <w:top w:val="single" w:color="4C9A4C" w:sz="8"/>
                    <w:left w:val="single" w:color="4C9A4C" w:sz="8"/>
                    <w:bottom w:val="single" w:color="4C9A4C" w:sz="8"/>
                    <w:right w:val="single" w:color="4C9A4C" w:sz="8"/>
                  </w:tcBorders>
                  <w:shd w:fill="D7F0D7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MD5 Hashing &amp; Removal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0"/>
                      <w:szCs w:val="20"/>
                    </w:rPr>
                    <w:t xml:space="preserve">→</w:t>
                  </w:r>
                </w:p>
              </w:tc>
              <w:tc>
                <w:tcPr>
                  <w:tcW w:type="dxa" w:w="650"/>
                  <w:tcBorders>
                    <w:top w:val="single" w:color="4C9A4C" w:sz="8"/>
                    <w:left w:val="single" w:color="4C9A4C" w:sz="8"/>
                    <w:bottom w:val="single" w:color="4C9A4C" w:sz="8"/>
                    <w:right w:val="single" w:color="4C9A4C" w:sz="8"/>
                  </w:tcBorders>
                  <w:shd w:fill="D7F0D7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6"/>
                      <w:szCs w:val="16"/>
                    </w:rPr>
                    <w:t xml:space="preserve">Unique Images</w:t>
                  </w:r>
                </w:p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→</w:t>
            </w:r>
          </w:p>
        </w:tc>
        <w:tc>
          <w:tcPr>
            <w:tcW w:type="dxa" w:w="4000"/>
            <w:tcBorders>
              <w:top w:val="single" w:color="3A78C2" w:sz="12"/>
              <w:left w:val="single" w:color="3A78C2" w:sz="12"/>
              <w:bottom w:val="single" w:color="3A78C2" w:sz="12"/>
              <w:right w:val="single" w:color="3A78C2" w:sz="12"/>
            </w:tcBorders>
            <w:shd w:fill="E3EE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Preprocessing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8"/>
                <w:szCs w:val="8"/>
              </w:rPr>
              <w:t xml:space="preserve"/>
            </w:r>
          </w:p>
          <w:tbl>
            <w:tblPr>
              <w:tblW w:type="dxa" w:w="3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0"/>
              <w:gridCol w:w="250"/>
              <w:gridCol w:w="1150"/>
              <w:gridCol w:w="250"/>
              <w:gridCol w:w="1150"/>
            </w:tblGrid>
            <w:tr>
              <w:trPr>
                <w:cantSplit/>
                <w:trHeight w:val="480" w:hRule="atLeast"/>
              </w:trPr>
              <w:tc>
                <w:tcPr>
                  <w:tcW w:type="dxa" w:w="100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Resize</w:t>
                  </w:r>
                </w:p>
              </w:tc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5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RGB Conversion</w:t>
                  </w:r>
                </w:p>
              </w:tc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18"/>
                      <w:szCs w:val="18"/>
                    </w:rPr>
                    <w:t xml:space="preserve">→</w:t>
                  </w:r>
                </w:p>
              </w:tc>
              <w:tc>
                <w:tcPr>
                  <w:tcW w:type="dxa" w:w="115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Normalization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(ImageNet)</w:t>
                  </w:r>
                </w:p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10"/>
                <w:szCs w:val="10"/>
              </w:rPr>
              <w:t xml:space="preserve"/>
            </w:r>
          </w:p>
          <w:tbl>
            <w:tblPr>
              <w:tblW w:type="dxa" w:w="3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850"/>
              <w:gridCol w:w="150"/>
              <w:gridCol w:w="650"/>
              <w:gridCol w:w="150"/>
              <w:gridCol w:w="850"/>
              <w:gridCol w:w="150"/>
              <w:gridCol w:w="1000"/>
            </w:tblGrid>
            <w:tr>
              <w:trPr>
                <w:cantSplit/>
                <w:trHeight w:val="560" w:hRule="atLeast"/>
              </w:trPr>
              <w:tc>
                <w:tcPr>
                  <w:tcW w:type="dxa" w:w="85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CLAHE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1"/>
                      <w:szCs w:val="11"/>
                    </w:rPr>
                    <w:t xml:space="preserve">(Contrast enhancement)</w:t>
                  </w:r>
                </w:p>
              </w:tc>
              <w:tc>
                <w:tcPr>
                  <w:tcW w:type="dxa" w:w="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16"/>
                      <w:szCs w:val="16"/>
                    </w:rPr>
                    <w:t xml:space="preserve">→</w:t>
                  </w:r>
                </w:p>
              </w:tc>
              <w:tc>
                <w:tcPr>
                  <w:tcW w:type="dxa" w:w="65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Resize</w:t>
                  </w:r>
                </w:p>
              </w:tc>
              <w:tc>
                <w:tcPr>
                  <w:tcW w:type="dxa" w:w="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16"/>
                      <w:szCs w:val="16"/>
                    </w:rPr>
                    <w:t xml:space="preserve">→</w:t>
                  </w:r>
                </w:p>
              </w:tc>
              <w:tc>
                <w:tcPr>
                  <w:tcW w:type="dxa" w:w="85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RGB Conversion</w:t>
                  </w:r>
                </w:p>
              </w:tc>
              <w:tc>
                <w:tcPr>
                  <w:tcW w:type="dxa" w:w="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16"/>
                      <w:szCs w:val="16"/>
                    </w:rPr>
                    <w:t xml:space="preserve">→</w:t>
                  </w:r>
                </w:p>
              </w:tc>
              <w:tc>
                <w:tcPr>
                  <w:tcW w:type="dxa" w:w="100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20"/>
                    <w:bottom w:type="dxa" w:w="40"/>
                    <w:right w:type="dxa" w:w="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Normalization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(ImageNet)</w:t>
                  </w:r>
                </w:p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→</w:t>
            </w:r>
          </w:p>
        </w:tc>
        <w:tc>
          <w:tcPr>
            <w:tcW w:type="dxa" w:w="2560"/>
            <w:tcBorders>
              <w:top w:val="single" w:color="4C9A4C" w:sz="12"/>
              <w:left w:val="single" w:color="4C9A4C" w:sz="12"/>
              <w:bottom w:val="single" w:color="4C9A4C" w:sz="12"/>
              <w:right w:val="single" w:color="4C9A4C" w:sz="12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 Splitting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8"/>
                <w:szCs w:val="8"/>
              </w:rPr>
              <w:t xml:space="preserve"/>
            </w:r>
          </w:p>
          <w:tbl>
            <w:tblPr>
              <w:tblW w:type="dxa" w:w="2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60"/>
            </w:tblGrid>
            <w:tr>
              <w:trPr>
                <w:cantSplit/>
                <w:trHeight w:val="380" w:hRule="atLeast"/>
              </w:trPr>
              <w:tc>
                <w:tcPr>
                  <w:tcW w:type="dxa" w:w="2360"/>
                  <w:tcBorders>
                    <w:top w:val="single" w:color="4C9A4C" w:sz="8"/>
                    <w:left w:val="single" w:color="4C9A4C" w:sz="8"/>
                    <w:bottom w:val="single" w:color="4C9A4C" w:sz="8"/>
                    <w:right w:val="single" w:color="4C9A4C" w:sz="8"/>
                  </w:tcBorders>
                  <w:shd w:fill="D7F0D7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Training</w:t>
                  </w:r>
                </w:p>
              </w:tc>
            </w:tr>
            <w:tr>
              <w:trPr>
                <w:trHeight w:val="90" w:hRule="exact"/>
              </w:trP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360"/>
                  <w:tcBorders>
                    <w:top w:val="single" w:color="4C9A4C" w:sz="8"/>
                    <w:left w:val="single" w:color="4C9A4C" w:sz="8"/>
                    <w:bottom w:val="single" w:color="4C9A4C" w:sz="8"/>
                    <w:right w:val="single" w:color="4C9A4C" w:sz="8"/>
                  </w:tcBorders>
                  <w:shd w:fill="D7F0D7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Validation</w:t>
                  </w:r>
                </w:p>
              </w:tc>
            </w:tr>
            <w:tr>
              <w:trPr>
                <w:trHeight w:val="90" w:hRule="exact"/>
              </w:trP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2"/>
                      <w:szCs w:val="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360"/>
                  <w:tcBorders>
                    <w:top w:val="single" w:color="4C9A4C" w:sz="8"/>
                    <w:left w:val="single" w:color="4C9A4C" w:sz="8"/>
                    <w:bottom w:val="single" w:color="4C9A4C" w:sz="8"/>
                    <w:right w:val="single" w:color="4C9A4C" w:sz="8"/>
                  </w:tcBorders>
                  <w:shd w:fill="D7F0D7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Test</w:t>
                  </w:r>
                </w:p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/>
            </w:r>
          </w:p>
        </w:tc>
      </w:tr>
      <w:tr>
        <w:trPr>
          <w:trHeight w:val="240" w:hRule="exact"/>
        </w:trPr>
        <w:tc>
          <w:tcPr>
            <w:tcW w:type="dxa" w:w="14640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2"/>
                <w:szCs w:val="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20"/>
            <w:gridSpan w:val="5"/>
            <w:tcBorders>
              <w:top w:val="single" w:color="3A78C2" w:sz="12"/>
              <w:left w:val="single" w:color="3A78C2" w:sz="12"/>
              <w:bottom w:val="single" w:color="3A78C2" w:sz="12"/>
              <w:right w:val="single" w:color="3A78C2" w:sz="12"/>
            </w:tcBorders>
            <w:shd w:fill="E3EE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RepFormer-PCOS Model Architecture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8"/>
                <w:szCs w:val="8"/>
              </w:rPr>
              <w:t xml:space="preserve"/>
            </w:r>
          </w:p>
          <w:tbl>
            <w:tblPr>
              <w:tblW w:type="dxa" w:w="9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300"/>
              <w:gridCol w:w="300"/>
              <w:gridCol w:w="2000"/>
              <w:gridCol w:w="300"/>
              <w:gridCol w:w="1800"/>
              <w:gridCol w:w="300"/>
              <w:gridCol w:w="1500"/>
              <w:gridCol w:w="300"/>
              <w:gridCol w:w="1700"/>
            </w:tblGrid>
            <w:tr>
              <w:trPr>
                <w:cantSplit/>
                <w:trHeight w:val="520" w:hRule="atLeast"/>
              </w:trPr>
              <w:tc>
                <w:tcPr>
                  <w:tcW w:type="dxa" w:w="1300"/>
                  <w:vMerge w:val="restart"/>
                  <w:tcBorders>
                    <w:top w:val="single" w:color="6B7390" w:sz="8"/>
                    <w:left w:val="single" w:color="6B7390" w:sz="8"/>
                    <w:bottom w:val="single" w:color="6B7390" w:sz="8"/>
                    <w:right w:val="single" w:color="6B7390" w:sz="8"/>
                  </w:tcBorders>
                  <w:shd w:fill="E6E8F2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Input Image</w:t>
                  </w:r>
                </w:p>
              </w:tc>
              <w:tc>
                <w:tcPr>
                  <w:tcW w:type="dxa" w:w="3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00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RepViT-M2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(Convolution-Oriented)</w:t>
                  </w:r>
                </w:p>
              </w:tc>
              <w:tc>
                <w:tcPr>
                  <w:tcW w:type="dxa" w:w="3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800"/>
                  <w:vMerge w:val="restart"/>
                  <w:tcBorders>
                    <w:top w:val="single" w:color="C0504D" w:sz="8"/>
                    <w:left w:val="single" w:color="C0504D" w:sz="8"/>
                    <w:bottom w:val="single" w:color="C0504D" w:sz="8"/>
                    <w:right w:val="single" w:color="C0504D" w:sz="8"/>
                  </w:tcBorders>
                  <w:shd w:fill="F7C6C6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Bidirectional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Cross-Attention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(8 heads)</w:t>
                  </w:r>
                </w:p>
              </w:tc>
              <w:tc>
                <w:tcPr>
                  <w:tcW w:type="dxa" w:w="3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500"/>
                  <w:vMerge w:val="restart"/>
                  <w:tcBorders>
                    <w:top w:val="single" w:color="D9A21B" w:sz="8"/>
                    <w:left w:val="single" w:color="D9A21B" w:sz="8"/>
                    <w:bottom w:val="single" w:color="D9A21B" w:sz="8"/>
                    <w:right w:val="single" w:color="D9A21B" w:sz="8"/>
                  </w:tcBorders>
                  <w:shd w:fill="FCE9B2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Adaptive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Gating</w:t>
                  </w:r>
                </w:p>
              </w:tc>
              <w:tc>
                <w:tcPr>
                  <w:tcW w:type="dxa" w:w="3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700"/>
                  <w:vMerge w:val="restart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Fused Feature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(256 × 7 × 7)</w:t>
                  </w:r>
                </w:p>
              </w:tc>
            </w:tr>
            <w:tr>
              <w:trPr>
                <w:trHeight w:val="140" w:hRule="exact"/>
              </w:trPr>
              <w:tc>
                <w:tcPr>
                  <w:vMerge w:val="continue"/>
                  <w:tcBorders>
                    <w:top w:val="single" w:color="6B7390" w:sz="8"/>
                    <w:left w:val="single" w:color="6B7390" w:sz="8"/>
                    <w:bottom w:val="single" w:color="6B7390" w:sz="8"/>
                    <w:right w:val="single" w:color="6B7390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C0504D" w:sz="8"/>
                    <w:left w:val="single" w:color="C0504D" w:sz="8"/>
                    <w:bottom w:val="single" w:color="C0504D" w:sz="8"/>
                    <w:right w:val="single" w:color="C0504D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D9A21B" w:sz="8"/>
                    <w:left w:val="single" w:color="D9A21B" w:sz="8"/>
                    <w:bottom w:val="single" w:color="D9A21B" w:sz="8"/>
                    <w:right w:val="single" w:color="D9A21B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</w:tcPr>
                <w:p/>
              </w:tc>
            </w:tr>
            <w:tr>
              <w:trPr>
                <w:cantSplit/>
                <w:trHeight w:val="520" w:hRule="atLeast"/>
              </w:trPr>
              <w:tc>
                <w:tcPr>
                  <w:vMerge w:val="continue"/>
                  <w:tcBorders>
                    <w:top w:val="single" w:color="6B7390" w:sz="8"/>
                    <w:left w:val="single" w:color="6B7390" w:sz="8"/>
                    <w:bottom w:val="single" w:color="6B7390" w:sz="8"/>
                    <w:right w:val="single" w:color="6B7390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000"/>
                  <w:tcBorders>
                    <w:top w:val="single" w:color="4C9A4C" w:sz="8"/>
                    <w:left w:val="single" w:color="4C9A4C" w:sz="8"/>
                    <w:bottom w:val="single" w:color="4C9A4C" w:sz="8"/>
                    <w:right w:val="single" w:color="4C9A4C" w:sz="8"/>
                  </w:tcBorders>
                  <w:shd w:fill="D7F0D7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EfficientViT-B2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(Attention-Oriented)</w:t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C0504D" w:sz="8"/>
                    <w:left w:val="single" w:color="C0504D" w:sz="8"/>
                    <w:bottom w:val="single" w:color="C0504D" w:sz="8"/>
                    <w:right w:val="single" w:color="C0504D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D9A21B" w:sz="8"/>
                    <w:left w:val="single" w:color="D9A21B" w:sz="8"/>
                    <w:bottom w:val="single" w:color="D9A21B" w:sz="8"/>
                    <w:right w:val="single" w:color="D9A21B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</w:tcPr>
                <w:p/>
              </w:tc>
            </w:tr>
            <w:tr>
              <w:trPr>
                <w:trHeight w:val="380" w:hRule="atLeast"/>
              </w:trPr>
              <w:tc>
                <w:tcPr>
                  <w:tcW w:type="dxa" w:w="7800"/>
                  <w:gridSpan w:val="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8"/>
                      <w:szCs w:val="28"/>
                    </w:rPr>
                    <w:t xml:space="preserve">↓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1300"/>
                  <w:tcBorders>
                    <w:top w:val="single" w:color="8061B0" w:sz="8"/>
                    <w:left w:val="single" w:color="8061B0" w:sz="8"/>
                    <w:bottom w:val="single" w:color="8061B0" w:sz="8"/>
                    <w:right w:val="single" w:color="8061B0" w:sz="8"/>
                  </w:tcBorders>
                  <w:shd w:fill="E3D7F5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Prediction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(Normal / PCOS)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←</w:t>
                  </w:r>
                </w:p>
              </w:tc>
              <w:tc>
                <w:tcPr>
                  <w:tcW w:type="dxa" w:w="4100"/>
                  <w:gridSpan w:val="3"/>
                  <w:tcBorders>
                    <w:top w:val="single" w:color="3AA6A6" w:sz="8"/>
                    <w:left w:val="single" w:color="3AA6A6" w:sz="8"/>
                    <w:bottom w:val="single" w:color="3AA6A6" w:sz="8"/>
                    <w:right w:val="single" w:color="3AA6A6" w:sz="8"/>
                  </w:tcBorders>
                  <w:shd w:fill="E4F5F5" w:color="auto" w:val="clear"/>
                  <w:tcMar>
                    <w:top w:type="dxa" w:w="60"/>
                    <w:left w:type="dxa" w:w="50"/>
                    <w:bottom w:type="dxa" w:w="6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Classifier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8"/>
                      <w:szCs w:val="8"/>
                    </w:rPr>
                    <w:t xml:space="preserve"/>
                  </w:r>
                </w:p>
                <w:tbl>
                  <w:tblPr>
                    <w:tblW w:type="dxa" w:w="399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00"/>
                    <w:gridCol w:w="130"/>
                    <w:gridCol w:w="900"/>
                    <w:gridCol w:w="130"/>
                    <w:gridCol w:w="900"/>
                    <w:gridCol w:w="130"/>
                    <w:gridCol w:w="900"/>
                  </w:tblGrid>
                  <w:tr>
                    <w:trPr>
                      <w:cantSplit/>
                      <w:trHeight w:val="420" w:hRule="atLeast"/>
                    </w:trPr>
                    <w:tc>
                      <w:tcPr>
                        <w:tcW w:type="dxa" w:w="900"/>
                        <w:tcBorders>
                          <w:top w:val="single" w:color="3AA6A6" w:sz="8"/>
                          <w:left w:val="single" w:color="3AA6A6" w:sz="8"/>
                          <w:bottom w:val="single" w:color="3AA6A6" w:sz="8"/>
                          <w:right w:val="single" w:color="3AA6A6" w:sz="8"/>
                        </w:tcBorders>
                        <w:shd w:fill="D5EFEF" w:color="auto" w:val="clear"/>
                        <w:tcMar>
                          <w:top w:type="dxa" w:w="40"/>
                          <w:left w:type="dxa" w:w="50"/>
                          <w:bottom w:type="dxa" w:w="40"/>
                          <w:right w:type="dxa" w:w="5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1F2937"/>
                            <w:sz w:val="14"/>
                            <w:szCs w:val="14"/>
                          </w:rPr>
                          <w:t xml:space="preserve">Dropout (0.3)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374151"/>
                            <w:sz w:val="14"/>
                            <w:szCs w:val="14"/>
                          </w:rPr>
                          <w:t xml:space="preserve">→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single" w:color="3AA6A6" w:sz="8"/>
                          <w:left w:val="single" w:color="3AA6A6" w:sz="8"/>
                          <w:bottom w:val="single" w:color="3AA6A6" w:sz="8"/>
                          <w:right w:val="single" w:color="3AA6A6" w:sz="8"/>
                        </w:tcBorders>
                        <w:shd w:fill="D5EFEF" w:color="auto" w:val="clear"/>
                        <w:tcMar>
                          <w:top w:type="dxa" w:w="40"/>
                          <w:left w:type="dxa" w:w="50"/>
                          <w:bottom w:type="dxa" w:w="40"/>
                          <w:right w:type="dxa" w:w="5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1F2937"/>
                            <w:sz w:val="14"/>
                            <w:szCs w:val="14"/>
                          </w:rPr>
                          <w:t xml:space="preserve">ReLU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374151"/>
                            <w:sz w:val="14"/>
                            <w:szCs w:val="14"/>
                          </w:rPr>
                          <w:t xml:space="preserve">→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single" w:color="3AA6A6" w:sz="8"/>
                          <w:left w:val="single" w:color="3AA6A6" w:sz="8"/>
                          <w:bottom w:val="single" w:color="3AA6A6" w:sz="8"/>
                          <w:right w:val="single" w:color="3AA6A6" w:sz="8"/>
                        </w:tcBorders>
                        <w:shd w:fill="D5EFEF" w:color="auto" w:val="clear"/>
                        <w:tcMar>
                          <w:top w:type="dxa" w:w="40"/>
                          <w:left w:type="dxa" w:w="50"/>
                          <w:bottom w:type="dxa" w:w="40"/>
                          <w:right w:type="dxa" w:w="5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1F2937"/>
                            <w:sz w:val="14"/>
                            <w:szCs w:val="14"/>
                          </w:rPr>
                          <w:t xml:space="preserve">FC 128 → 2</w:t>
                        </w:r>
                      </w:p>
                    </w:tc>
                    <w:tc>
                      <w:tcPr>
                        <w:tcW w:type="dxa" w:w="1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374151"/>
                            <w:sz w:val="14"/>
                            <w:szCs w:val="14"/>
                          </w:rPr>
                          <w:t xml:space="preserve">→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single" w:color="3AA6A6" w:sz="8"/>
                          <w:left w:val="single" w:color="3AA6A6" w:sz="8"/>
                          <w:bottom w:val="single" w:color="3AA6A6" w:sz="8"/>
                          <w:right w:val="single" w:color="3AA6A6" w:sz="8"/>
                        </w:tcBorders>
                        <w:shd w:fill="D5EFEF" w:color="auto" w:val="clear"/>
                        <w:tcMar>
                          <w:top w:type="dxa" w:w="40"/>
                          <w:left w:type="dxa" w:w="50"/>
                          <w:bottom w:type="dxa" w:w="40"/>
                          <w:right w:type="dxa" w:w="5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1F2937"/>
                            <w:sz w:val="14"/>
                            <w:szCs w:val="14"/>
                          </w:rPr>
                          <w:t xml:space="preserve">Softmax</w:t>
                        </w:r>
                      </w:p>
                    </w:tc>
                  </w:tr>
                </w:tbl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←</w:t>
                  </w:r>
                </w:p>
              </w:tc>
              <w:tc>
                <w:tcPr>
                  <w:tcW w:type="dxa" w:w="1500"/>
                  <w:tcBorders>
                    <w:top w:val="single" w:color="C0504D" w:sz="8"/>
                    <w:left w:val="single" w:color="C0504D" w:sz="8"/>
                    <w:bottom w:val="single" w:color="C0504D" w:sz="8"/>
                    <w:right w:val="single" w:color="C0504D" w:sz="8"/>
                  </w:tcBorders>
                  <w:shd w:fill="F7C6C6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Global Average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Pooling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5"/>
                      <w:szCs w:val="15"/>
                    </w:rPr>
                    <w:t xml:space="preserve">256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←</w:t>
                  </w:r>
                </w:p>
              </w:tc>
              <w:tc>
                <w:tcPr>
                  <w:tcW w:type="dxa" w:w="1700"/>
                  <w:tcBorders>
                    <w:top w:val="single" w:color="3A78C2" w:sz="8"/>
                    <w:left w:val="single" w:color="3A78C2" w:sz="8"/>
                    <w:bottom w:val="single" w:color="3A78C2" w:sz="8"/>
                    <w:right w:val="single" w:color="3A78C2" w:sz="8"/>
                  </w:tcBorders>
                  <w:shd w:fill="DCEBFA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7"/>
                      <w:szCs w:val="17"/>
                    </w:rPr>
                    <w:t xml:space="preserve">Depthwise Conv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3 × 3 + BN + SiLU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14"/>
                      <w:szCs w:val="14"/>
                    </w:rPr>
                    <w:t xml:space="preserve">256 × 7 × 7</w:t>
                  </w:r>
                </w:p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→</w:t>
            </w:r>
          </w:p>
        </w:tc>
        <w:tc>
          <w:tcPr>
            <w:tcW w:type="dxa" w:w="2560"/>
            <w:tcBorders>
              <w:top w:val="single" w:color="8061B0" w:sz="12"/>
              <w:left w:val="single" w:color="8061B0" w:sz="12"/>
              <w:bottom w:val="single" w:color="8061B0" w:sz="12"/>
              <w:right w:val="single" w:color="8061B0" w:sz="12"/>
            </w:tcBorders>
            <w:shd w:fill="F1E9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Explainability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8"/>
                <w:szCs w:val="8"/>
              </w:rPr>
              <w:t xml:space="preserve"/>
            </w:r>
          </w:p>
          <w:tbl>
            <w:tblPr>
              <w:tblW w:type="dxa" w:w="2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60"/>
            </w:tblGrid>
            <w:tr>
              <w:trPr>
                <w:cantSplit/>
                <w:trHeight w:val="380" w:hRule="atLeast"/>
              </w:trPr>
              <w:tc>
                <w:tcPr>
                  <w:tcW w:type="dxa" w:w="2360"/>
                  <w:tcBorders>
                    <w:top w:val="single" w:color="8061B0" w:sz="8"/>
                    <w:left w:val="single" w:color="8061B0" w:sz="8"/>
                    <w:bottom w:val="single" w:color="8061B0" w:sz="8"/>
                    <w:right w:val="single" w:color="8061B0" w:sz="8"/>
                  </w:tcBorders>
                  <w:shd w:fill="E3D7F5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Grad-CAM</w:t>
                  </w:r>
                </w:p>
              </w:tc>
            </w:tr>
            <w:tr>
              <w:trPr>
                <w:cantSplit/>
                <w:trHeight w:val="260" w:hRule="atLeast"/>
              </w:trP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↓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360"/>
                  <w:tcBorders>
                    <w:top w:val="single" w:color="8061B0" w:sz="8"/>
                    <w:left w:val="single" w:color="8061B0" w:sz="8"/>
                    <w:bottom w:val="single" w:color="8061B0" w:sz="8"/>
                    <w:right w:val="single" w:color="8061B0" w:sz="8"/>
                  </w:tcBorders>
                  <w:shd w:fill="E3D7F5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Heatmap Overlay</w:t>
                  </w:r>
                </w:p>
              </w:tc>
            </w:tr>
            <w:tr>
              <w:trPr>
                <w:cantSplit/>
                <w:trHeight w:val="260" w:hRule="atLeast"/>
              </w:trP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74151"/>
                      <w:sz w:val="22"/>
                      <w:szCs w:val="22"/>
                    </w:rPr>
                    <w:t xml:space="preserve">↓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360"/>
                  <w:tcBorders>
                    <w:top w:val="single" w:color="8061B0" w:sz="8"/>
                    <w:left w:val="single" w:color="8061B0" w:sz="8"/>
                    <w:bottom w:val="single" w:color="8061B0" w:sz="8"/>
                    <w:right w:val="single" w:color="8061B0" w:sz="8"/>
                  </w:tcBorders>
                  <w:shd w:fill="E3D7F5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937"/>
                      <w:sz w:val="18"/>
                      <w:szCs w:val="18"/>
                    </w:rPr>
                    <w:t xml:space="preserve">Original Image</w:t>
                  </w:r>
                </w:p>
              </w:tc>
            </w:tr>
          </w:tbl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937"/>
                <w:sz w:val="4"/>
                <w:szCs w:val="4"/>
              </w:rPr>
              <w:t xml:space="preserve"/>
            </w:r>
          </w:p>
        </w:tc>
      </w:tr>
    </w:tbl>
    <w:p>
      <w:pPr>
        <w:spacing w:before="1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Fig. 1. Overall workflow of the proposed RepFormer-PCOS framework: dataset construction, duplicate removal, preprocessing, data splitting, model architecture, and explainability.</w:t>
      </w:r>
    </w:p>
    <w:sectPr>
      <w:pgSz w:w="15840" w:h="12240" w:orient="landscape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2026-10-08T09:46:01.206Z</dcterms:created>
  <dcterms:modified xsi:type="dcterms:W3CDTF">2026-10-08T09:46:01.216Z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