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5BF6" w:rsidRPr="003A5BF6" w:rsidRDefault="003A5BF6" w:rsidP="003A5BF6">
      <w:pPr>
        <w:rPr>
          <w:b/>
          <w:sz w:val="28"/>
          <w:szCs w:val="28"/>
        </w:rPr>
      </w:pPr>
      <w:proofErr w:type="gramStart"/>
      <w:r w:rsidRPr="003A5BF6">
        <w:rPr>
          <w:b/>
          <w:sz w:val="28"/>
          <w:szCs w:val="28"/>
        </w:rPr>
        <w:t>Install  -</w:t>
      </w:r>
      <w:proofErr w:type="gramEnd"/>
      <w:r w:rsidRPr="003A5BF6">
        <w:rPr>
          <w:b/>
          <w:sz w:val="28"/>
          <w:szCs w:val="28"/>
        </w:rPr>
        <w:t xml:space="preserve"> </w:t>
      </w:r>
      <w:proofErr w:type="spellStart"/>
      <w:r w:rsidRPr="003A5BF6">
        <w:rPr>
          <w:b/>
          <w:sz w:val="28"/>
          <w:szCs w:val="28"/>
        </w:rPr>
        <w:t>Nmap</w:t>
      </w:r>
      <w:proofErr w:type="spellEnd"/>
    </w:p>
    <w:p w:rsidR="003A5BF6" w:rsidRDefault="003A5BF6">
      <w:pPr>
        <w:rPr>
          <w:noProof/>
        </w:rPr>
      </w:pPr>
    </w:p>
    <w:p w:rsidR="009B41F2" w:rsidRDefault="00CA5560">
      <w:r>
        <w:rPr>
          <w:noProof/>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5560" w:rsidRDefault="003A5BF6">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A5BF6" w:rsidRDefault="003A5BF6"/>
    <w:p w:rsidR="004B440A" w:rsidRDefault="004B440A"/>
    <w:p w:rsidR="004B440A" w:rsidRDefault="004B440A"/>
    <w:p w:rsidR="004B440A" w:rsidRPr="0084491B" w:rsidRDefault="004B440A" w:rsidP="004B440A">
      <w:pPr>
        <w:rPr>
          <w:b/>
          <w:sz w:val="28"/>
          <w:szCs w:val="28"/>
        </w:rPr>
      </w:pPr>
      <w:r w:rsidRPr="0084491B">
        <w:rPr>
          <w:b/>
          <w:sz w:val="28"/>
          <w:szCs w:val="28"/>
        </w:rPr>
        <w:t>Run CMD as Admin:</w:t>
      </w:r>
    </w:p>
    <w:p w:rsidR="004B440A" w:rsidRPr="0084491B" w:rsidRDefault="004B440A" w:rsidP="004B440A">
      <w:proofErr w:type="gramStart"/>
      <w:r w:rsidRPr="0084491B">
        <w:rPr>
          <w:sz w:val="24"/>
          <w:szCs w:val="24"/>
        </w:rPr>
        <w:t xml:space="preserve">Gathering  </w:t>
      </w:r>
      <w:r w:rsidR="005106A3">
        <w:rPr>
          <w:sz w:val="24"/>
          <w:szCs w:val="24"/>
        </w:rPr>
        <w:t>and</w:t>
      </w:r>
      <w:proofErr w:type="gramEnd"/>
      <w:r w:rsidR="005106A3">
        <w:rPr>
          <w:sz w:val="24"/>
          <w:szCs w:val="24"/>
        </w:rPr>
        <w:t xml:space="preserve">  </w:t>
      </w:r>
      <w:r w:rsidR="0084491B" w:rsidRPr="0084491B">
        <w:rPr>
          <w:sz w:val="24"/>
          <w:szCs w:val="24"/>
        </w:rPr>
        <w:t>IP information</w:t>
      </w:r>
      <w:r w:rsidR="005106A3">
        <w:rPr>
          <w:sz w:val="24"/>
          <w:szCs w:val="24"/>
        </w:rPr>
        <w:t xml:space="preserve"> founded</w:t>
      </w:r>
      <w:r w:rsidR="0084491B" w:rsidRPr="0084491B">
        <w:t xml:space="preserve"> ,</w:t>
      </w:r>
    </w:p>
    <w:p w:rsidR="004B440A" w:rsidRDefault="004B440A" w:rsidP="004B440A">
      <w:pPr>
        <w:rPr>
          <w:b/>
        </w:rPr>
      </w:pPr>
      <w:r>
        <w:rPr>
          <w:b/>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65E94" w:rsidRDefault="00865E94" w:rsidP="004B440A">
      <w:pPr>
        <w:rPr>
          <w:b/>
        </w:rPr>
      </w:pPr>
    </w:p>
    <w:p w:rsidR="005106A3" w:rsidRDefault="005106A3" w:rsidP="004B440A">
      <w:pPr>
        <w:rPr>
          <w:b/>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Default="00865E94" w:rsidP="004B440A">
      <w:pPr>
        <w:rPr>
          <w:b/>
          <w:noProof/>
        </w:rPr>
      </w:pPr>
    </w:p>
    <w:p w:rsidR="00865E94" w:rsidRPr="00865E94" w:rsidRDefault="00865E94" w:rsidP="004B440A">
      <w:pPr>
        <w:rPr>
          <w:b/>
          <w:noProof/>
          <w:sz w:val="28"/>
          <w:szCs w:val="28"/>
        </w:rPr>
      </w:pPr>
      <w:r w:rsidRPr="00865E94">
        <w:rPr>
          <w:b/>
          <w:noProof/>
          <w:sz w:val="28"/>
          <w:szCs w:val="28"/>
        </w:rPr>
        <w:t>Run CMD on Nmap-“Nmap –sS  192.168.142.1/24”</w:t>
      </w:r>
    </w:p>
    <w:p w:rsidR="005106A3" w:rsidRDefault="00865E94" w:rsidP="004B440A">
      <w:pPr>
        <w:rPr>
          <w:b/>
        </w:rPr>
      </w:pPr>
      <w:r>
        <w:rPr>
          <w:b/>
          <w:noProof/>
        </w:rPr>
        <w:br/>
      </w:r>
      <w:r w:rsidR="005106A3">
        <w:rPr>
          <w:b/>
          <w:noProof/>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Default="00865E94" w:rsidP="004B440A">
      <w:pPr>
        <w:rPr>
          <w:b/>
        </w:rPr>
      </w:pPr>
    </w:p>
    <w:p w:rsidR="00865E94" w:rsidRPr="00865E94" w:rsidRDefault="00865E94" w:rsidP="004B440A">
      <w:pPr>
        <w:rPr>
          <w:b/>
          <w:sz w:val="28"/>
          <w:szCs w:val="28"/>
        </w:rPr>
      </w:pPr>
      <w:r w:rsidRPr="00865E94">
        <w:rPr>
          <w:b/>
          <w:sz w:val="28"/>
          <w:szCs w:val="28"/>
        </w:rPr>
        <w:lastRenderedPageBreak/>
        <w:t>Noted Open Ports and IP Addresses:</w:t>
      </w:r>
    </w:p>
    <w:p w:rsidR="00865E94" w:rsidRDefault="00865E94" w:rsidP="004B440A">
      <w:pPr>
        <w:rPr>
          <w:b/>
        </w:rPr>
      </w:pPr>
    </w:p>
    <w:p w:rsidR="00865E94" w:rsidRDefault="00865E94" w:rsidP="004B440A">
      <w:pPr>
        <w:rPr>
          <w:b/>
        </w:rPr>
      </w:pPr>
      <w:r>
        <w:rPr>
          <w:b/>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65E94" w:rsidRDefault="00865E94" w:rsidP="004B440A">
      <w:pPr>
        <w:rPr>
          <w:b/>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7D4FA5" w:rsidRDefault="007D4FA5" w:rsidP="004B440A">
      <w:pPr>
        <w:rPr>
          <w:b/>
          <w:sz w:val="28"/>
          <w:szCs w:val="28"/>
        </w:rPr>
      </w:pPr>
    </w:p>
    <w:p w:rsidR="00865E94" w:rsidRDefault="00865E94" w:rsidP="004B440A">
      <w:pPr>
        <w:rPr>
          <w:b/>
          <w:sz w:val="28"/>
          <w:szCs w:val="28"/>
        </w:rPr>
      </w:pPr>
      <w:r w:rsidRPr="007D4FA5">
        <w:rPr>
          <w:b/>
          <w:sz w:val="28"/>
          <w:szCs w:val="28"/>
        </w:rPr>
        <w:lastRenderedPageBreak/>
        <w:t>Service Detection Performed:</w:t>
      </w:r>
    </w:p>
    <w:p w:rsidR="007D4FA5" w:rsidRDefault="007D4FA5" w:rsidP="004B440A">
      <w:pPr>
        <w:rPr>
          <w:b/>
          <w:sz w:val="28"/>
          <w:szCs w:val="28"/>
        </w:rPr>
      </w:pPr>
    </w:p>
    <w:p w:rsidR="007D4FA5" w:rsidRDefault="007D4FA5" w:rsidP="004B440A">
      <w:pPr>
        <w:rPr>
          <w:b/>
          <w:sz w:val="28"/>
          <w:szCs w:val="28"/>
        </w:rPr>
      </w:pPr>
      <w:r>
        <w:rPr>
          <w:b/>
          <w:noProof/>
          <w:sz w:val="28"/>
          <w:szCs w:val="28"/>
        </w:rPr>
        <w:drawing>
          <wp:inline distT="0" distB="0" distL="0" distR="0">
            <wp:extent cx="5943600" cy="334099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340991"/>
                    </a:xfrm>
                    <a:prstGeom prst="rect">
                      <a:avLst/>
                    </a:prstGeom>
                    <a:noFill/>
                    <a:ln w="9525">
                      <a:noFill/>
                      <a:miter lim="800000"/>
                      <a:headEnd/>
                      <a:tailEnd/>
                    </a:ln>
                  </pic:spPr>
                </pic:pic>
              </a:graphicData>
            </a:graphic>
          </wp:inline>
        </w:drawing>
      </w:r>
    </w:p>
    <w:p w:rsidR="007D4FA5" w:rsidRDefault="007D4FA5" w:rsidP="004B440A">
      <w:pPr>
        <w:rPr>
          <w:b/>
          <w:sz w:val="28"/>
          <w:szCs w:val="28"/>
        </w:rPr>
      </w:pPr>
    </w:p>
    <w:p w:rsidR="00D1717B" w:rsidRDefault="00D1717B" w:rsidP="00D1717B">
      <w:pPr>
        <w:pStyle w:val="NormalWeb"/>
        <w:rPr>
          <w:b/>
          <w:sz w:val="28"/>
          <w:szCs w:val="28"/>
        </w:rPr>
      </w:pPr>
      <w:r>
        <w:rPr>
          <w:b/>
          <w:sz w:val="28"/>
          <w:szCs w:val="28"/>
        </w:rPr>
        <w:t>Identified Potential Risks From the Open Ports:</w:t>
      </w:r>
    </w:p>
    <w:p w:rsidR="00D1717B" w:rsidRDefault="00D1717B" w:rsidP="00D1717B">
      <w:pPr>
        <w:pStyle w:val="NormalWeb"/>
      </w:pPr>
      <w:r>
        <w:rPr>
          <w:b/>
          <w:sz w:val="28"/>
          <w:szCs w:val="28"/>
        </w:rPr>
        <w:br/>
      </w:r>
      <w:r>
        <w:rPr>
          <w:rFonts w:hAnsi="Symbol"/>
        </w:rPr>
        <w:t></w:t>
      </w:r>
      <w:r>
        <w:t xml:space="preserve">  </w:t>
      </w:r>
      <w:r>
        <w:rPr>
          <w:rStyle w:val="Strong"/>
        </w:rPr>
        <w:t>Port 135 (MSRPC)</w:t>
      </w:r>
      <w:r>
        <w:t xml:space="preserve">: Often targeted due to its use in DCOM and RPC services. Vulnerabilities like </w:t>
      </w:r>
      <w:r>
        <w:rPr>
          <w:rStyle w:val="Strong"/>
        </w:rPr>
        <w:t>CVE-2020-7589</w:t>
      </w:r>
      <w:r>
        <w:t xml:space="preserve"> allow unauthenticated attackers to read/modify configurations remotely.</w:t>
      </w:r>
    </w:p>
    <w:p w:rsidR="00D1717B" w:rsidRDefault="00D1717B" w:rsidP="00D1717B">
      <w:pPr>
        <w:pStyle w:val="NormalWeb"/>
      </w:pPr>
      <w:proofErr w:type="gramStart"/>
      <w:r>
        <w:rPr>
          <w:rFonts w:hAnsi="Symbol"/>
        </w:rPr>
        <w:t></w:t>
      </w:r>
      <w:r>
        <w:t xml:space="preserve">  </w:t>
      </w:r>
      <w:r>
        <w:rPr>
          <w:rStyle w:val="Strong"/>
        </w:rPr>
        <w:t>Port</w:t>
      </w:r>
      <w:proofErr w:type="gramEnd"/>
      <w:r>
        <w:rPr>
          <w:rStyle w:val="Strong"/>
        </w:rPr>
        <w:t xml:space="preserve"> 139 (NetBIOS-SSN)</w:t>
      </w:r>
      <w:r>
        <w:t xml:space="preserve"> and </w:t>
      </w:r>
      <w:r>
        <w:rPr>
          <w:rStyle w:val="Strong"/>
        </w:rPr>
        <w:t>Port 445 (Microsoft-DS)</w:t>
      </w:r>
      <w:r>
        <w:t xml:space="preserve">: These are commonly exploited in attacks like </w:t>
      </w:r>
      <w:proofErr w:type="spellStart"/>
      <w:r>
        <w:t>WannaCry</w:t>
      </w:r>
      <w:proofErr w:type="spellEnd"/>
      <w:r>
        <w:t xml:space="preserve"> and </w:t>
      </w:r>
      <w:proofErr w:type="spellStart"/>
      <w:r>
        <w:t>NotPetya</w:t>
      </w:r>
      <w:proofErr w:type="spellEnd"/>
      <w:r>
        <w:t xml:space="preserve">. Port 445, in particular, is notorious for </w:t>
      </w:r>
      <w:r>
        <w:rPr>
          <w:rStyle w:val="Strong"/>
        </w:rPr>
        <w:t>SMB vulnerabilities</w:t>
      </w:r>
      <w:r>
        <w:t xml:space="preserve"> such as </w:t>
      </w:r>
      <w:proofErr w:type="spellStart"/>
      <w:r>
        <w:t>EternalBlue</w:t>
      </w:r>
      <w:proofErr w:type="spellEnd"/>
      <w:r>
        <w:t xml:space="preserve"> (CVE-2017-0144). These ports should never be exposed to the internet</w:t>
      </w:r>
      <w:r>
        <w:rPr>
          <w:rStyle w:val="mx-05"/>
        </w:rPr>
        <w:t>3</w:t>
      </w:r>
      <w:r>
        <w:t>.</w:t>
      </w:r>
    </w:p>
    <w:p w:rsidR="00D1717B" w:rsidRDefault="00D1717B" w:rsidP="00D1717B">
      <w:pPr>
        <w:pStyle w:val="NormalWeb"/>
      </w:pPr>
      <w:proofErr w:type="gramStart"/>
      <w:r>
        <w:rPr>
          <w:rFonts w:hAnsi="Symbol"/>
        </w:rPr>
        <w:t></w:t>
      </w:r>
      <w:r>
        <w:t xml:space="preserve">  </w:t>
      </w:r>
      <w:r>
        <w:rPr>
          <w:rStyle w:val="Strong"/>
        </w:rPr>
        <w:t>Ports</w:t>
      </w:r>
      <w:proofErr w:type="gramEnd"/>
      <w:r>
        <w:rPr>
          <w:rStyle w:val="Strong"/>
        </w:rPr>
        <w:t xml:space="preserve"> 902 &amp; 912 (VMware Authentication Daemon)</w:t>
      </w:r>
      <w:r>
        <w:t>: These are used for remote management of VMware products. If not properly secured, they can be exploited for unauthorized access or remote code execution. Always ensure VMware is updated and access is restricted.</w:t>
      </w:r>
    </w:p>
    <w:p w:rsidR="00D1717B" w:rsidRDefault="00D1717B" w:rsidP="00D1717B">
      <w:pPr>
        <w:pStyle w:val="NormalWeb"/>
      </w:pPr>
      <w:proofErr w:type="gramStart"/>
      <w:r>
        <w:rPr>
          <w:rFonts w:hAnsi="Symbol"/>
        </w:rPr>
        <w:t></w:t>
      </w:r>
      <w:r>
        <w:t xml:space="preserve">  </w:t>
      </w:r>
      <w:r>
        <w:rPr>
          <w:rStyle w:val="Strong"/>
        </w:rPr>
        <w:t>Port</w:t>
      </w:r>
      <w:proofErr w:type="gramEnd"/>
      <w:r>
        <w:rPr>
          <w:rStyle w:val="Strong"/>
        </w:rPr>
        <w:t xml:space="preserve"> 8090 (</w:t>
      </w:r>
      <w:proofErr w:type="spellStart"/>
      <w:r>
        <w:rPr>
          <w:rStyle w:val="Strong"/>
        </w:rPr>
        <w:t>tcpwrapped</w:t>
      </w:r>
      <w:proofErr w:type="spellEnd"/>
      <w:r>
        <w:rPr>
          <w:rStyle w:val="Strong"/>
        </w:rPr>
        <w:t>)</w:t>
      </w:r>
      <w:r>
        <w:t>: This is a generic wrapper and could be hiding any service. It’s often used by web applications or proxies. Vulnerabilities depend on the actual service running behind it, so further inspection is needed.</w:t>
      </w:r>
    </w:p>
    <w:p w:rsidR="00D1717B" w:rsidRPr="007D4FA5" w:rsidRDefault="00D1717B" w:rsidP="004B440A">
      <w:pPr>
        <w:rPr>
          <w:b/>
          <w:sz w:val="28"/>
          <w:szCs w:val="28"/>
        </w:rPr>
      </w:pPr>
    </w:p>
    <w:p w:rsidR="00865E94" w:rsidRDefault="00865E94" w:rsidP="004B440A">
      <w:pPr>
        <w:rPr>
          <w:b/>
        </w:rPr>
      </w:pPr>
    </w:p>
    <w:p w:rsidR="0084491B" w:rsidRDefault="0084491B" w:rsidP="004B440A">
      <w:pPr>
        <w:rPr>
          <w:b/>
        </w:rPr>
      </w:pPr>
    </w:p>
    <w:p w:rsidR="0084491B" w:rsidRPr="004B440A" w:rsidRDefault="0084491B" w:rsidP="004B440A">
      <w:pPr>
        <w:rPr>
          <w:b/>
        </w:rPr>
      </w:pPr>
    </w:p>
    <w:p w:rsidR="004B440A" w:rsidRDefault="004B440A"/>
    <w:sectPr w:rsidR="004B440A" w:rsidSect="009B41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CA5560"/>
    <w:rsid w:val="002B0572"/>
    <w:rsid w:val="003A5BF6"/>
    <w:rsid w:val="004B440A"/>
    <w:rsid w:val="005106A3"/>
    <w:rsid w:val="007D4FA5"/>
    <w:rsid w:val="0084491B"/>
    <w:rsid w:val="00865E94"/>
    <w:rsid w:val="009B41F2"/>
    <w:rsid w:val="00B670DB"/>
    <w:rsid w:val="00CA5560"/>
    <w:rsid w:val="00D171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1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560"/>
    <w:rPr>
      <w:rFonts w:ascii="Tahoma" w:hAnsi="Tahoma" w:cs="Tahoma"/>
      <w:sz w:val="16"/>
      <w:szCs w:val="16"/>
    </w:rPr>
  </w:style>
  <w:style w:type="paragraph" w:styleId="NormalWeb">
    <w:name w:val="Normal (Web)"/>
    <w:basedOn w:val="Normal"/>
    <w:uiPriority w:val="99"/>
    <w:semiHidden/>
    <w:unhideWhenUsed/>
    <w:rsid w:val="00D171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717B"/>
    <w:rPr>
      <w:b/>
      <w:bCs/>
    </w:rPr>
  </w:style>
  <w:style w:type="character" w:customStyle="1" w:styleId="mx-05">
    <w:name w:val="mx-0.5"/>
    <w:basedOn w:val="DefaultParagraphFont"/>
    <w:rsid w:val="00D1717B"/>
  </w:style>
</w:styles>
</file>

<file path=word/webSettings.xml><?xml version="1.0" encoding="utf-8"?>
<w:webSettings xmlns:r="http://schemas.openxmlformats.org/officeDocument/2006/relationships" xmlns:w="http://schemas.openxmlformats.org/wordprocessingml/2006/main">
  <w:divs>
    <w:div w:id="58538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186</Words>
  <Characters>1061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2025-06-23T15:28:00Z</dcterms:created>
  <dcterms:modified xsi:type="dcterms:W3CDTF">2025-06-23T15:28:00Z</dcterms:modified>
</cp:coreProperties>
</file>