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E061" w14:textId="77777777" w:rsidR="009F16C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404CCAF" wp14:editId="072D30C4">
            <wp:extent cx="6477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F61B" w14:textId="77777777" w:rsidR="009F16C6" w:rsidRDefault="009F16C6">
      <w:pPr>
        <w:spacing w:before="300"/>
      </w:pPr>
    </w:p>
    <w:p w14:paraId="4CBB2FDE" w14:textId="77777777" w:rsidR="009F16C6" w:rsidRDefault="00000000">
      <w:pPr>
        <w:spacing w:after="60"/>
        <w:jc w:val="center"/>
      </w:pPr>
      <w:proofErr w:type="spellStart"/>
      <w:r>
        <w:rPr>
          <w:b/>
          <w:bCs/>
          <w:color w:val="232F3E"/>
          <w:sz w:val="64"/>
          <w:szCs w:val="64"/>
        </w:rPr>
        <w:t>HackOn</w:t>
      </w:r>
      <w:proofErr w:type="spellEnd"/>
      <w:r>
        <w:rPr>
          <w:b/>
          <w:bCs/>
          <w:color w:val="232F3E"/>
          <w:sz w:val="64"/>
          <w:szCs w:val="64"/>
        </w:rPr>
        <w:t xml:space="preserve"> </w:t>
      </w:r>
      <w:r>
        <w:rPr>
          <w:b/>
          <w:bCs/>
          <w:color w:val="FF9900"/>
          <w:sz w:val="64"/>
          <w:szCs w:val="64"/>
        </w:rPr>
        <w:t>with Amazon</w:t>
      </w:r>
    </w:p>
    <w:p w14:paraId="44282B1E" w14:textId="77777777" w:rsidR="009F16C6" w:rsidRDefault="00000000">
      <w:pPr>
        <w:spacing w:after="40"/>
        <w:jc w:val="center"/>
      </w:pPr>
      <w:r>
        <w:rPr>
          <w:color w:val="666666"/>
          <w:sz w:val="32"/>
          <w:szCs w:val="32"/>
        </w:rPr>
        <w:t>A Universe of Opportunity</w:t>
      </w:r>
    </w:p>
    <w:p w14:paraId="540B0513" w14:textId="53DD55AC" w:rsidR="009F16C6" w:rsidRDefault="00000000">
      <w:pPr>
        <w:spacing w:after="200"/>
        <w:jc w:val="center"/>
      </w:pPr>
      <w:r>
        <w:rPr>
          <w:color w:val="999999"/>
          <w:sz w:val="20"/>
          <w:szCs w:val="20"/>
        </w:rPr>
        <w:t xml:space="preserve">48-Hour </w:t>
      </w:r>
      <w:proofErr w:type="gramStart"/>
      <w:r>
        <w:rPr>
          <w:color w:val="999999"/>
          <w:sz w:val="20"/>
          <w:szCs w:val="20"/>
        </w:rPr>
        <w:t>Hackathon  |</w:t>
      </w:r>
      <w:proofErr w:type="gramEnd"/>
      <w:r>
        <w:rPr>
          <w:color w:val="999999"/>
          <w:sz w:val="20"/>
          <w:szCs w:val="20"/>
        </w:rPr>
        <w:t xml:space="preserve">  Solution Document  </w:t>
      </w:r>
    </w:p>
    <w:p w14:paraId="45CE8850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1B8A6A83" w14:textId="77777777" w:rsidR="00457838" w:rsidRDefault="00457838" w:rsidP="00457838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7838" w14:paraId="3099AA8E" w14:textId="77777777" w:rsidTr="00D233EE">
        <w:tc>
          <w:tcPr>
            <w:tcW w:w="3000" w:type="dxa"/>
          </w:tcPr>
          <w:p w14:paraId="2824E06F" w14:textId="77777777" w:rsidR="00457838" w:rsidRDefault="00457838" w:rsidP="00D233EE">
            <w:r>
              <w:rPr>
                <w:b/>
                <w:bCs/>
                <w:color w:val="232F3E"/>
              </w:rPr>
              <w:t>Team Name</w:t>
            </w:r>
          </w:p>
        </w:tc>
        <w:tc>
          <w:tcPr>
            <w:tcW w:w="6000" w:type="dxa"/>
          </w:tcPr>
          <w:p w14:paraId="29C2C8AF" w14:textId="6CB8C62C" w:rsidR="00457838" w:rsidRDefault="00765EB7" w:rsidP="00D233EE">
            <w:proofErr w:type="spellStart"/>
            <w:r w:rsidRPr="00765EB7">
              <w:t>icecream</w:t>
            </w:r>
            <w:proofErr w:type="spellEnd"/>
          </w:p>
        </w:tc>
      </w:tr>
      <w:tr w:rsidR="00457838" w14:paraId="6DE4370C" w14:textId="77777777" w:rsidTr="00D233EE">
        <w:tc>
          <w:tcPr>
            <w:tcW w:w="3000" w:type="dxa"/>
          </w:tcPr>
          <w:p w14:paraId="1230E048" w14:textId="77777777" w:rsidR="00457838" w:rsidRDefault="00457838" w:rsidP="00D233EE">
            <w:r>
              <w:rPr>
                <w:b/>
                <w:bCs/>
                <w:color w:val="232F3E"/>
              </w:rPr>
              <w:t>Hackathon Theme</w:t>
            </w:r>
          </w:p>
        </w:tc>
        <w:tc>
          <w:tcPr>
            <w:tcW w:w="6000" w:type="dxa"/>
          </w:tcPr>
          <w:p w14:paraId="7818E3B3" w14:textId="2E6808DC" w:rsidR="00457838" w:rsidRDefault="00765EB7" w:rsidP="00D233EE">
            <w:r>
              <w:t>Second Life Commerce</w:t>
            </w:r>
          </w:p>
        </w:tc>
      </w:tr>
      <w:tr w:rsidR="00457838" w14:paraId="6A3ADC9A" w14:textId="77777777" w:rsidTr="00D233EE">
        <w:tc>
          <w:tcPr>
            <w:tcW w:w="3000" w:type="dxa"/>
          </w:tcPr>
          <w:p w14:paraId="6720AC49" w14:textId="77777777" w:rsidR="00457838" w:rsidRDefault="00457838" w:rsidP="00D233EE">
            <w:r>
              <w:rPr>
                <w:b/>
                <w:bCs/>
                <w:color w:val="232F3E"/>
              </w:rPr>
              <w:t>Date</w:t>
            </w:r>
          </w:p>
        </w:tc>
        <w:tc>
          <w:tcPr>
            <w:tcW w:w="6000" w:type="dxa"/>
          </w:tcPr>
          <w:p w14:paraId="6B7E6022" w14:textId="73FDE245" w:rsidR="00457838" w:rsidRDefault="00765EB7" w:rsidP="00D233EE">
            <w:r>
              <w:t>15</w:t>
            </w:r>
            <w:r w:rsidRPr="00765EB7">
              <w:rPr>
                <w:vertAlign w:val="superscript"/>
              </w:rPr>
              <w:t>th</w:t>
            </w:r>
            <w:r>
              <w:t xml:space="preserve"> June, 2026</w:t>
            </w:r>
          </w:p>
        </w:tc>
      </w:tr>
    </w:tbl>
    <w:p w14:paraId="6F2E01A5" w14:textId="77777777" w:rsidR="00457838" w:rsidRDefault="00457838" w:rsidP="00457838">
      <w:pPr>
        <w:spacing w:before="400"/>
      </w:pPr>
    </w:p>
    <w:p w14:paraId="530200E4" w14:textId="77777777" w:rsidR="00457838" w:rsidRDefault="00457838" w:rsidP="00457838">
      <w:pPr>
        <w:spacing w:before="200"/>
      </w:pPr>
      <w:r>
        <w:rPr>
          <w:b/>
          <w:bCs/>
          <w:color w:val="232F3E"/>
          <w:sz w:val="24"/>
          <w:szCs w:val="24"/>
        </w:rPr>
        <w:t>Team Members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7"/>
        <w:gridCol w:w="2820"/>
        <w:gridCol w:w="2064"/>
        <w:gridCol w:w="2384"/>
      </w:tblGrid>
      <w:tr w:rsidR="00457838" w14:paraId="6E0E9DC8" w14:textId="77777777" w:rsidTr="00765EB7">
        <w:trPr>
          <w:trHeight w:val="447"/>
        </w:trPr>
        <w:tc>
          <w:tcPr>
            <w:tcW w:w="23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EE8FEAD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1B7EF024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College / University</w:t>
            </w:r>
          </w:p>
        </w:tc>
        <w:tc>
          <w:tcPr>
            <w:tcW w:w="20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6FCF5EE1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32F3E"/>
            <w:vAlign w:val="center"/>
          </w:tcPr>
          <w:p w14:paraId="0177DAB9" w14:textId="77777777" w:rsidR="00457838" w:rsidRDefault="00457838" w:rsidP="00D233EE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457838" w14:paraId="5E7C7D5D" w14:textId="77777777" w:rsidTr="00765EB7">
        <w:trPr>
          <w:trHeight w:val="434"/>
        </w:trPr>
        <w:tc>
          <w:tcPr>
            <w:tcW w:w="23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1C7F2CD" w14:textId="009D07ED" w:rsidR="00457838" w:rsidRPr="00765EB7" w:rsidRDefault="00765EB7" w:rsidP="00D233EE">
            <w:pPr>
              <w:spacing w:before="60" w:after="60"/>
              <w:rPr>
                <w:sz w:val="21"/>
                <w:szCs w:val="21"/>
              </w:rPr>
            </w:pPr>
            <w:r w:rsidRPr="00765EB7">
              <w:rPr>
                <w:sz w:val="21"/>
                <w:szCs w:val="21"/>
              </w:rPr>
              <w:t>Anupam Rawat</w:t>
            </w:r>
          </w:p>
        </w:tc>
        <w:tc>
          <w:tcPr>
            <w:tcW w:w="2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2EBA6C21" w14:textId="32A084B5" w:rsidR="00457838" w:rsidRDefault="00765EB7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IIT Bombay</w:t>
            </w:r>
          </w:p>
        </w:tc>
        <w:tc>
          <w:tcPr>
            <w:tcW w:w="20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40D2F6AB" w14:textId="530FE0C8" w:rsidR="00457838" w:rsidRDefault="00457838" w:rsidP="00D233EE">
            <w:pPr>
              <w:spacing w:before="60" w:after="60"/>
            </w:pPr>
          </w:p>
        </w:tc>
        <w:tc>
          <w:tcPr>
            <w:tcW w:w="23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vAlign w:val="center"/>
          </w:tcPr>
          <w:p w14:paraId="784DDF4D" w14:textId="0144E330" w:rsidR="00457838" w:rsidRDefault="00765EB7" w:rsidP="00D233EE">
            <w:pPr>
              <w:spacing w:before="60" w:after="60"/>
            </w:pPr>
            <w:hyperlink r:id="rId8" w:history="1">
              <w:r w:rsidRPr="00096750">
                <w:rPr>
                  <w:rStyle w:val="Hyperlink"/>
                  <w:sz w:val="20"/>
                  <w:szCs w:val="20"/>
                </w:rPr>
                <w:t>Anupam.rawat@iitb.ac.in</w:t>
              </w:r>
            </w:hyperlink>
          </w:p>
        </w:tc>
      </w:tr>
      <w:tr w:rsidR="00457838" w14:paraId="03A48E69" w14:textId="77777777" w:rsidTr="00765EB7">
        <w:trPr>
          <w:trHeight w:val="434"/>
        </w:trPr>
        <w:tc>
          <w:tcPr>
            <w:tcW w:w="23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68E2444E" w14:textId="0A3A7AD9" w:rsidR="00457838" w:rsidRDefault="00765EB7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Arush Sharma</w:t>
            </w:r>
          </w:p>
        </w:tc>
        <w:tc>
          <w:tcPr>
            <w:tcW w:w="2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4B635747" w14:textId="6765E0B3" w:rsidR="00457838" w:rsidRDefault="00765EB7" w:rsidP="00D233EE">
            <w:pPr>
              <w:spacing w:before="60" w:after="60"/>
            </w:pPr>
            <w:r>
              <w:rPr>
                <w:color w:val="555555"/>
                <w:sz w:val="20"/>
                <w:szCs w:val="20"/>
              </w:rPr>
              <w:t>IIT Dhanbad</w:t>
            </w:r>
          </w:p>
        </w:tc>
        <w:tc>
          <w:tcPr>
            <w:tcW w:w="206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3D180AB2" w14:textId="4A6A2D3C" w:rsidR="00457838" w:rsidRDefault="00457838" w:rsidP="00D233EE">
            <w:pPr>
              <w:spacing w:before="60" w:after="60"/>
            </w:pPr>
          </w:p>
        </w:tc>
        <w:tc>
          <w:tcPr>
            <w:tcW w:w="238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vAlign w:val="center"/>
          </w:tcPr>
          <w:p w14:paraId="5E5F2894" w14:textId="4A77CFB6" w:rsidR="00457838" w:rsidRDefault="00765EB7" w:rsidP="00D233EE">
            <w:pPr>
              <w:spacing w:before="60" w:after="60"/>
            </w:pPr>
            <w:hyperlink r:id="rId9" w:history="1">
              <w:r w:rsidRPr="00096750">
                <w:rPr>
                  <w:rStyle w:val="Hyperlink"/>
                  <w:sz w:val="20"/>
                  <w:szCs w:val="20"/>
                </w:rPr>
                <w:t>23je0154@iitism.ac.in</w:t>
              </w:r>
            </w:hyperlink>
          </w:p>
        </w:tc>
      </w:tr>
    </w:tbl>
    <w:p w14:paraId="5220BF67" w14:textId="77777777" w:rsidR="009F16C6" w:rsidRDefault="009F16C6">
      <w:pPr>
        <w:sectPr w:rsidR="009F16C6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14:paraId="4D5BA537" w14:textId="77777777" w:rsidR="009F16C6" w:rsidRDefault="00000000">
      <w:pPr>
        <w:pStyle w:val="Heading1"/>
      </w:pPr>
      <w:r>
        <w:lastRenderedPageBreak/>
        <w:t>1. Problem Statement &amp; Relevance</w:t>
      </w:r>
    </w:p>
    <w:p w14:paraId="4FDDFDCE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Innovativeness (novelty, theme alignment) + Degree of Disruption (global relevance)</w:t>
      </w:r>
    </w:p>
    <w:p w14:paraId="125EA4FA" w14:textId="77777777" w:rsidR="009F16C6" w:rsidRDefault="00000000">
      <w:pPr>
        <w:pStyle w:val="Heading2"/>
      </w:pPr>
      <w:r>
        <w:t>The Problem</w:t>
      </w:r>
    </w:p>
    <w:p w14:paraId="62E34658" w14:textId="2A5A7DF0" w:rsidR="00765EB7" w:rsidRDefault="00765EB7">
      <w:pPr>
        <w:pStyle w:val="Heading2"/>
        <w:rPr>
          <w:b w:val="0"/>
          <w:bCs w:val="0"/>
          <w:i/>
          <w:iCs/>
          <w:color w:val="999999"/>
          <w:sz w:val="21"/>
          <w:szCs w:val="21"/>
        </w:rPr>
      </w:pPr>
      <w:r w:rsidRPr="00765EB7">
        <w:rPr>
          <w:b w:val="0"/>
          <w:bCs w:val="0"/>
          <w:i/>
          <w:iCs/>
          <w:color w:val="999999"/>
          <w:sz w:val="21"/>
          <w:szCs w:val="21"/>
        </w:rPr>
        <w:t>Every year, a massive share of online purchases is returned</w:t>
      </w:r>
      <w:r>
        <w:rPr>
          <w:b w:val="0"/>
          <w:bCs w:val="0"/>
          <w:i/>
          <w:iCs/>
          <w:color w:val="999999"/>
          <w:sz w:val="21"/>
          <w:szCs w:val="21"/>
        </w:rPr>
        <w:t>,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and a shocking fraction of those perfectly usable items is </w:t>
      </w:r>
      <w:r w:rsidRPr="00765EB7">
        <w:rPr>
          <w:i/>
          <w:iCs/>
          <w:color w:val="999999"/>
          <w:sz w:val="21"/>
          <w:szCs w:val="21"/>
        </w:rPr>
        <w:t>liquidated, downcycled, or landfilled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because manually inspecting and routing each return costs more than the item is worth. The result is a triple loss: customers distrust refurbished goods, sellers eat reverse-logistics costs of </w:t>
      </w:r>
      <w:r w:rsidRPr="00765EB7">
        <w:rPr>
          <w:i/>
          <w:iCs/>
          <w:color w:val="999999"/>
          <w:sz w:val="21"/>
          <w:szCs w:val="21"/>
        </w:rPr>
        <w:t>up to 30–66% of an item's value,</w:t>
      </w:r>
      <w:r>
        <w:rPr>
          <w:i/>
          <w:iCs/>
          <w:color w:val="999999"/>
          <w:sz w:val="21"/>
          <w:szCs w:val="21"/>
        </w:rPr>
        <w:t xml:space="preserve"> 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and the planet absorbs </w:t>
      </w:r>
      <w:r w:rsidRPr="00765EB7">
        <w:rPr>
          <w:i/>
          <w:iCs/>
          <w:color w:val="999999"/>
          <w:sz w:val="21"/>
          <w:szCs w:val="21"/>
        </w:rPr>
        <w:t>billions of pounds of avoidable waste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. Returns today flow into a </w:t>
      </w:r>
      <w:r w:rsidRPr="00765EB7">
        <w:rPr>
          <w:i/>
          <w:iCs/>
          <w:color w:val="999999"/>
          <w:sz w:val="21"/>
          <w:szCs w:val="21"/>
        </w:rPr>
        <w:t>dumb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reverse-logistics pipeline that has no idea what each item is </w:t>
      </w:r>
      <w:proofErr w:type="gramStart"/>
      <w:r w:rsidRPr="00765EB7">
        <w:rPr>
          <w:b w:val="0"/>
          <w:bCs w:val="0"/>
          <w:i/>
          <w:iCs/>
          <w:color w:val="999999"/>
          <w:sz w:val="21"/>
          <w:szCs w:val="21"/>
        </w:rPr>
        <w:t>actually worth</w:t>
      </w:r>
      <w:proofErr w:type="gramEnd"/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or where it should go next.</w:t>
      </w:r>
    </w:p>
    <w:p w14:paraId="14AB69E6" w14:textId="4FEA198E" w:rsidR="009F16C6" w:rsidRDefault="00000000">
      <w:pPr>
        <w:pStyle w:val="Heading2"/>
      </w:pPr>
      <w:r>
        <w:t>Why It Matters</w:t>
      </w:r>
    </w:p>
    <w:p w14:paraId="2BF9D3E4" w14:textId="19C1195D" w:rsidR="00765EB7" w:rsidRPr="00765EB7" w:rsidRDefault="00765EB7" w:rsidP="00765EB7">
      <w:pPr>
        <w:pStyle w:val="ListParagraph"/>
        <w:numPr>
          <w:ilvl w:val="0"/>
          <w:numId w:val="3"/>
        </w:numPr>
        <w:spacing w:before="60" w:after="60"/>
        <w:rPr>
          <w:i/>
          <w:iCs/>
          <w:color w:val="999999"/>
          <w:sz w:val="21"/>
          <w:szCs w:val="21"/>
        </w:rPr>
      </w:pPr>
      <w:r w:rsidRPr="00765EB7">
        <w:rPr>
          <w:b/>
          <w:bCs/>
          <w:i/>
          <w:iCs/>
          <w:color w:val="999999"/>
          <w:sz w:val="21"/>
          <w:szCs w:val="21"/>
        </w:rPr>
        <w:t>Scale</w:t>
      </w:r>
      <w:r w:rsidRPr="00765EB7">
        <w:rPr>
          <w:b/>
          <w:bCs/>
          <w:i/>
          <w:iCs/>
          <w:color w:val="999999"/>
          <w:sz w:val="21"/>
          <w:szCs w:val="21"/>
        </w:rPr>
        <w:t>:</w:t>
      </w:r>
      <w:r w:rsidRPr="00765EB7">
        <w:rPr>
          <w:i/>
          <w:iCs/>
          <w:color w:val="999999"/>
          <w:sz w:val="21"/>
          <w:szCs w:val="21"/>
        </w:rPr>
        <w:t xml:space="preserve"> Online return rates run </w:t>
      </w:r>
      <w:r w:rsidRPr="00765EB7">
        <w:rPr>
          <w:b/>
          <w:bCs/>
          <w:i/>
          <w:iCs/>
          <w:color w:val="999999"/>
          <w:sz w:val="21"/>
          <w:szCs w:val="21"/>
        </w:rPr>
        <w:t>~20–30% overall and up to 30–40% for fashion</w:t>
      </w:r>
      <w:r w:rsidRPr="00765EB7">
        <w:rPr>
          <w:i/>
          <w:iCs/>
          <w:color w:val="999999"/>
          <w:sz w:val="21"/>
          <w:szCs w:val="21"/>
        </w:rPr>
        <w:t xml:space="preserve">; reverse logistics is a </w:t>
      </w:r>
      <w:r w:rsidRPr="00765EB7">
        <w:rPr>
          <w:b/>
          <w:bCs/>
          <w:i/>
          <w:iCs/>
          <w:color w:val="999999"/>
          <w:sz w:val="21"/>
          <w:szCs w:val="21"/>
        </w:rPr>
        <w:t>$600B+ global problem</w:t>
      </w:r>
      <w:r w:rsidRPr="00765EB7">
        <w:rPr>
          <w:i/>
          <w:iCs/>
          <w:color w:val="999999"/>
          <w:sz w:val="21"/>
          <w:szCs w:val="21"/>
        </w:rPr>
        <w:t xml:space="preserve"> and a major source of e-commerce waste.</w:t>
      </w:r>
    </w:p>
    <w:p w14:paraId="6C6F49F6" w14:textId="77777777" w:rsidR="00765EB7" w:rsidRDefault="00765EB7" w:rsidP="00765EB7">
      <w:pPr>
        <w:pStyle w:val="ListParagraph"/>
        <w:numPr>
          <w:ilvl w:val="0"/>
          <w:numId w:val="3"/>
        </w:numPr>
        <w:spacing w:before="60" w:after="60"/>
        <w:rPr>
          <w:i/>
          <w:iCs/>
          <w:color w:val="999999"/>
          <w:sz w:val="21"/>
          <w:szCs w:val="21"/>
        </w:rPr>
      </w:pPr>
      <w:r w:rsidRPr="00765EB7">
        <w:rPr>
          <w:b/>
          <w:bCs/>
          <w:i/>
          <w:iCs/>
          <w:color w:val="999999"/>
          <w:sz w:val="21"/>
          <w:szCs w:val="21"/>
        </w:rPr>
        <w:t>Customer cost</w:t>
      </w:r>
      <w:r w:rsidRPr="00765EB7">
        <w:rPr>
          <w:i/>
          <w:iCs/>
          <w:color w:val="999999"/>
          <w:sz w:val="21"/>
          <w:szCs w:val="21"/>
        </w:rPr>
        <w:t xml:space="preserve">: Slow, opaque refunds and a deep </w:t>
      </w:r>
      <w:r w:rsidRPr="00765EB7">
        <w:rPr>
          <w:b/>
          <w:bCs/>
          <w:i/>
          <w:iCs/>
          <w:color w:val="999999"/>
          <w:sz w:val="21"/>
          <w:szCs w:val="21"/>
        </w:rPr>
        <w:t xml:space="preserve">trust gap on refurbished/second-hand </w:t>
      </w:r>
      <w:proofErr w:type="gramStart"/>
      <w:r w:rsidRPr="00765EB7">
        <w:rPr>
          <w:b/>
          <w:bCs/>
          <w:i/>
          <w:iCs/>
          <w:color w:val="999999"/>
          <w:sz w:val="21"/>
          <w:szCs w:val="21"/>
        </w:rPr>
        <w:t>items</w:t>
      </w:r>
      <w:r>
        <w:rPr>
          <w:i/>
          <w:iCs/>
          <w:color w:val="999999"/>
          <w:sz w:val="21"/>
          <w:szCs w:val="21"/>
        </w:rPr>
        <w:t>,</w:t>
      </w:r>
      <w:r w:rsidRPr="00765EB7">
        <w:rPr>
          <w:i/>
          <w:iCs/>
          <w:color w:val="999999"/>
          <w:sz w:val="21"/>
          <w:szCs w:val="21"/>
        </w:rPr>
        <w:t xml:space="preserve">  buyers</w:t>
      </w:r>
      <w:proofErr w:type="gramEnd"/>
      <w:r w:rsidRPr="00765EB7">
        <w:rPr>
          <w:i/>
          <w:iCs/>
          <w:color w:val="999999"/>
          <w:sz w:val="21"/>
          <w:szCs w:val="21"/>
        </w:rPr>
        <w:t xml:space="preserve"> can't tell a Grade-A return from a damaged one.</w:t>
      </w:r>
    </w:p>
    <w:p w14:paraId="526130CE" w14:textId="77777777" w:rsidR="00765EB7" w:rsidRDefault="00765EB7" w:rsidP="00765EB7">
      <w:pPr>
        <w:pStyle w:val="ListParagraph"/>
        <w:numPr>
          <w:ilvl w:val="0"/>
          <w:numId w:val="3"/>
        </w:numPr>
        <w:spacing w:before="60" w:after="60"/>
        <w:rPr>
          <w:i/>
          <w:iCs/>
          <w:color w:val="999999"/>
          <w:sz w:val="21"/>
          <w:szCs w:val="21"/>
        </w:rPr>
      </w:pPr>
      <w:r w:rsidRPr="00765EB7">
        <w:rPr>
          <w:b/>
          <w:bCs/>
          <w:i/>
          <w:iCs/>
          <w:color w:val="999999"/>
          <w:sz w:val="21"/>
          <w:szCs w:val="21"/>
        </w:rPr>
        <w:t>Seller cost</w:t>
      </w:r>
      <w:r w:rsidRPr="00765EB7">
        <w:rPr>
          <w:i/>
          <w:iCs/>
          <w:color w:val="999999"/>
          <w:sz w:val="21"/>
          <w:szCs w:val="21"/>
        </w:rPr>
        <w:t>: Returns are processed by hand; the cheapest path (liquidate/destroy) is chosen by default, destroying recoverable value.</w:t>
      </w:r>
    </w:p>
    <w:p w14:paraId="785B3503" w14:textId="77777777" w:rsidR="00765EB7" w:rsidRDefault="00765EB7" w:rsidP="00765EB7">
      <w:pPr>
        <w:pStyle w:val="ListParagraph"/>
        <w:numPr>
          <w:ilvl w:val="0"/>
          <w:numId w:val="3"/>
        </w:numPr>
        <w:spacing w:before="60" w:after="60"/>
        <w:rPr>
          <w:i/>
          <w:iCs/>
          <w:color w:val="999999"/>
          <w:sz w:val="21"/>
          <w:szCs w:val="21"/>
        </w:rPr>
      </w:pPr>
      <w:r w:rsidRPr="00765EB7">
        <w:rPr>
          <w:b/>
          <w:bCs/>
          <w:i/>
          <w:iCs/>
          <w:color w:val="999999"/>
          <w:sz w:val="21"/>
          <w:szCs w:val="21"/>
        </w:rPr>
        <w:t>Planet cost:</w:t>
      </w:r>
      <w:r w:rsidRPr="00765EB7">
        <w:rPr>
          <w:i/>
          <w:iCs/>
          <w:color w:val="999999"/>
          <w:sz w:val="21"/>
          <w:szCs w:val="21"/>
        </w:rPr>
        <w:t xml:space="preserve"> Usable goods are destroyed, wasting the carbon already spent manufacturing them.</w:t>
      </w:r>
    </w:p>
    <w:p w14:paraId="1A67EC2D" w14:textId="4FF28599" w:rsidR="009F16C6" w:rsidRPr="00765EB7" w:rsidRDefault="00765EB7" w:rsidP="00765EB7">
      <w:pPr>
        <w:pStyle w:val="ListParagraph"/>
        <w:numPr>
          <w:ilvl w:val="0"/>
          <w:numId w:val="3"/>
        </w:numPr>
        <w:spacing w:before="60" w:after="60"/>
        <w:rPr>
          <w:i/>
          <w:iCs/>
          <w:color w:val="999999"/>
          <w:sz w:val="21"/>
          <w:szCs w:val="21"/>
        </w:rPr>
      </w:pPr>
      <w:r w:rsidRPr="00765EB7">
        <w:rPr>
          <w:b/>
          <w:bCs/>
          <w:i/>
          <w:iCs/>
          <w:color w:val="999999"/>
          <w:sz w:val="21"/>
          <w:szCs w:val="21"/>
        </w:rPr>
        <w:t>Cost of inaction:</w:t>
      </w:r>
      <w:r w:rsidRPr="00765EB7">
        <w:rPr>
          <w:i/>
          <w:iCs/>
          <w:color w:val="999999"/>
          <w:sz w:val="21"/>
          <w:szCs w:val="21"/>
        </w:rPr>
        <w:t xml:space="preserve"> Returns volume grows with e-commerce; without intelligent triage, both the financial write-off and the environmental footprint scale linearly with </w:t>
      </w:r>
      <w:proofErr w:type="gramStart"/>
      <w:r w:rsidRPr="00765EB7">
        <w:rPr>
          <w:i/>
          <w:iCs/>
          <w:color w:val="999999"/>
          <w:sz w:val="21"/>
          <w:szCs w:val="21"/>
        </w:rPr>
        <w:t>growth.</w:t>
      </w:r>
      <w:r w:rsidR="00000000" w:rsidRPr="00765EB7">
        <w:rPr>
          <w:i/>
          <w:iCs/>
          <w:color w:val="999999"/>
          <w:sz w:val="19"/>
          <w:szCs w:val="19"/>
        </w:rPr>
        <w:t>→</w:t>
      </w:r>
      <w:proofErr w:type="gramEnd"/>
      <w:r w:rsidR="00000000" w:rsidRPr="00765EB7">
        <w:rPr>
          <w:i/>
          <w:iCs/>
          <w:color w:val="999999"/>
          <w:sz w:val="19"/>
          <w:szCs w:val="19"/>
        </w:rPr>
        <w:t xml:space="preserve"> Tip: Show global scale. Problems affecting millions score higher than niche issues.</w:t>
      </w:r>
    </w:p>
    <w:p w14:paraId="1FDC2E0D" w14:textId="77777777" w:rsidR="009F16C6" w:rsidRDefault="00000000">
      <w:pPr>
        <w:pStyle w:val="Heading2"/>
      </w:pPr>
      <w:r>
        <w:t>Theme Alignment</w:t>
      </w:r>
    </w:p>
    <w:p w14:paraId="4628BDEC" w14:textId="50DA611A" w:rsidR="00765EB7" w:rsidRDefault="00765EB7">
      <w:pPr>
        <w:pStyle w:val="Heading2"/>
        <w:rPr>
          <w:b w:val="0"/>
          <w:bCs w:val="0"/>
          <w:i/>
          <w:iCs/>
          <w:color w:val="999999"/>
          <w:sz w:val="21"/>
          <w:szCs w:val="21"/>
        </w:rPr>
      </w:pP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The theme asks for </w:t>
      </w:r>
      <w:r w:rsidRPr="00765EB7">
        <w:rPr>
          <w:i/>
          <w:iCs/>
          <w:color w:val="999999"/>
          <w:sz w:val="21"/>
          <w:szCs w:val="21"/>
        </w:rPr>
        <w:t>"an intelligent ecosystem where returned or unused products automatically find their next best owner."</w:t>
      </w:r>
      <w:r>
        <w:rPr>
          <w:b w:val="0"/>
          <w:bCs w:val="0"/>
          <w:i/>
          <w:iCs/>
          <w:color w:val="999999"/>
          <w:sz w:val="21"/>
          <w:szCs w:val="21"/>
        </w:rPr>
        <w:t xml:space="preserve"> </w:t>
      </w:r>
      <w:proofErr w:type="spellStart"/>
      <w:r w:rsidRPr="00765EB7">
        <w:rPr>
          <w:i/>
          <w:iCs/>
          <w:color w:val="999999"/>
          <w:sz w:val="21"/>
          <w:szCs w:val="21"/>
        </w:rPr>
        <w:t>ReVival</w:t>
      </w:r>
      <w:proofErr w:type="spellEnd"/>
      <w:r w:rsidRPr="00765EB7">
        <w:rPr>
          <w:i/>
          <w:iCs/>
          <w:color w:val="999999"/>
          <w:sz w:val="21"/>
          <w:szCs w:val="21"/>
        </w:rPr>
        <w:t xml:space="preserve"> is that routing brain.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</w:t>
      </w:r>
      <w:r>
        <w:rPr>
          <w:b w:val="0"/>
          <w:bCs w:val="0"/>
          <w:i/>
          <w:iCs/>
          <w:color w:val="999999"/>
          <w:sz w:val="21"/>
          <w:szCs w:val="21"/>
        </w:rPr>
        <w:br/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Our unique angle: we don't treat disposition as a classification ("is it damaged?") — we treat it as a </w:t>
      </w:r>
      <w:r w:rsidRPr="00765EB7">
        <w:rPr>
          <w:i/>
          <w:iCs/>
          <w:color w:val="999999"/>
          <w:sz w:val="21"/>
          <w:szCs w:val="21"/>
        </w:rPr>
        <w:t>value-and-carbon optimization problem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solved per item in seconds, paired with a </w:t>
      </w:r>
      <w:r w:rsidRPr="00765EB7">
        <w:rPr>
          <w:i/>
          <w:iCs/>
          <w:color w:val="999999"/>
          <w:sz w:val="21"/>
          <w:szCs w:val="21"/>
        </w:rPr>
        <w:t>GenAI trust layer</w:t>
      </w:r>
      <w:r w:rsidRPr="00765EB7">
        <w:rPr>
          <w:b w:val="0"/>
          <w:bCs w:val="0"/>
          <w:i/>
          <w:iCs/>
          <w:color w:val="999999"/>
          <w:sz w:val="21"/>
          <w:szCs w:val="21"/>
        </w:rPr>
        <w:t xml:space="preserve"> that makes refurbished products believable to buyers.</w:t>
      </w:r>
    </w:p>
    <w:p w14:paraId="01C98C38" w14:textId="2E63CFD4" w:rsidR="009F16C6" w:rsidRDefault="00000000">
      <w:pPr>
        <w:pStyle w:val="Heading2"/>
      </w:pPr>
      <w:r>
        <w:t>What Makes This Novel</w:t>
      </w:r>
    </w:p>
    <w:p w14:paraId="608CDE96" w14:textId="4BF91BD3" w:rsidR="007C4286" w:rsidRPr="007C4286" w:rsidRDefault="007C4286" w:rsidP="007C4286">
      <w:pPr>
        <w:pStyle w:val="ListParagraph"/>
        <w:numPr>
          <w:ilvl w:val="0"/>
          <w:numId w:val="4"/>
        </w:numPr>
        <w:rPr>
          <w:i/>
          <w:iCs/>
          <w:color w:val="999999"/>
          <w:sz w:val="21"/>
          <w:szCs w:val="21"/>
        </w:rPr>
      </w:pPr>
      <w:r w:rsidRPr="007C4286">
        <w:rPr>
          <w:b/>
          <w:bCs/>
          <w:i/>
          <w:iCs/>
          <w:color w:val="999999"/>
          <w:sz w:val="21"/>
          <w:szCs w:val="21"/>
        </w:rPr>
        <w:t>Disposition-as-optimization:</w:t>
      </w:r>
      <w:r w:rsidRPr="007C4286">
        <w:rPr>
          <w:i/>
          <w:iCs/>
          <w:color w:val="999999"/>
          <w:sz w:val="21"/>
          <w:szCs w:val="21"/>
        </w:rPr>
        <w:t xml:space="preserve"> instead of a yes/no "resaleable" flag, </w:t>
      </w:r>
      <w:proofErr w:type="spellStart"/>
      <w:r w:rsidRPr="007C4286">
        <w:rPr>
          <w:i/>
          <w:iCs/>
          <w:color w:val="999999"/>
          <w:sz w:val="21"/>
          <w:szCs w:val="21"/>
        </w:rPr>
        <w:t>ReVival</w:t>
      </w:r>
      <w:proofErr w:type="spellEnd"/>
      <w:r w:rsidRPr="007C4286">
        <w:rPr>
          <w:i/>
          <w:iCs/>
          <w:color w:val="999999"/>
          <w:sz w:val="21"/>
          <w:szCs w:val="21"/>
        </w:rPr>
        <w:t xml:space="preserve"> computes the expected net value of </w:t>
      </w:r>
      <w:r w:rsidRPr="007C4286">
        <w:rPr>
          <w:b/>
          <w:bCs/>
          <w:i/>
          <w:iCs/>
          <w:color w:val="999999"/>
          <w:sz w:val="21"/>
          <w:szCs w:val="21"/>
        </w:rPr>
        <w:t>every</w:t>
      </w:r>
      <w:r w:rsidRPr="007C4286">
        <w:rPr>
          <w:i/>
          <w:iCs/>
          <w:color w:val="999999"/>
          <w:sz w:val="21"/>
          <w:szCs w:val="21"/>
        </w:rPr>
        <w:t xml:space="preserve"> possible second life (open-box resale, refurbish, P2P, donate, recycle, return-to-vendor) and routes to the </w:t>
      </w:r>
      <w:r w:rsidRPr="007C4286">
        <w:rPr>
          <w:b/>
          <w:bCs/>
          <w:i/>
          <w:iCs/>
          <w:color w:val="999999"/>
          <w:sz w:val="21"/>
          <w:szCs w:val="21"/>
        </w:rPr>
        <w:t>argmax of economic value + carbon savings</w:t>
      </w:r>
      <w:r w:rsidRPr="007C4286">
        <w:rPr>
          <w:i/>
          <w:iCs/>
          <w:color w:val="999999"/>
          <w:sz w:val="21"/>
          <w:szCs w:val="21"/>
        </w:rPr>
        <w:t>, under hard safety/hygiene constraints. To our knowledge no consumer-facing returns flow exposes this decision explicitly.</w:t>
      </w:r>
    </w:p>
    <w:p w14:paraId="23595294" w14:textId="77777777" w:rsidR="007C4286" w:rsidRDefault="007C4286" w:rsidP="007C4286">
      <w:pPr>
        <w:pStyle w:val="ListParagraph"/>
        <w:numPr>
          <w:ilvl w:val="0"/>
          <w:numId w:val="4"/>
        </w:numPr>
        <w:rPr>
          <w:i/>
          <w:iCs/>
          <w:color w:val="999999"/>
          <w:sz w:val="21"/>
          <w:szCs w:val="21"/>
        </w:rPr>
      </w:pPr>
      <w:r w:rsidRPr="007C4286">
        <w:rPr>
          <w:b/>
          <w:bCs/>
          <w:i/>
          <w:iCs/>
          <w:color w:val="999999"/>
          <w:sz w:val="21"/>
          <w:szCs w:val="21"/>
        </w:rPr>
        <w:t>The Condition Passport:</w:t>
      </w:r>
      <w:r w:rsidRPr="007C4286">
        <w:rPr>
          <w:i/>
          <w:iCs/>
          <w:color w:val="999999"/>
          <w:sz w:val="21"/>
          <w:szCs w:val="21"/>
        </w:rPr>
        <w:t xml:space="preserve"> a GenAI-generated, transparent certificate ("Grade B — minor scuff, fully functional, ~14 months expected life") + a buyer-facing Q&amp;A agent. This attacks the single biggest blocker to resale — </w:t>
      </w:r>
      <w:r w:rsidRPr="007C4286">
        <w:rPr>
          <w:b/>
          <w:bCs/>
          <w:i/>
          <w:iCs/>
          <w:color w:val="999999"/>
          <w:sz w:val="21"/>
          <w:szCs w:val="21"/>
        </w:rPr>
        <w:t>trust</w:t>
      </w:r>
      <w:r w:rsidRPr="007C4286">
        <w:rPr>
          <w:i/>
          <w:iCs/>
          <w:color w:val="999999"/>
          <w:sz w:val="21"/>
          <w:szCs w:val="21"/>
        </w:rPr>
        <w:t xml:space="preserve"> — head-on.</w:t>
      </w:r>
    </w:p>
    <w:p w14:paraId="39482312" w14:textId="3FF4F2D1" w:rsidR="009F16C6" w:rsidRPr="007C4286" w:rsidRDefault="007C4286" w:rsidP="007C4286">
      <w:pPr>
        <w:pStyle w:val="ListParagraph"/>
        <w:numPr>
          <w:ilvl w:val="0"/>
          <w:numId w:val="4"/>
        </w:numPr>
        <w:rPr>
          <w:i/>
          <w:iCs/>
          <w:color w:val="999999"/>
          <w:sz w:val="21"/>
          <w:szCs w:val="21"/>
        </w:rPr>
      </w:pPr>
      <w:r w:rsidRPr="007C4286">
        <w:rPr>
          <w:b/>
          <w:bCs/>
          <w:i/>
          <w:iCs/>
          <w:color w:val="999999"/>
          <w:sz w:val="21"/>
          <w:szCs w:val="21"/>
        </w:rPr>
        <w:t>Closed sustainability loop</w:t>
      </w:r>
      <w:r w:rsidRPr="007C4286">
        <w:rPr>
          <w:i/>
          <w:iCs/>
          <w:color w:val="999999"/>
          <w:sz w:val="21"/>
          <w:szCs w:val="21"/>
        </w:rPr>
        <w:t xml:space="preserve">: carbon saved by each reuse decision is quantified and returned to the customer as </w:t>
      </w:r>
      <w:r w:rsidRPr="007C4286">
        <w:rPr>
          <w:b/>
          <w:bCs/>
          <w:i/>
          <w:iCs/>
          <w:color w:val="999999"/>
          <w:sz w:val="21"/>
          <w:szCs w:val="21"/>
        </w:rPr>
        <w:t>Green Credits</w:t>
      </w:r>
      <w:r w:rsidRPr="007C4286">
        <w:rPr>
          <w:i/>
          <w:iCs/>
          <w:color w:val="999999"/>
          <w:sz w:val="21"/>
          <w:szCs w:val="21"/>
        </w:rPr>
        <w:t>, turning sustainability into a measurable incentive rather than a slogan.</w:t>
      </w:r>
      <w:r w:rsidR="00000000">
        <w:br w:type="page"/>
      </w:r>
    </w:p>
    <w:p w14:paraId="1F763512" w14:textId="77777777" w:rsidR="009F16C6" w:rsidRDefault="00000000">
      <w:pPr>
        <w:pStyle w:val="Heading1"/>
      </w:pPr>
      <w:r>
        <w:lastRenderedPageBreak/>
        <w:t>2. Customer &amp; Solution</w:t>
      </w:r>
    </w:p>
    <w:p w14:paraId="14DEAA9D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Quality of Presentation (clarity) + Quality of Implementation (working prototype)</w:t>
      </w:r>
    </w:p>
    <w:p w14:paraId="3D440FEB" w14:textId="77777777" w:rsidR="009F16C6" w:rsidRDefault="00000000">
      <w:pPr>
        <w:pStyle w:val="Heading2"/>
      </w:pPr>
      <w:r>
        <w:t>Target Customer</w:t>
      </w:r>
    </w:p>
    <w:p w14:paraId="77237DC3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[Who is your user? Describe the persona in 2-3 lines. What do they need?]</w:t>
      </w:r>
    </w:p>
    <w:p w14:paraId="279CA86A" w14:textId="77777777" w:rsidR="009F16C6" w:rsidRDefault="00000000">
      <w:pPr>
        <w:pStyle w:val="Heading2"/>
      </w:pPr>
      <w:r>
        <w:t>How We Solve It</w:t>
      </w:r>
    </w:p>
    <w:p w14:paraId="3FF5A6A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[Describe your solution in plain language. What does it do? Key features (3-5 max):]</w:t>
      </w:r>
    </w:p>
    <w:p w14:paraId="4E080F37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1]</w:t>
      </w:r>
    </w:p>
    <w:p w14:paraId="263C9F0D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2]</w:t>
      </w:r>
    </w:p>
    <w:p w14:paraId="7EAE890A" w14:textId="77777777" w:rsidR="009F16C6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[Feature 3]</w:t>
      </w:r>
    </w:p>
    <w:p w14:paraId="08CC443D" w14:textId="77777777" w:rsidR="009F16C6" w:rsidRDefault="00000000">
      <w:pPr>
        <w:pStyle w:val="Heading2"/>
      </w:pPr>
      <w:r>
        <w:t>User Workflow</w:t>
      </w:r>
    </w:p>
    <w:p w14:paraId="1F62988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a simple diagram or 3-step flow showing how a user interacts with your solution]]</w:t>
      </w:r>
    </w:p>
    <w:p w14:paraId="248227A5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A clear visual here directly impacts your Presentation score.</w:t>
      </w:r>
    </w:p>
    <w:p w14:paraId="3037AC0D" w14:textId="77777777" w:rsidR="009F16C6" w:rsidRDefault="00000000">
      <w:pPr>
        <w:pStyle w:val="Heading2"/>
      </w:pPr>
      <w:r>
        <w:t>Working Prototype</w:t>
      </w:r>
    </w:p>
    <w:p w14:paraId="62D030A8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2-3 screenshots of your working product]]</w:t>
      </w:r>
    </w:p>
    <w:p w14:paraId="67E7973D" w14:textId="77777777" w:rsidR="009F16C6" w:rsidRDefault="00000000">
      <w:pPr>
        <w:spacing w:before="60" w:after="60"/>
      </w:pPr>
      <w:r>
        <w:rPr>
          <w:b/>
          <w:bCs/>
          <w:sz w:val="21"/>
          <w:szCs w:val="21"/>
        </w:rPr>
        <w:t xml:space="preserve">Demo: </w:t>
      </w:r>
      <w:r>
        <w:rPr>
          <w:i/>
          <w:iCs/>
          <w:color w:val="999999"/>
          <w:sz w:val="21"/>
          <w:szCs w:val="21"/>
        </w:rPr>
        <w:t>[Video/Deployed URL]</w:t>
      </w:r>
    </w:p>
    <w:p w14:paraId="3AA1E2D1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End-to-end working prototype with evidence = highest Implementation score.</w:t>
      </w:r>
    </w:p>
    <w:p w14:paraId="6F8735BA" w14:textId="77777777" w:rsidR="009F16C6" w:rsidRDefault="00000000">
      <w:r>
        <w:br w:type="page"/>
      </w:r>
    </w:p>
    <w:p w14:paraId="31251D8D" w14:textId="77777777" w:rsidR="009F16C6" w:rsidRDefault="00000000">
      <w:pPr>
        <w:pStyle w:val="Heading1"/>
      </w:pPr>
      <w:r>
        <w:lastRenderedPageBreak/>
        <w:t>3. Tech Architecture &amp; Scaling</w:t>
      </w:r>
    </w:p>
    <w:p w14:paraId="77EB8329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Tech Architecture (complexity, algorithms, APIs, code quality) + Scalability (depth, interconnectedness)</w:t>
      </w:r>
    </w:p>
    <w:p w14:paraId="2113AD0A" w14:textId="77777777" w:rsidR="009F16C6" w:rsidRDefault="00000000">
      <w:pPr>
        <w:pStyle w:val="Heading2"/>
      </w:pPr>
      <w:r>
        <w:t>Architecture</w:t>
      </w:r>
    </w:p>
    <w:p w14:paraId="0AE216E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[[Insert system architecture diagram]]</w:t>
      </w:r>
    </w:p>
    <w:p w14:paraId="1E954D39" w14:textId="77777777" w:rsidR="009F16C6" w:rsidRDefault="00000000">
      <w:pPr>
        <w:pStyle w:val="Heading2"/>
      </w:pPr>
      <w:r>
        <w:t>Tech Stack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457838" w14:paraId="02135D75" w14:textId="77777777">
        <w:tc>
          <w:tcPr>
            <w:tcW w:w="2000" w:type="dxa"/>
            <w:shd w:val="clear" w:color="auto" w:fill="232F3E"/>
            <w:vAlign w:val="center"/>
          </w:tcPr>
          <w:p w14:paraId="60C04B1D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4C0E755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500" w:type="dxa"/>
            <w:shd w:val="clear" w:color="auto" w:fill="232F3E"/>
            <w:vAlign w:val="center"/>
          </w:tcPr>
          <w:p w14:paraId="61B89AB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457838" w14:paraId="3AF85B1B" w14:textId="77777777">
        <w:tc>
          <w:tcPr>
            <w:tcW w:w="2000" w:type="dxa"/>
            <w:shd w:val="clear" w:color="auto" w:fill="FFFFFF"/>
            <w:vAlign w:val="center"/>
          </w:tcPr>
          <w:p w14:paraId="3BF50D39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Frontend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30914A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React]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4E695BEC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257194F7" w14:textId="77777777">
        <w:tc>
          <w:tcPr>
            <w:tcW w:w="2000" w:type="dxa"/>
            <w:shd w:val="clear" w:color="auto" w:fill="F5F5F5"/>
            <w:vAlign w:val="center"/>
          </w:tcPr>
          <w:p w14:paraId="64CBE3A3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Backend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CE8D35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[e.g., </w:t>
            </w:r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>]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0B004C0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7685D237" w14:textId="77777777">
        <w:tc>
          <w:tcPr>
            <w:tcW w:w="2000" w:type="dxa"/>
            <w:shd w:val="clear" w:color="auto" w:fill="FFFFFF"/>
            <w:vAlign w:val="center"/>
          </w:tcPr>
          <w:p w14:paraId="116C9B34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Data/ML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0E8ADAB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DynamoDB, Bedrock]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7FF509CC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  <w:tr w:rsidR="00457838" w14:paraId="7E13CC02" w14:textId="77777777">
        <w:tc>
          <w:tcPr>
            <w:tcW w:w="2000" w:type="dxa"/>
            <w:shd w:val="clear" w:color="auto" w:fill="F5F5F5"/>
            <w:vAlign w:val="center"/>
          </w:tcPr>
          <w:p w14:paraId="06DE729B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Infra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1EDF6A1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[e.g., Lambda, S3]</w:t>
            </w:r>
          </w:p>
        </w:tc>
        <w:tc>
          <w:tcPr>
            <w:tcW w:w="3500" w:type="dxa"/>
            <w:shd w:val="clear" w:color="auto" w:fill="F5F5F5"/>
            <w:vAlign w:val="center"/>
          </w:tcPr>
          <w:p w14:paraId="7BF4EC22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[Reason]</w:t>
            </w:r>
          </w:p>
        </w:tc>
      </w:tr>
    </w:tbl>
    <w:p w14:paraId="58866C13" w14:textId="77777777" w:rsidR="009F16C6" w:rsidRDefault="00000000">
      <w:pPr>
        <w:pStyle w:val="Heading2"/>
      </w:pPr>
      <w:r>
        <w:t>Key Algorithms &amp; Complexity</w:t>
      </w:r>
    </w:p>
    <w:p w14:paraId="37ECFEC7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core algorithms power your solution? Describe complexity and why you chose this approach.]</w:t>
      </w:r>
    </w:p>
    <w:p w14:paraId="19F6E506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Show thought leadership: novel combinations, creative use of algo/tech, not just standard CRUD.</w:t>
      </w:r>
    </w:p>
    <w:p w14:paraId="2FBCCAA8" w14:textId="77777777" w:rsidR="009F16C6" w:rsidRDefault="00000000">
      <w:pPr>
        <w:pStyle w:val="Heading2"/>
      </w:pPr>
      <w:r>
        <w:t>Scaling Strategy</w:t>
      </w:r>
    </w:p>
    <w:p w14:paraId="78B760B3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[How does this handle 100x-1000x growth? Describe horizontal scaling, caching, or distribution approach.]</w:t>
      </w:r>
    </w:p>
    <w:p w14:paraId="2E05B2C8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Solutions restricted to local functionality score low. Show global scalability.</w:t>
      </w:r>
    </w:p>
    <w:p w14:paraId="2BA870F5" w14:textId="77777777" w:rsidR="009F16C6" w:rsidRDefault="00000000">
      <w:r>
        <w:br w:type="page"/>
      </w:r>
    </w:p>
    <w:p w14:paraId="780239B9" w14:textId="77777777" w:rsidR="009F16C6" w:rsidRDefault="00000000">
      <w:pPr>
        <w:pStyle w:val="Heading1"/>
      </w:pPr>
      <w:r>
        <w:lastRenderedPageBreak/>
        <w:t>4. Future Vision</w:t>
      </w:r>
    </w:p>
    <w:p w14:paraId="086D5C6E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Jury focus: Futuristic Vision (long-term thinking, multi-segment expansion, value impact)</w:t>
      </w:r>
    </w:p>
    <w:p w14:paraId="667FA2ED" w14:textId="77777777" w:rsidR="009F16C6" w:rsidRDefault="00000000">
      <w:pPr>
        <w:pStyle w:val="Heading2"/>
      </w:pPr>
      <w:r>
        <w:t>Where This Goes</w:t>
      </w:r>
    </w:p>
    <w:p w14:paraId="499A5C6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[What does this become in 1-3 years? What is the big-picture vision?]</w:t>
      </w:r>
    </w:p>
    <w:p w14:paraId="41D8A4E1" w14:textId="77777777" w:rsidR="009F16C6" w:rsidRDefault="00000000">
      <w:pPr>
        <w:pStyle w:val="Heading2"/>
      </w:pPr>
      <w:r>
        <w:t>Roadmap</w:t>
      </w:r>
    </w:p>
    <w:tbl>
      <w:tblPr>
        <w:tblW w:w="90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2600"/>
      </w:tblGrid>
      <w:tr w:rsidR="00457838" w14:paraId="71DF45A0" w14:textId="77777777">
        <w:tc>
          <w:tcPr>
            <w:tcW w:w="1800" w:type="dxa"/>
            <w:shd w:val="clear" w:color="auto" w:fill="232F3E"/>
            <w:vAlign w:val="center"/>
          </w:tcPr>
          <w:p w14:paraId="2F3A1911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4600" w:type="dxa"/>
            <w:shd w:val="clear" w:color="auto" w:fill="232F3E"/>
            <w:vAlign w:val="center"/>
          </w:tcPr>
          <w:p w14:paraId="62E06608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00" w:type="dxa"/>
            <w:shd w:val="clear" w:color="auto" w:fill="232F3E"/>
            <w:vAlign w:val="center"/>
          </w:tcPr>
          <w:p w14:paraId="55B73E56" w14:textId="77777777" w:rsidR="009F16C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457838" w14:paraId="32142064" w14:textId="77777777">
        <w:tc>
          <w:tcPr>
            <w:tcW w:w="1800" w:type="dxa"/>
            <w:shd w:val="clear" w:color="auto" w:fill="FFFFFF"/>
            <w:vAlign w:val="center"/>
          </w:tcPr>
          <w:p w14:paraId="1D7F09E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0-3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FFFFF"/>
            <w:vAlign w:val="center"/>
          </w:tcPr>
          <w:p w14:paraId="2DABC9A5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[Near-term]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26399E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  <w:tr w:rsidR="00457838" w14:paraId="05B131C3" w14:textId="77777777">
        <w:tc>
          <w:tcPr>
            <w:tcW w:w="1800" w:type="dxa"/>
            <w:shd w:val="clear" w:color="auto" w:fill="F5F5F5"/>
            <w:vAlign w:val="center"/>
          </w:tcPr>
          <w:p w14:paraId="492B5E44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3-6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5F5F5"/>
            <w:vAlign w:val="center"/>
          </w:tcPr>
          <w:p w14:paraId="1FCC2A8D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[Mid-term]</w:t>
            </w:r>
          </w:p>
        </w:tc>
        <w:tc>
          <w:tcPr>
            <w:tcW w:w="2600" w:type="dxa"/>
            <w:shd w:val="clear" w:color="auto" w:fill="F5F5F5"/>
            <w:vAlign w:val="center"/>
          </w:tcPr>
          <w:p w14:paraId="76892083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  <w:tr w:rsidR="00457838" w14:paraId="373BF9AB" w14:textId="77777777">
        <w:tc>
          <w:tcPr>
            <w:tcW w:w="1800" w:type="dxa"/>
            <w:shd w:val="clear" w:color="auto" w:fill="FFFFFF"/>
            <w:vAlign w:val="center"/>
          </w:tcPr>
          <w:p w14:paraId="79CEB62A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 xml:space="preserve">6-12 </w:t>
            </w:r>
            <w:proofErr w:type="spellStart"/>
            <w:r>
              <w:rPr>
                <w:color w:val="555555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4600" w:type="dxa"/>
            <w:shd w:val="clear" w:color="auto" w:fill="FFFFFF"/>
            <w:vAlign w:val="center"/>
          </w:tcPr>
          <w:p w14:paraId="0A2F6F88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[Long-term]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D67B10" w14:textId="77777777" w:rsidR="009F16C6" w:rsidRDefault="00000000">
            <w:pPr>
              <w:spacing w:before="50" w:after="50"/>
            </w:pPr>
            <w:r>
              <w:rPr>
                <w:color w:val="555555"/>
                <w:sz w:val="19"/>
                <w:szCs w:val="19"/>
              </w:rPr>
              <w:t>[Users/metrics]</w:t>
            </w:r>
          </w:p>
        </w:tc>
      </w:tr>
    </w:tbl>
    <w:p w14:paraId="12E5DB55" w14:textId="77777777" w:rsidR="009F16C6" w:rsidRDefault="00000000">
      <w:pPr>
        <w:pStyle w:val="Heading2"/>
      </w:pPr>
      <w:r>
        <w:t>Multi-Segment Expansion</w:t>
      </w:r>
    </w:p>
    <w:p w14:paraId="171C06ED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[Which other industries, markets, or user segments can this expand to? Describe the path.]</w:t>
      </w:r>
    </w:p>
    <w:p w14:paraId="29426AAC" w14:textId="77777777" w:rsidR="009F16C6" w:rsidRDefault="00000000">
      <w:pPr>
        <w:spacing w:before="60" w:after="60"/>
        <w:ind w:left="270"/>
      </w:pPr>
      <w:r>
        <w:rPr>
          <w:i/>
          <w:iCs/>
          <w:color w:val="999999"/>
          <w:sz w:val="19"/>
          <w:szCs w:val="19"/>
        </w:rPr>
        <w:t>→ Showing clear multi-segment strategy (e.g., healthcare &gt; education &gt; logistics) scores highest.</w:t>
      </w:r>
    </w:p>
    <w:p w14:paraId="74030147" w14:textId="77777777" w:rsidR="009F16C6" w:rsidRDefault="00000000">
      <w:pPr>
        <w:pStyle w:val="Heading2"/>
      </w:pPr>
      <w:r>
        <w:t>Value Impact</w:t>
      </w:r>
    </w:p>
    <w:p w14:paraId="3254F4DC" w14:textId="77777777" w:rsidR="009F16C6" w:rsidRDefault="00000000">
      <w:pPr>
        <w:spacing w:before="40" w:after="40"/>
      </w:pPr>
      <w:r>
        <w:rPr>
          <w:i/>
          <w:iCs/>
          <w:color w:val="999999"/>
          <w:sz w:val="21"/>
          <w:szCs w:val="21"/>
        </w:rPr>
        <w:t>[Quantify: How many users impacted? What cost savings, efficiency gains, or revenue potential at scale?]</w:t>
      </w:r>
    </w:p>
    <w:p w14:paraId="00425D57" w14:textId="77777777" w:rsidR="009F16C6" w:rsidRDefault="009F16C6">
      <w:pPr>
        <w:spacing w:before="300"/>
      </w:pPr>
    </w:p>
    <w:p w14:paraId="0D0375AD" w14:textId="77777777" w:rsidR="009F16C6" w:rsidRDefault="009F16C6">
      <w:pPr>
        <w:pBdr>
          <w:bottom w:val="single" w:sz="4" w:space="0" w:color="FF9900"/>
        </w:pBdr>
        <w:spacing w:before="120" w:after="120"/>
      </w:pPr>
    </w:p>
    <w:p w14:paraId="58C621A0" w14:textId="77777777" w:rsidR="009F16C6" w:rsidRDefault="00000000">
      <w:pPr>
        <w:spacing w:after="60"/>
      </w:pPr>
      <w:r>
        <w:rPr>
          <w:b/>
          <w:bCs/>
          <w:color w:val="232F3E"/>
          <w:sz w:val="20"/>
          <w:szCs w:val="20"/>
        </w:rPr>
        <w:t xml:space="preserve">Links: </w:t>
      </w:r>
      <w:r>
        <w:rPr>
          <w:i/>
          <w:iCs/>
          <w:color w:val="999999"/>
          <w:sz w:val="20"/>
          <w:szCs w:val="20"/>
        </w:rPr>
        <w:t>GitHub [</w:t>
      </w:r>
      <w:proofErr w:type="gramStart"/>
      <w:r>
        <w:rPr>
          <w:i/>
          <w:iCs/>
          <w:color w:val="999999"/>
          <w:sz w:val="20"/>
          <w:szCs w:val="20"/>
        </w:rPr>
        <w:t>URL]  |</w:t>
      </w:r>
      <w:proofErr w:type="gramEnd"/>
      <w:r>
        <w:rPr>
          <w:i/>
          <w:iCs/>
          <w:color w:val="999999"/>
          <w:sz w:val="20"/>
          <w:szCs w:val="20"/>
        </w:rPr>
        <w:t xml:space="preserve">  Demo Video [</w:t>
      </w:r>
      <w:proofErr w:type="gramStart"/>
      <w:r>
        <w:rPr>
          <w:i/>
          <w:iCs/>
          <w:color w:val="999999"/>
          <w:sz w:val="20"/>
          <w:szCs w:val="20"/>
        </w:rPr>
        <w:t>URL]  |</w:t>
      </w:r>
      <w:proofErr w:type="gramEnd"/>
      <w:r>
        <w:rPr>
          <w:i/>
          <w:iCs/>
          <w:color w:val="999999"/>
          <w:sz w:val="20"/>
          <w:szCs w:val="20"/>
        </w:rPr>
        <w:t xml:space="preserve">  Live App [URL]</w:t>
      </w:r>
    </w:p>
    <w:sectPr w:rsidR="009F16C6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67EC" w14:textId="77777777" w:rsidR="00535864" w:rsidRDefault="00535864">
      <w:pPr>
        <w:spacing w:after="0" w:line="240" w:lineRule="auto"/>
      </w:pPr>
      <w:r>
        <w:separator/>
      </w:r>
    </w:p>
  </w:endnote>
  <w:endnote w:type="continuationSeparator" w:id="0">
    <w:p w14:paraId="3EF3BA43" w14:textId="77777777" w:rsidR="00535864" w:rsidRDefault="0053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032E" w14:textId="77777777" w:rsidR="009F16C6" w:rsidRDefault="00000000">
    <w:pPr>
      <w:jc w:val="center"/>
    </w:pPr>
    <w:r>
      <w:rPr>
        <w:color w:val="BBBBBB"/>
        <w:sz w:val="15"/>
        <w:szCs w:val="15"/>
      </w:rPr>
      <w:t>Confidential — For Jury Evaluation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76ADA" w14:textId="77777777" w:rsidR="00535864" w:rsidRDefault="00535864">
      <w:pPr>
        <w:spacing w:after="0" w:line="240" w:lineRule="auto"/>
      </w:pPr>
      <w:r>
        <w:separator/>
      </w:r>
    </w:p>
  </w:footnote>
  <w:footnote w:type="continuationSeparator" w:id="0">
    <w:p w14:paraId="72F7DF61" w14:textId="77777777" w:rsidR="00535864" w:rsidRDefault="00535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94A59" w14:textId="77777777" w:rsidR="009F16C6" w:rsidRDefault="00000000">
    <w:pPr>
      <w:jc w:val="right"/>
    </w:pPr>
    <w:proofErr w:type="spellStart"/>
    <w:r>
      <w:rPr>
        <w:i/>
        <w:iCs/>
        <w:color w:val="BBBBBB"/>
        <w:sz w:val="15"/>
        <w:szCs w:val="15"/>
      </w:rPr>
      <w:t>HackOn</w:t>
    </w:r>
    <w:proofErr w:type="spellEnd"/>
    <w:r>
      <w:rPr>
        <w:i/>
        <w:iCs/>
        <w:color w:val="BBBBBB"/>
        <w:sz w:val="15"/>
        <w:szCs w:val="15"/>
      </w:rPr>
      <w:t xml:space="preserve"> with Amazon | Solution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C32"/>
    <w:multiLevelType w:val="hybridMultilevel"/>
    <w:tmpl w:val="00BCADF8"/>
    <w:lvl w:ilvl="0" w:tplc="3140D9A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8E44823"/>
    <w:multiLevelType w:val="hybridMultilevel"/>
    <w:tmpl w:val="E3887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F758B"/>
    <w:multiLevelType w:val="hybridMultilevel"/>
    <w:tmpl w:val="2BAE38DE"/>
    <w:lvl w:ilvl="0" w:tplc="E3E8E39E">
      <w:start w:val="1"/>
      <w:numFmt w:val="bullet"/>
      <w:lvlText w:val="•"/>
      <w:lvlJc w:val="left"/>
      <w:pPr>
        <w:ind w:left="540" w:hanging="270"/>
      </w:pPr>
    </w:lvl>
    <w:lvl w:ilvl="1" w:tplc="C48A8952">
      <w:numFmt w:val="decimal"/>
      <w:lvlText w:val=""/>
      <w:lvlJc w:val="left"/>
    </w:lvl>
    <w:lvl w:ilvl="2" w:tplc="AF1EA35C">
      <w:numFmt w:val="decimal"/>
      <w:lvlText w:val=""/>
      <w:lvlJc w:val="left"/>
    </w:lvl>
    <w:lvl w:ilvl="3" w:tplc="AF4A5B42">
      <w:numFmt w:val="decimal"/>
      <w:lvlText w:val=""/>
      <w:lvlJc w:val="left"/>
    </w:lvl>
    <w:lvl w:ilvl="4" w:tplc="51AC8D9A">
      <w:numFmt w:val="decimal"/>
      <w:lvlText w:val=""/>
      <w:lvlJc w:val="left"/>
    </w:lvl>
    <w:lvl w:ilvl="5" w:tplc="EEE68B16">
      <w:numFmt w:val="decimal"/>
      <w:lvlText w:val=""/>
      <w:lvlJc w:val="left"/>
    </w:lvl>
    <w:lvl w:ilvl="6" w:tplc="2AF69FD2">
      <w:numFmt w:val="decimal"/>
      <w:lvlText w:val=""/>
      <w:lvlJc w:val="left"/>
    </w:lvl>
    <w:lvl w:ilvl="7" w:tplc="EAB254E4">
      <w:numFmt w:val="decimal"/>
      <w:lvlText w:val=""/>
      <w:lvlJc w:val="left"/>
    </w:lvl>
    <w:lvl w:ilvl="8" w:tplc="0FFCA8E0">
      <w:numFmt w:val="decimal"/>
      <w:lvlText w:val=""/>
      <w:lvlJc w:val="left"/>
    </w:lvl>
  </w:abstractNum>
  <w:abstractNum w:abstractNumId="3" w15:restartNumberingAfterBreak="0">
    <w:nsid w:val="6F7F31B2"/>
    <w:multiLevelType w:val="hybridMultilevel"/>
    <w:tmpl w:val="7E5AD9D2"/>
    <w:lvl w:ilvl="0" w:tplc="EBCED410">
      <w:start w:val="1"/>
      <w:numFmt w:val="bullet"/>
      <w:lvlText w:val="●"/>
      <w:lvlJc w:val="left"/>
      <w:pPr>
        <w:ind w:left="720" w:hanging="360"/>
      </w:pPr>
    </w:lvl>
    <w:lvl w:ilvl="1" w:tplc="27F4241A">
      <w:start w:val="1"/>
      <w:numFmt w:val="bullet"/>
      <w:lvlText w:val="○"/>
      <w:lvlJc w:val="left"/>
      <w:pPr>
        <w:ind w:left="1440" w:hanging="360"/>
      </w:pPr>
    </w:lvl>
    <w:lvl w:ilvl="2" w:tplc="7A3A891C">
      <w:start w:val="1"/>
      <w:numFmt w:val="bullet"/>
      <w:lvlText w:val="■"/>
      <w:lvlJc w:val="left"/>
      <w:pPr>
        <w:ind w:left="2160" w:hanging="360"/>
      </w:pPr>
    </w:lvl>
    <w:lvl w:ilvl="3" w:tplc="7BEEE2BE">
      <w:start w:val="1"/>
      <w:numFmt w:val="bullet"/>
      <w:lvlText w:val="●"/>
      <w:lvlJc w:val="left"/>
      <w:pPr>
        <w:ind w:left="2880" w:hanging="360"/>
      </w:pPr>
    </w:lvl>
    <w:lvl w:ilvl="4" w:tplc="22F2EAA6">
      <w:start w:val="1"/>
      <w:numFmt w:val="bullet"/>
      <w:lvlText w:val="○"/>
      <w:lvlJc w:val="left"/>
      <w:pPr>
        <w:ind w:left="3600" w:hanging="360"/>
      </w:pPr>
    </w:lvl>
    <w:lvl w:ilvl="5" w:tplc="A53C83BE">
      <w:start w:val="1"/>
      <w:numFmt w:val="bullet"/>
      <w:lvlText w:val="■"/>
      <w:lvlJc w:val="left"/>
      <w:pPr>
        <w:ind w:left="4320" w:hanging="360"/>
      </w:pPr>
    </w:lvl>
    <w:lvl w:ilvl="6" w:tplc="AADE9DAC">
      <w:start w:val="1"/>
      <w:numFmt w:val="bullet"/>
      <w:lvlText w:val="●"/>
      <w:lvlJc w:val="left"/>
      <w:pPr>
        <w:ind w:left="5040" w:hanging="360"/>
      </w:pPr>
    </w:lvl>
    <w:lvl w:ilvl="7" w:tplc="46A220C8">
      <w:start w:val="1"/>
      <w:numFmt w:val="bullet"/>
      <w:lvlText w:val="●"/>
      <w:lvlJc w:val="left"/>
      <w:pPr>
        <w:ind w:left="5760" w:hanging="360"/>
      </w:pPr>
    </w:lvl>
    <w:lvl w:ilvl="8" w:tplc="FFD8A308">
      <w:start w:val="1"/>
      <w:numFmt w:val="bullet"/>
      <w:lvlText w:val="●"/>
      <w:lvlJc w:val="left"/>
      <w:pPr>
        <w:ind w:left="6480" w:hanging="360"/>
      </w:pPr>
    </w:lvl>
  </w:abstractNum>
  <w:num w:numId="1" w16cid:durableId="2049600423">
    <w:abstractNumId w:val="3"/>
    <w:lvlOverride w:ilvl="0">
      <w:startOverride w:val="1"/>
    </w:lvlOverride>
  </w:num>
  <w:num w:numId="2" w16cid:durableId="464932265">
    <w:abstractNumId w:val="2"/>
    <w:lvlOverride w:ilvl="0">
      <w:startOverride w:val="1"/>
    </w:lvlOverride>
  </w:num>
  <w:num w:numId="3" w16cid:durableId="1504393773">
    <w:abstractNumId w:val="0"/>
  </w:num>
  <w:num w:numId="4" w16cid:durableId="2085834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C6"/>
    <w:rsid w:val="000423BF"/>
    <w:rsid w:val="00457838"/>
    <w:rsid w:val="004E6F33"/>
    <w:rsid w:val="00535864"/>
    <w:rsid w:val="006D3241"/>
    <w:rsid w:val="00752F13"/>
    <w:rsid w:val="00765EB7"/>
    <w:rsid w:val="007C4286"/>
    <w:rsid w:val="00830B48"/>
    <w:rsid w:val="00867D39"/>
    <w:rsid w:val="009F16C6"/>
    <w:rsid w:val="00E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BAF7"/>
  <w15:docId w15:val="{ADA97C49-921E-48FF-A688-844484A5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333333"/>
        <w:sz w:val="22"/>
        <w:szCs w:val="22"/>
        <w:lang w:val="en-US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32F3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7475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5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am.rawat@iitb.ac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23je0154@iitis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797</Words>
  <Characters>4651</Characters>
  <Application>Microsoft Office Word</Application>
  <DocSecurity>0</DocSecurity>
  <Lines>160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Anupam Rawat</cp:lastModifiedBy>
  <cp:revision>2</cp:revision>
  <dcterms:created xsi:type="dcterms:W3CDTF">2026-06-13T11:25:00Z</dcterms:created>
  <dcterms:modified xsi:type="dcterms:W3CDTF">2026-06-13T11:25:00Z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2026-06-10T11:10:57Z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c1f03fd7-eb34-44fc-adc7-9c59965e1f3e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