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534" w:type="dxa"/>
        <w:tblLook w:val="04A0"/>
      </w:tblPr>
      <w:tblGrid>
        <w:gridCol w:w="4241"/>
        <w:gridCol w:w="4771"/>
      </w:tblGrid>
      <w:tr w:rsidR="004E00F9" w:rsidRPr="004E00F9" w:rsidTr="004E00F9">
        <w:trPr>
          <w:trHeight w:val="734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аськоголизм</w:t>
            </w:r>
            <w:proofErr w:type="spellEnd"/>
            <w:r w:rsidRPr="004E00F9">
              <w:rPr>
                <w:sz w:val="24"/>
              </w:rPr>
              <w:t xml:space="preserve">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 xml:space="preserve">— патологическая потребность в общении по </w:t>
            </w:r>
            <w:proofErr w:type="spellStart"/>
            <w:r w:rsidRPr="004E00F9">
              <w:rPr>
                <w:sz w:val="24"/>
              </w:rPr>
              <w:t>аське</w:t>
            </w:r>
            <w:proofErr w:type="spellEnd"/>
            <w:r w:rsidRPr="004E00F9">
              <w:rPr>
                <w:sz w:val="24"/>
              </w:rPr>
              <w:t>, </w:t>
            </w:r>
            <w:proofErr w:type="spellStart"/>
            <w:r w:rsidRPr="004E00F9">
              <w:rPr>
                <w:sz w:val="24"/>
              </w:rPr>
              <w:t>блогоблудие</w:t>
            </w:r>
            <w:proofErr w:type="spellEnd"/>
          </w:p>
        </w:tc>
      </w:tr>
      <w:tr w:rsidR="004E00F9" w:rsidRPr="004E00F9" w:rsidTr="004E00F9">
        <w:trPr>
          <w:trHeight w:val="1468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опипасть</w:t>
            </w:r>
            <w:proofErr w:type="spellEnd"/>
            <w:r w:rsidRPr="004E00F9">
              <w:rPr>
                <w:sz w:val="24"/>
              </w:rPr>
              <w:t xml:space="preserve"> Интернета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копипаст</w:t>
            </w:r>
            <w:proofErr w:type="spellEnd"/>
            <w:r w:rsidRPr="004E00F9">
              <w:rPr>
                <w:sz w:val="24"/>
              </w:rPr>
              <w:t xml:space="preserve"> (</w:t>
            </w:r>
            <w:proofErr w:type="spellStart"/>
            <w:r w:rsidRPr="004E00F9">
              <w:rPr>
                <w:sz w:val="24"/>
              </w:rPr>
              <w:t>copy-paste</w:t>
            </w:r>
            <w:proofErr w:type="spellEnd"/>
            <w:r w:rsidRPr="004E00F9">
              <w:rPr>
                <w:sz w:val="24"/>
              </w:rPr>
              <w:t>) в Интернете бывает так агрессивен к авторам, что его царство вполне можно назвать «</w:t>
            </w:r>
            <w:proofErr w:type="spellStart"/>
            <w:r w:rsidRPr="004E00F9">
              <w:rPr>
                <w:sz w:val="24"/>
              </w:rPr>
              <w:t>Копипасть</w:t>
            </w:r>
            <w:proofErr w:type="spellEnd"/>
            <w:r w:rsidRPr="004E00F9">
              <w:rPr>
                <w:sz w:val="24"/>
              </w:rPr>
              <w:t xml:space="preserve"> Интернета»</w:t>
            </w:r>
          </w:p>
        </w:tc>
      </w:tr>
      <w:tr w:rsidR="004E00F9" w:rsidRPr="004E00F9" w:rsidTr="004E00F9">
        <w:trPr>
          <w:trHeight w:val="376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добросетливый</w:t>
            </w:r>
            <w:proofErr w:type="spellEnd"/>
            <w:r w:rsidRPr="004E00F9">
              <w:rPr>
                <w:sz w:val="24"/>
              </w:rPr>
              <w:t xml:space="preserve">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gramStart"/>
            <w:r w:rsidRPr="004E00F9">
              <w:rPr>
                <w:sz w:val="24"/>
              </w:rPr>
              <w:t>привносящий</w:t>
            </w:r>
            <w:proofErr w:type="gramEnd"/>
            <w:r w:rsidRPr="004E00F9">
              <w:rPr>
                <w:sz w:val="24"/>
              </w:rPr>
              <w:t xml:space="preserve"> в Сеть добро</w:t>
            </w:r>
          </w:p>
        </w:tc>
      </w:tr>
      <w:tr w:rsidR="004E00F9" w:rsidRPr="004E00F9" w:rsidTr="004E00F9">
        <w:trPr>
          <w:trHeight w:val="359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 </w:t>
            </w:r>
            <w:proofErr w:type="spellStart"/>
            <w:r w:rsidRPr="004E00F9">
              <w:rPr>
                <w:sz w:val="24"/>
              </w:rPr>
              <w:t>лыбик</w:t>
            </w:r>
            <w:proofErr w:type="spellEnd"/>
            <w:r w:rsidRPr="004E00F9">
              <w:rPr>
                <w:sz w:val="24"/>
              </w:rPr>
              <w:t xml:space="preserve">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вместо англицизма «смайлик»</w:t>
            </w:r>
          </w:p>
        </w:tc>
      </w:tr>
      <w:tr w:rsidR="004E00F9" w:rsidRPr="004E00F9" w:rsidTr="004E00F9">
        <w:trPr>
          <w:trHeight w:val="1844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взломарь</w:t>
            </w:r>
            <w:proofErr w:type="spellEnd"/>
            <w:r w:rsidRPr="004E00F9">
              <w:rPr>
                <w:sz w:val="24"/>
              </w:rPr>
              <w:t xml:space="preserve">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хакер в значении «компьютерный хулиган, который взламывает систему защиты программ, компьютерных сетей и компьютеров с целью кражи информации и т.д.»</w:t>
            </w:r>
          </w:p>
        </w:tc>
      </w:tr>
      <w:tr w:rsidR="004E00F9" w:rsidRPr="004E00F9" w:rsidTr="004E00F9">
        <w:trPr>
          <w:trHeight w:val="359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домица</w:t>
            </w:r>
            <w:proofErr w:type="spellEnd"/>
            <w:r w:rsidRPr="004E00F9">
              <w:rPr>
                <w:sz w:val="24"/>
              </w:rPr>
              <w:t xml:space="preserve">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домашняя страница</w:t>
            </w:r>
          </w:p>
        </w:tc>
      </w:tr>
      <w:tr w:rsidR="004E00F9" w:rsidRPr="004E00F9" w:rsidTr="004E00F9">
        <w:trPr>
          <w:trHeight w:val="359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балт</w:t>
            </w:r>
            <w:proofErr w:type="spellEnd"/>
            <w:r w:rsidRPr="004E00F9">
              <w:rPr>
                <w:sz w:val="24"/>
              </w:rPr>
              <w:t xml:space="preserve">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вместо англицизма «чат»,</w:t>
            </w:r>
          </w:p>
        </w:tc>
      </w:tr>
      <w:tr w:rsidR="004E00F9" w:rsidRPr="004E00F9" w:rsidTr="004E00F9">
        <w:trPr>
          <w:trHeight w:val="376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балтывать</w:t>
            </w:r>
            <w:proofErr w:type="spellEnd"/>
            <w:r w:rsidRPr="004E00F9">
              <w:rPr>
                <w:sz w:val="24"/>
              </w:rPr>
              <w:t xml:space="preserve"> —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вместо англицизма «</w:t>
            </w:r>
            <w:proofErr w:type="spellStart"/>
            <w:r w:rsidRPr="004E00F9">
              <w:rPr>
                <w:sz w:val="24"/>
              </w:rPr>
              <w:t>чатиться</w:t>
            </w:r>
            <w:proofErr w:type="spellEnd"/>
            <w:r w:rsidRPr="004E00F9">
              <w:rPr>
                <w:sz w:val="24"/>
              </w:rPr>
              <w:t>»</w:t>
            </w:r>
          </w:p>
        </w:tc>
      </w:tr>
      <w:tr w:rsidR="004E00F9" w:rsidRPr="004E00F9" w:rsidTr="004E00F9">
        <w:tblPrEx>
          <w:tblLook w:val="0000"/>
        </w:tblPrEx>
        <w:trPr>
          <w:trHeight w:val="546"/>
        </w:trPr>
        <w:tc>
          <w:tcPr>
            <w:tcW w:w="4241" w:type="dxa"/>
          </w:tcPr>
          <w:p w:rsidR="004E00F9" w:rsidRPr="004E00F9" w:rsidRDefault="004E00F9" w:rsidP="004E00F9">
            <w:pPr>
              <w:rPr>
                <w:sz w:val="24"/>
              </w:rPr>
            </w:pPr>
            <w:proofErr w:type="spellStart"/>
            <w:r w:rsidRPr="004E00F9">
              <w:rPr>
                <w:sz w:val="24"/>
              </w:rPr>
              <w:t>Музоль</w:t>
            </w:r>
            <w:proofErr w:type="spellEnd"/>
            <w:r w:rsidRPr="004E00F9">
              <w:rPr>
                <w:sz w:val="24"/>
              </w:rPr>
              <w:t xml:space="preserve"> - </w:t>
            </w:r>
          </w:p>
        </w:tc>
        <w:tc>
          <w:tcPr>
            <w:tcW w:w="4771" w:type="dxa"/>
          </w:tcPr>
          <w:p w:rsidR="004E00F9" w:rsidRPr="004E00F9" w:rsidRDefault="004E00F9" w:rsidP="004E00F9">
            <w:pPr>
              <w:rPr>
                <w:sz w:val="24"/>
              </w:rPr>
            </w:pPr>
            <w:r w:rsidRPr="004E00F9">
              <w:rPr>
                <w:sz w:val="24"/>
              </w:rPr>
              <w:t>надоевший музыкальный хит.</w:t>
            </w:r>
          </w:p>
        </w:tc>
      </w:tr>
    </w:tbl>
    <w:p w:rsidR="00EA140B" w:rsidRPr="004E00F9" w:rsidRDefault="00EA140B" w:rsidP="004E00F9">
      <w:pPr>
        <w:rPr>
          <w:sz w:val="24"/>
        </w:rPr>
      </w:pPr>
    </w:p>
    <w:sectPr w:rsidR="00EA140B" w:rsidRPr="004E00F9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4E00F9"/>
    <w:rsid w:val="00182ED9"/>
    <w:rsid w:val="004E00F9"/>
    <w:rsid w:val="008E4C2D"/>
    <w:rsid w:val="00A97A6D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E00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2019-01-11T01:40:00Z</dcterms:created>
  <dcterms:modified xsi:type="dcterms:W3CDTF">2019-01-11T01:47:00Z</dcterms:modified>
</cp:coreProperties>
</file>