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335F9">
      <w:pPr>
        <w:pStyle w:val="2"/>
        <w:keepNext w:val="0"/>
        <w:keepLines w:val="0"/>
        <w:widowControl/>
        <w:suppressLineNumbers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江南大学</w:t>
      </w:r>
    </w:p>
    <w:p w14:paraId="0EED1D3C">
      <w:pPr>
        <w:pStyle w:val="2"/>
        <w:keepNext w:val="0"/>
        <w:keepLines w:val="0"/>
        <w:widowControl/>
        <w:suppressLineNumbers w:val="0"/>
        <w:jc w:val="center"/>
      </w:pPr>
      <w:r>
        <w:t>本科生毕业设计（论文）开题报告</w:t>
      </w:r>
    </w:p>
    <w:tbl>
      <w:tblPr>
        <w:tblStyle w:val="7"/>
        <w:tblpPr w:leftFromText="180" w:rightFromText="180" w:vertAnchor="text" w:horzAnchor="page" w:tblpX="2115" w:tblpY="936"/>
        <w:tblOverlap w:val="never"/>
        <w:tblW w:w="8339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9"/>
        <w:gridCol w:w="4600"/>
      </w:tblGrid>
      <w:tr w14:paraId="75194B3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1" w:hRule="atLeast"/>
        </w:trPr>
        <w:tc>
          <w:tcPr>
            <w:tcW w:w="373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CD63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课题名称</w:t>
            </w:r>
          </w:p>
        </w:tc>
        <w:tc>
          <w:tcPr>
            <w:tcW w:w="46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F443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程序化毛发生成算法研究与实现</w:t>
            </w:r>
          </w:p>
        </w:tc>
      </w:tr>
      <w:tr w14:paraId="643D744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9" w:hRule="atLeast"/>
        </w:trPr>
        <w:tc>
          <w:tcPr>
            <w:tcW w:w="373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03DB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选题学生</w:t>
            </w:r>
          </w:p>
        </w:tc>
        <w:tc>
          <w:tcPr>
            <w:tcW w:w="46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B460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刘英宇</w:t>
            </w:r>
          </w:p>
        </w:tc>
      </w:tr>
      <w:tr w14:paraId="1978DC9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9" w:hRule="atLeast"/>
        </w:trPr>
        <w:tc>
          <w:tcPr>
            <w:tcW w:w="373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4527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 号</w:t>
            </w:r>
          </w:p>
        </w:tc>
        <w:tc>
          <w:tcPr>
            <w:tcW w:w="46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6D7D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1191220315</w:t>
            </w:r>
          </w:p>
        </w:tc>
      </w:tr>
      <w:tr w14:paraId="15A3554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9" w:hRule="atLeast"/>
        </w:trPr>
        <w:tc>
          <w:tcPr>
            <w:tcW w:w="373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124E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 在 学 院</w:t>
            </w:r>
          </w:p>
        </w:tc>
        <w:tc>
          <w:tcPr>
            <w:tcW w:w="46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3476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人工智能与计算机学院</w:t>
            </w:r>
          </w:p>
        </w:tc>
      </w:tr>
      <w:tr w14:paraId="201AC1E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9" w:hRule="atLeast"/>
        </w:trPr>
        <w:tc>
          <w:tcPr>
            <w:tcW w:w="373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C710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 业 班 级</w:t>
            </w:r>
          </w:p>
        </w:tc>
        <w:tc>
          <w:tcPr>
            <w:tcW w:w="46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F832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数字媒体技术2203</w:t>
            </w:r>
          </w:p>
        </w:tc>
      </w:tr>
      <w:tr w14:paraId="02A39F8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7" w:hRule="atLeast"/>
        </w:trPr>
        <w:tc>
          <w:tcPr>
            <w:tcW w:w="373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BF23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 导 老 师</w:t>
            </w:r>
          </w:p>
        </w:tc>
        <w:tc>
          <w:tcPr>
            <w:tcW w:w="46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58F2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张军</w:t>
            </w:r>
          </w:p>
        </w:tc>
      </w:tr>
    </w:tbl>
    <w:p w14:paraId="7B0D22C0">
      <w:pPr>
        <w:keepNext w:val="0"/>
        <w:keepLines w:val="0"/>
        <w:widowControl/>
        <w:suppressLineNumbers w:val="0"/>
      </w:pPr>
    </w:p>
    <w:p w14:paraId="7F11DE9F">
      <w:pPr>
        <w:pStyle w:val="3"/>
        <w:keepNext w:val="0"/>
        <w:keepLines w:val="0"/>
        <w:widowControl/>
        <w:suppressLineNumbers w:val="0"/>
      </w:pPr>
    </w:p>
    <w:p w14:paraId="270B845F">
      <w:pPr>
        <w:pStyle w:val="3"/>
        <w:keepNext w:val="0"/>
        <w:keepLines w:val="0"/>
        <w:widowControl/>
        <w:suppressLineNumbers w:val="0"/>
      </w:pPr>
    </w:p>
    <w:p w14:paraId="3773FC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目录</w:t>
      </w:r>
    </w:p>
    <w:p w14:paraId="326078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课题研究背景与意义</w:t>
      </w:r>
    </w:p>
    <w:p w14:paraId="0B292C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研究内容与技术指标</w:t>
      </w:r>
    </w:p>
    <w:p w14:paraId="13A84B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特色与创新之处</w:t>
      </w:r>
    </w:p>
    <w:p w14:paraId="4B87F1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研究基础与现存问题</w:t>
      </w:r>
    </w:p>
    <w:p w14:paraId="75A86D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研究方法、技术路线与实验方案</w:t>
      </w:r>
    </w:p>
    <w:p w14:paraId="72A489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研究计划与进度安排</w:t>
      </w:r>
    </w:p>
    <w:p w14:paraId="13E506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预期成果与形式</w:t>
      </w:r>
    </w:p>
    <w:p w14:paraId="6CE341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参考文献</w:t>
      </w:r>
    </w:p>
    <w:p w14:paraId="357308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指导教师意见</w:t>
      </w:r>
    </w:p>
    <w:p w14:paraId="34712A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学院审核意见</w:t>
      </w:r>
    </w:p>
    <w:p w14:paraId="0E166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6C5E5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37C63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76795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6019F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69D38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52FFA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56596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128D9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6FA36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7CB6E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25560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32"/>
          <w:szCs w:val="32"/>
          <w:lang w:val="en-US" w:eastAsia="zh-CN" w:bidi="ar"/>
        </w:rPr>
        <w:t>1.课题研究背景与意义</w:t>
      </w:r>
    </w:p>
    <w:p w14:paraId="43FF1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8"/>
          <w:szCs w:val="28"/>
          <w:lang w:val="en-US" w:eastAsia="zh-CN" w:bidi="ar"/>
        </w:rPr>
        <w:t>1.1 研究背景</w:t>
      </w:r>
    </w:p>
    <w:p w14:paraId="491CE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随着数字内容创作产业的快速发展，毛发作为虚拟角色的核心视觉元素，其生成效率与真实感直接影响作品质量。当前主流毛发制作工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具仍依赖手工调整引导曲线，AAA 级游戏角色发型制作需 40-56 小时，低多边形发片制作也需 10-16 小时，难以满足快速迭代的产业需求。同时，UGC 趋势下，普通创作者对低门槛毛发创作工具的需求日益迫切，程序化生成技术成为解决这一矛盾的核心路径。</w:t>
      </w:r>
    </w:p>
    <w:p w14:paraId="204926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1.2 科学意义</w:t>
      </w:r>
    </w:p>
    <w:p w14:paraId="10611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程序化毛发生成是计算机图形学中几何建模、真实感渲染与物理模拟的交叉研究热点，核心科学问题是 “在有限硬件资源约束下，通过参数化建模与实时计算复现自然毛发的复杂形态与物理特性”。其研究价值体现在：①理论层面，毛发几何生成涉及曲面采样、曲线插值等核心数学方法，光学表现依赖各向异性反射模型简化，研究成果可推广至草地、毛绒材质等同类复杂几何生成；②应用层面，可建立 “计算替代手工” 的毛发创作范式，为数字内容生产提供高效解决方案，兼具理论深度与产业实用价值。</w:t>
      </w:r>
    </w:p>
    <w:p w14:paraId="6C82B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1.3 国内外研究现状与发展趋势</w:t>
      </w:r>
    </w:p>
    <w:p w14:paraId="3D5CB3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传统阶段：采用 “引导曲线 + 实例化” 工作流，依赖美术人员逐区域调整，存在效率低、一致性差等问题；</w:t>
      </w:r>
    </w:p>
    <w:p w14:paraId="421BC7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程序化阶段：工业界以 Epic MetaHuman 系统为代表，通过密度遮罩、发簇化参数实现半自动化生成；学术界通过头皮网格采样与噪声函数结合，实现基础参数化造型，但动态效果与实时性平衡不足；</w:t>
      </w:r>
    </w:p>
    <w:p w14:paraId="270CE3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前沿阶段：SIGGRAPH 2024 的 Hair Meshes 技术实现千倍级数据压缩；AI 驱动的 Digital Salon 支持文本到毛发端到端生成，PanoHair 实现 5 秒内图像到发丝生成；增强质点 - 弹簧模型解决实时密集毛发仿真。</w:t>
      </w:r>
    </w:p>
    <w:p w14:paraId="3881D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发展趋势呈现三大方向：数据存储向实时生成转型、交互方式向自然化发展、全流程一体化。</w:t>
      </w:r>
    </w:p>
    <w:p w14:paraId="345C76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1.4 应用前景</w:t>
      </w:r>
    </w:p>
    <w:p w14:paraId="2CCED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本课题成果可广泛应用于：①游戏开发：角色快速迭代与批量生成；②影视制作：预演阶段发型方案快速验证；③虚拟试发：消费级应用原型开发；④教学实践：计算机图形学可视化实验平台。成果兼具产业落地与教学实践价值，应用场景覆盖专业创作与大众创意两大领域。</w:t>
      </w:r>
    </w:p>
    <w:p w14:paraId="2AE87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2DFCCD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2. 研究内容与技术指标</w:t>
      </w:r>
    </w:p>
    <w:p w14:paraId="1A24F0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2.1 核心研究内容</w:t>
      </w:r>
    </w:p>
    <w:p w14:paraId="5637F6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算法调研与选型：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优先选择 Unity 原生支持的基础算法，重点梳理均匀发根采样、贝塞尔曲线引导、3 类核心造型参数及基础线段渲染方案；</w:t>
      </w:r>
    </w:p>
    <w:p w14:paraId="1542CB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关键模块开发：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实现 3 个基础核心模块 —— 头皮均匀采样模块、贝塞尔曲线引导生成模块、基础渲染模块；</w:t>
      </w:r>
    </w:p>
    <w:p w14:paraId="129901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编辑器系统集成：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开发极简 GUI，实现头模导入、参数滑动条调节、实时预览与毛发数据导出。</w:t>
      </w:r>
    </w:p>
    <w:p w14:paraId="4D476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2.2 技术指标</w:t>
      </w:r>
    </w:p>
    <w:p w14:paraId="56D7A8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支持单头模最大 10000 根发丝生成，实时预览帧率≥25fps；</w:t>
      </w:r>
    </w:p>
    <w:p w14:paraId="2EA0A3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提供 3 类核心可调节参数，参数调节响应时间≤300ms；</w:t>
      </w:r>
    </w:p>
    <w:p w14:paraId="103380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仅支持 OBJ 格式头模导入，毛发数据导出为 OBJ 格式；</w:t>
      </w:r>
    </w:p>
    <w:p w14:paraId="2281A0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编辑器运行环境：Windows 10 及以上，16GB 内存 + GTX 1050 及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以上显卡。</w:t>
      </w:r>
    </w:p>
    <w:p w14:paraId="54A869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5246F0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3. 特色与创新之处</w:t>
      </w:r>
    </w:p>
    <w:p w14:paraId="471C26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入门适配性：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所有技术选型均基于 Unity 原生功能与基础算法，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避免复杂第三方库，贴合新手开发能力；</w:t>
      </w:r>
    </w:p>
    <w:p w14:paraId="009F3D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学习 - 实践融合：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 xml:space="preserve">将 Unity 入门学习与课题开发结合，形成 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“基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础语法 - 模块开发 - 系统集成” 的渐进式实践路径；</w:t>
      </w:r>
    </w:p>
    <w:p w14:paraId="0894E9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实用性导向：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交付极简但可用的工具原型，聚焦 “能运行、能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调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节、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能导出” 核心目标，降低新手落地压力。</w:t>
      </w:r>
    </w:p>
    <w:p w14:paraId="3AC8BE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ascii="宋体" w:hAnsi="宋体" w:eastAsia="宋体" w:cs="宋体"/>
          <w:color w:val="1F2329"/>
          <w:sz w:val="28"/>
          <w:szCs w:val="28"/>
        </w:rPr>
      </w:pPr>
    </w:p>
    <w:p w14:paraId="4C0525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4. 研究基础与现存问题</w:t>
      </w:r>
    </w:p>
    <w:p w14:paraId="793F2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4.1 已具备的研究条件</w:t>
      </w:r>
    </w:p>
    <w:p w14:paraId="4259C9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理论基础：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完成计算机图形学基础课程，了解几何建模、实时渲染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基本概念；</w:t>
      </w:r>
    </w:p>
    <w:p w14:paraId="046C2C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开发能力：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掌握 C# 基础语法，了解 Unity 编辑器基本操作；</w:t>
      </w:r>
    </w:p>
    <w:p w14:paraId="775291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硬件资源：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拥有满足 Unity 运行的个人计算机；</w:t>
      </w:r>
    </w:p>
    <w:p w14:paraId="6B1F5C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学习资源：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可获取 Unity 官方文档、B 站入门教程、开源基础毛发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项目代码。</w:t>
      </w:r>
    </w:p>
    <w:p w14:paraId="3BB25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4.2 尚需解决的关键问题</w:t>
      </w:r>
    </w:p>
    <w:p w14:paraId="56CD67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技术学习层面：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需快速掌握 Unity Line Renderer 使用、贝塞尔曲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线代码实现、UGUI 基础开发；</w:t>
      </w:r>
    </w:p>
    <w:p w14:paraId="726754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算法实现层面：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理解头皮网格采样的基本逻辑；</w:t>
      </w:r>
    </w:p>
    <w:p w14:paraId="278298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工程实践层面：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解决 10000 根发丝的渲染卡顿问题。</w:t>
      </w:r>
    </w:p>
    <w:p w14:paraId="7268303C">
      <w:pPr>
        <w:rPr>
          <w:rFonts w:hint="eastAsia"/>
        </w:rPr>
      </w:pPr>
    </w:p>
    <w:p w14:paraId="68BC45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5. 研究方法、技术路线与实验方案</w:t>
      </w:r>
    </w:p>
    <w:p w14:paraId="648B75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5.1 研究方法</w:t>
      </w:r>
    </w:p>
    <w:p w14:paraId="392CFB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教程学习法：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优先通过 Unity 官方教程、B 站入门视频掌握核心功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能；</w:t>
      </w:r>
    </w:p>
    <w:p w14:paraId="08FB31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模块化开发法：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按 “基础功能→核心模块→系统集成” 分步推进，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每个阶段仅聚焦 1 个核心目标；</w:t>
      </w:r>
    </w:p>
    <w:p w14:paraId="6089E5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参考借鉴法：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基于 Unity 开源毛发 Demo 修改优化，避免从零开发。</w:t>
      </w:r>
    </w:p>
    <w:p w14:paraId="7893F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5.2 技术路线</w:t>
      </w:r>
    </w:p>
    <w:p w14:paraId="1F8DE0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开发平台：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Unity 2022 LTS + C# + Unity 原生 UGUI/Line Renderer；</w:t>
      </w:r>
    </w:p>
    <w:p w14:paraId="450D2F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实施步骤：</w:t>
      </w:r>
    </w:p>
    <w:p w14:paraId="2F74C8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第 1-2 周：Unity 入门学习→简单线段绘制 Demo；</w:t>
      </w:r>
    </w:p>
    <w:p w14:paraId="775D8D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第 3-6 周：核心模块开发；</w:t>
      </w:r>
    </w:p>
    <w:p w14:paraId="65BEC8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第 7-9 周：GUI 开发→模块整合→基础功能测试；</w:t>
      </w:r>
    </w:p>
    <w:p w14:paraId="1639FD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第 10-12 周：优化渲染性能→简单对比实验→论文撰写→答辩准备。</w:t>
      </w:r>
    </w:p>
    <w:p w14:paraId="0414F2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5.3 实验方案</w:t>
      </w:r>
    </w:p>
    <w:p w14:paraId="529C7B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性能实验：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测试 5000/8000/10000 根发丝的帧率，记录是否满足≥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25fps 要求；</w:t>
      </w:r>
    </w:p>
    <w:p w14:paraId="0A0A8D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效果实验：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调节长度、卷曲度、密度，拍摄 3 组不同参数的渲染截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图；</w:t>
      </w:r>
    </w:p>
    <w:p w14:paraId="1557FA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功能验证：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测试头模导入、参数调节、数据导出是否正常运行。</w:t>
      </w:r>
    </w:p>
    <w:p w14:paraId="296B2B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5.4 可行性分析</w:t>
      </w:r>
    </w:p>
    <w:p w14:paraId="4720DF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技术可行：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所有核心功能均基于 Unity 原生组件，有大量入门教程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和开源代码参考；</w:t>
      </w:r>
    </w:p>
    <w:p w14:paraId="219971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学习可行：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前 2 周集中学习核心技术，后续开发基于已学内容迭代，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符合新手学习规律；</w:t>
      </w:r>
    </w:p>
    <w:p w14:paraId="7F91FF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时间可行：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12 周中包含 2 周学习期，核心开发周期 9 周，任务拆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分细致，压力可控；</w:t>
      </w:r>
    </w:p>
    <w:p w14:paraId="362054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硬件可行：</w:t>
      </w:r>
      <w:r>
        <w:rPr>
          <w:rFonts w:hint="eastAsia" w:ascii="宋体" w:hAnsi="宋体" w:eastAsia="宋体" w:cs="宋体"/>
          <w:color w:val="1F2329"/>
          <w:sz w:val="28"/>
          <w:szCs w:val="28"/>
        </w:rPr>
        <w:t>10000 根发丝用 Unity Line Renderer 渲染，入门显卡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可支撑。</w:t>
      </w:r>
    </w:p>
    <w:p w14:paraId="73118C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016C8E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4E73BCE7">
      <w:pPr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350B0E2C">
      <w:pPr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3FF928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1C465C3B">
      <w:pPr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0ACC2BAE">
      <w:pPr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4AE1220D">
      <w:pPr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4042B4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6. 研究计划与进度安排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1152"/>
        <w:gridCol w:w="3050"/>
        <w:gridCol w:w="3416"/>
      </w:tblGrid>
      <w:tr w14:paraId="7A60D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6D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2329"/>
                <w:kern w:val="0"/>
                <w:sz w:val="28"/>
                <w:szCs w:val="28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3A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2329"/>
                <w:kern w:val="0"/>
                <w:sz w:val="28"/>
                <w:szCs w:val="28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D7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2329"/>
                <w:kern w:val="0"/>
                <w:sz w:val="28"/>
                <w:szCs w:val="28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C9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2329"/>
                <w:kern w:val="0"/>
                <w:sz w:val="28"/>
                <w:szCs w:val="28"/>
                <w:lang w:val="en-US" w:eastAsia="zh-CN" w:bidi="ar"/>
              </w:rPr>
              <w:t>阶段性成果</w:t>
            </w:r>
          </w:p>
        </w:tc>
      </w:tr>
      <w:tr w14:paraId="443DA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BF7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入门学习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EF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第 1-2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F4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Unity 核心功能学习→线段绘制 Demo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C1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学习笔记、基础渲染 Demo</w:t>
            </w:r>
          </w:p>
        </w:tc>
      </w:tr>
      <w:tr w14:paraId="2181E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40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核心开发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F1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第 3-6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E3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头皮均匀采样模块→贝塞尔曲线生成模块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3B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采样模块 Demo、曲线生成模块 Demo</w:t>
            </w:r>
          </w:p>
        </w:tc>
      </w:tr>
      <w:tr w14:paraId="0A7D2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AD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系统集成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98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第 7-9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46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UGUI 开发→模块整合→功能测试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61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完整编辑器原型、测试记录</w:t>
            </w:r>
          </w:p>
        </w:tc>
      </w:tr>
      <w:tr w14:paraId="64A84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FC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优化总结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89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第 10-12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F9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性能优化→简单实验→论文撰写→答辩准备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31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8"/>
                <w:szCs w:val="28"/>
                <w:lang w:val="en-US" w:eastAsia="zh-CN" w:bidi="ar"/>
              </w:rPr>
              <w:t>优化后编辑器、实验截图、毕业论文、答辩 PPT</w:t>
            </w:r>
          </w:p>
        </w:tc>
      </w:tr>
    </w:tbl>
    <w:p w14:paraId="6F8186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</w:p>
    <w:p w14:paraId="353C10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7. 预期成果与形式</w:t>
      </w:r>
    </w:p>
    <w:p w14:paraId="2CA505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软件成果：程序化毛发生成编辑器 1 套，支持 OBJ 头模导入、3 类</w:t>
      </w:r>
      <w:r>
        <w:rPr>
          <w:rFonts w:hint="eastAsia" w:ascii="宋体" w:hAnsi="宋体" w:eastAsia="宋体" w:cs="宋体"/>
          <w:color w:val="1F2329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1F2329"/>
          <w:sz w:val="28"/>
          <w:szCs w:val="28"/>
        </w:rPr>
        <w:t>参数调节、实时预览与 OBJ 格式导出；</w:t>
      </w:r>
    </w:p>
    <w:p w14:paraId="2EC1D5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技术成果：完整源代码、简易开发手册；</w:t>
      </w:r>
    </w:p>
    <w:p w14:paraId="435D9B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研究成果：简单实验报告 1 份；</w:t>
      </w:r>
    </w:p>
    <w:p w14:paraId="6517DD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学术成果：5000 字以上毕业论文 1 篇；</w:t>
      </w:r>
    </w:p>
    <w:p w14:paraId="4E183E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展示成果：答辩 PPT1 份，包含系统演示视频。</w:t>
      </w:r>
    </w:p>
    <w:p w14:paraId="3DDEBB63">
      <w:pPr>
        <w:rPr>
          <w:rFonts w:hint="eastAsia"/>
          <w:lang w:val="en-US" w:eastAsia="zh-CN"/>
        </w:rPr>
      </w:pPr>
    </w:p>
    <w:p w14:paraId="534EF3E2">
      <w:pPr>
        <w:rPr>
          <w:rFonts w:hint="eastAsia"/>
          <w:lang w:val="en-US" w:eastAsia="zh-CN"/>
        </w:rPr>
      </w:pPr>
    </w:p>
    <w:p w14:paraId="718D82E8">
      <w:pPr>
        <w:rPr>
          <w:rFonts w:hint="eastAsia"/>
          <w:lang w:val="en-US" w:eastAsia="zh-CN"/>
        </w:rPr>
      </w:pPr>
    </w:p>
    <w:p w14:paraId="1278FD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32"/>
          <w:szCs w:val="32"/>
        </w:rPr>
      </w:pPr>
      <w:r>
        <w:rPr>
          <w:rFonts w:hint="eastAsia" w:ascii="宋体" w:hAnsi="宋体" w:eastAsia="宋体" w:cs="宋体"/>
          <w:color w:val="1F2329"/>
          <w:sz w:val="32"/>
          <w:szCs w:val="32"/>
        </w:rPr>
        <w:t>8. 参考文献</w:t>
      </w:r>
    </w:p>
    <w:p w14:paraId="234A9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[1] Unity Technologies. Unity Line Renderer 官方文档 [EB/OL]. 2025. </w: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instrText xml:space="preserve"> HYPERLINK "https://docs.unity3d.com/Manual/class-LineRenderer.html" \t "_blank" </w:instrTex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eastAsia" w:ascii="宋体" w:hAnsi="宋体" w:eastAsia="宋体" w:cs="宋体"/>
          <w:color w:val="0057FF"/>
          <w:sz w:val="24"/>
          <w:szCs w:val="24"/>
        </w:rPr>
        <w:t>https://docs.unity3d.com/Manual/class-LineRenderer.html</w: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.</w:t>
      </w:r>
    </w:p>
    <w:p w14:paraId="44208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[2] Chang W, Russell A L, Grabli S, et al. Transforming Unstructured Hair Strands into Procedural Hair Grooms[EB/OL]. GitHub, 2025. </w: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instrText xml:space="preserve"> HYPERLINK "https://github.com/facebookresearch/iphg" \t "_blank" </w:instrTex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eastAsia" w:ascii="宋体" w:hAnsi="宋体" w:eastAsia="宋体" w:cs="宋体"/>
          <w:color w:val="0057FF"/>
          <w:sz w:val="24"/>
          <w:szCs w:val="24"/>
        </w:rPr>
        <w:t>https://github.com/facebookresearch/iphg</w: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.</w:t>
      </w:r>
    </w:p>
    <w:p w14:paraId="4128F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[3] Aberman, K., Wu, R., Lischinski, D., Chen, B., &amp; Cohen-Or, D. (2019). Learning character-agnostic motion for motion retargeting in 2D. ACM Transactions on Graphics, 38(4), 1–14. https://doi.org/10.1145/3306346.3322999</w:t>
      </w:r>
    </w:p>
    <w:p w14:paraId="7E563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[4] Vicini, D., Speierer, S., &amp; Jakob, W. (2022). Differentiable signed distance function rendering. ACM Transactions on Graphics, 41(4), 1–18. https://doi.org/10.1145/3528223.3530139</w:t>
      </w:r>
    </w:p>
    <w:p w14:paraId="2704A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[5] 任乔牧。毛发快速生成方法研究 [D]. 南京：东南大学，2022.</w:t>
      </w:r>
    </w:p>
    <w:p w14:paraId="37FB2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[6] Epic Games. MetaHuman Groom Builder Documentation[EB/OL]. 2025. </w: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instrText xml:space="preserve"> HYPERLINK "https://docs.metahuman.unrealengine.com/" \t "_blank" </w:instrTex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eastAsia" w:ascii="宋体" w:hAnsi="宋体" w:eastAsia="宋体" w:cs="宋体"/>
          <w:color w:val="0057FF"/>
          <w:sz w:val="24"/>
          <w:szCs w:val="24"/>
        </w:rPr>
        <w:t>https://docs.metahuman.unrealengine.com/</w:t>
      </w:r>
      <w:r>
        <w:rPr>
          <w:rFonts w:hint="eastAsia" w:ascii="宋体" w:hAnsi="宋体" w:eastAsia="宋体" w:cs="宋体"/>
          <w:color w:val="0057FF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.</w:t>
      </w:r>
    </w:p>
    <w:p w14:paraId="5BE8586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9. 指导教师意见</w:t>
      </w:r>
    </w:p>
    <w:tbl>
      <w:tblPr>
        <w:tblStyle w:val="7"/>
        <w:tblW w:w="792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0"/>
      </w:tblGrid>
      <w:tr w14:paraId="7799CB6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79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03894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对课题研究方案的评价（科学性、可行性、创新性等）：</w:t>
            </w:r>
          </w:p>
        </w:tc>
      </w:tr>
      <w:tr w14:paraId="3E073CC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9" w:hRule="atLeast"/>
        </w:trPr>
        <w:tc>
          <w:tcPr>
            <w:tcW w:w="79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0703F6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C797AD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9" w:hRule="atLeast"/>
        </w:trPr>
        <w:tc>
          <w:tcPr>
            <w:tcW w:w="79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589825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1EA5D5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9" w:hRule="atLeast"/>
        </w:trPr>
        <w:tc>
          <w:tcPr>
            <w:tcW w:w="79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1EFD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指导教师签字：_______________________ 日 期：_______年____月____日</w:t>
            </w:r>
          </w:p>
        </w:tc>
      </w:tr>
    </w:tbl>
    <w:p w14:paraId="5FB7D0E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</w:p>
    <w:p w14:paraId="26CA782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</w:p>
    <w:p w14:paraId="644BED8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10. 学院审核意见</w:t>
      </w:r>
    </w:p>
    <w:tbl>
      <w:tblPr>
        <w:tblStyle w:val="7"/>
        <w:tblW w:w="838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0"/>
      </w:tblGrid>
      <w:tr w14:paraId="3D2E9B9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10" w:hRule="atLeast"/>
        </w:trPr>
        <w:tc>
          <w:tcPr>
            <w:tcW w:w="83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9706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审核意见：</w:t>
            </w:r>
          </w:p>
        </w:tc>
      </w:tr>
      <w:tr w14:paraId="61F4EE7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10" w:hRule="atLeast"/>
        </w:trPr>
        <w:tc>
          <w:tcPr>
            <w:tcW w:w="83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131DE0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7B0A10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10" w:hRule="atLeast"/>
        </w:trPr>
        <w:tc>
          <w:tcPr>
            <w:tcW w:w="83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74153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52DDBC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2" w:hRule="atLeast"/>
        </w:trPr>
        <w:tc>
          <w:tcPr>
            <w:tcW w:w="83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50A0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学院盖章：_______________________ 负责人签字：_______________________ 日 期：_______年____月____日</w:t>
            </w:r>
          </w:p>
        </w:tc>
      </w:tr>
    </w:tbl>
    <w:p w14:paraId="4AD1425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218BB"/>
    <w:multiLevelType w:val="multilevel"/>
    <w:tmpl w:val="8E221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C91DF12"/>
    <w:multiLevelType w:val="multilevel"/>
    <w:tmpl w:val="6C91D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11CDA"/>
    <w:rsid w:val="139D022D"/>
    <w:rsid w:val="150D4887"/>
    <w:rsid w:val="59E11025"/>
    <w:rsid w:val="64AA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2533</Words>
  <Characters>3314</Characters>
  <Lines>0</Lines>
  <Paragraphs>0</Paragraphs>
  <TotalTime>118</TotalTime>
  <ScaleCrop>false</ScaleCrop>
  <LinksUpToDate>false</LinksUpToDate>
  <CharactersWithSpaces>3587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2026-02-25T06:15:00Z</dcterms:created>
  <dc:creator>或守</dc:creator>
  <cp:lastModifiedBy>宇</cp:lastModifiedBy>
  <dcterms:modified xsi:type="dcterms:W3CDTF">2026-02-25T09:02:17Z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eyJoZGlkIjoiN2YxYzM1MTEzMGQ2YjY5NTQxNmFiY2ZmZmY5NDZhNDciLCJ1c2VySWQiOiIxMDIyMzQwNTE1In0=</vt:lpwstr>
  </property>
  <property fmtid="{D5CDD505-2E9C-101B-9397-08002B2CF9AE}" pid="4" name="ICV">
    <vt:lpwstr>88699EF0A31B4D548C97A0E777099C15_12</vt:lpwstr>
  </property>
</Properties>
</file>