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E49FEA">
      <w:pPr>
        <w:spacing w:before="480" w:after="480" w:line="288" w:lineRule="auto"/>
        <w:ind w:left="0"/>
        <w:rPr>
          <w:sz w:val="22"/>
          <w:szCs w:val="24"/>
        </w:rPr>
      </w:pPr>
      <w:r>
        <w:rPr>
          <w:rFonts w:ascii="Arial" w:hAnsi="Arial" w:eastAsia="等线" w:cs="Arial"/>
          <w:b/>
          <w:sz w:val="56"/>
          <w:szCs w:val="24"/>
        </w:rPr>
        <w:t>毕设文献综述（紧密卷曲头发模拟研究）</w:t>
      </w:r>
    </w:p>
    <w:p w14:paraId="422E1D14">
      <w:pPr>
        <w:spacing w:before="380" w:after="140" w:line="288" w:lineRule="auto"/>
        <w:ind w:left="0"/>
        <w:jc w:val="left"/>
        <w:outlineLvl w:val="0"/>
        <w:rPr>
          <w:sz w:val="22"/>
          <w:szCs w:val="24"/>
        </w:rPr>
      </w:pPr>
      <w:bookmarkStart w:id="0" w:name="heading_0"/>
      <w:r>
        <w:rPr>
          <w:rFonts w:ascii="Arial" w:hAnsi="Arial" w:eastAsia="等线" w:cs="Arial"/>
          <w:b/>
          <w:sz w:val="40"/>
          <w:szCs w:val="24"/>
        </w:rPr>
        <w:t>一、引言</w:t>
      </w:r>
      <w:bookmarkEnd w:id="0"/>
    </w:p>
    <w:p w14:paraId="59346B40">
      <w:pPr>
        <w:spacing w:before="120" w:after="120" w:line="288" w:lineRule="auto"/>
        <w:ind w:left="0"/>
        <w:jc w:val="left"/>
        <w:rPr>
          <w:rFonts w:hint="default"/>
          <w:sz w:val="22"/>
          <w:szCs w:val="24"/>
          <w:lang w:val="en-GB"/>
        </w:rPr>
      </w:pPr>
      <w:r>
        <w:rPr>
          <w:rFonts w:ascii="Arial" w:hAnsi="Arial" w:eastAsia="等线" w:cs="Arial"/>
          <w:sz w:val="24"/>
          <w:szCs w:val="24"/>
        </w:rPr>
        <w:t>随着计算机图形学、动画制作及虚拟仿真技术的快速发展，头发模拟作为人体数字化建模的核心环节之一，其逼真度和实时性要求不断提升。头发作为复杂的柔性纤维结构，其形态多样、运动规律复杂，尤其是卷曲半径接近5mm的紧密卷曲头发（如3-4型、V-VIII型头发），因存在显著的大弯曲、大扭转变形，且离散化尺度与变形尺度接近，给模拟的鲁棒性和高效性带来了巨大挑战[Walker 1997; De La Mettrie et al. 2007]。</w:t>
      </w:r>
    </w:p>
    <w:p w14:paraId="06401338">
      <w:pPr>
        <w:spacing w:before="120" w:after="120" w:line="288" w:lineRule="auto"/>
        <w:ind w:left="0"/>
        <w:jc w:val="left"/>
        <w:rPr>
          <w:sz w:val="22"/>
          <w:szCs w:val="24"/>
        </w:rPr>
      </w:pPr>
      <w:r>
        <w:rPr>
          <w:rFonts w:ascii="Arial" w:hAnsi="Arial" w:eastAsia="等线" w:cs="Arial"/>
          <w:sz w:val="24"/>
          <w:szCs w:val="24"/>
        </w:rPr>
        <w:t>现有头发模拟模型多针对直发、波浪发或松散卷发设计，难以适配紧密卷曲头发的特殊力学特性，易出现数值不稳定、计算效率低下等问题。本文围绕紧密卷曲头发模拟这一研究方向，系统梳理相关研究成果，分析现有模型的优势与不足，结合目标文献《Lifted Curls: A Model for Tightly Coiled Hair Simulation》的核心贡献，探讨该领域的研究现状与发展趋势，为后续研究提供参考与借鉴。</w:t>
      </w:r>
    </w:p>
    <w:p w14:paraId="182F2C09">
      <w:pPr>
        <w:spacing w:before="380" w:after="140" w:line="288" w:lineRule="auto"/>
        <w:ind w:left="0"/>
        <w:jc w:val="left"/>
        <w:outlineLvl w:val="0"/>
        <w:rPr>
          <w:sz w:val="22"/>
          <w:szCs w:val="24"/>
        </w:rPr>
      </w:pPr>
      <w:bookmarkStart w:id="1" w:name="heading_1"/>
      <w:r>
        <w:rPr>
          <w:rFonts w:ascii="Arial" w:hAnsi="Arial" w:eastAsia="等线" w:cs="Arial"/>
          <w:b/>
          <w:sz w:val="40"/>
          <w:szCs w:val="24"/>
        </w:rPr>
        <w:t>二、头发模拟的核心理论与研究基础</w:t>
      </w:r>
      <w:bookmarkEnd w:id="1"/>
    </w:p>
    <w:p w14:paraId="2ED5F235">
      <w:pPr>
        <w:spacing w:before="320" w:after="120" w:line="288" w:lineRule="auto"/>
        <w:ind w:left="0"/>
        <w:jc w:val="left"/>
        <w:outlineLvl w:val="1"/>
        <w:rPr>
          <w:sz w:val="22"/>
          <w:szCs w:val="24"/>
        </w:rPr>
      </w:pPr>
      <w:bookmarkStart w:id="2" w:name="heading_2"/>
      <w:r>
        <w:rPr>
          <w:rFonts w:ascii="Arial" w:hAnsi="Arial" w:eastAsia="等线" w:cs="Arial"/>
          <w:b/>
          <w:sz w:val="36"/>
          <w:szCs w:val="24"/>
        </w:rPr>
        <w:t>2.1 头发模拟的核心力学理论</w:t>
      </w:r>
      <w:bookmarkEnd w:id="2"/>
    </w:p>
    <w:p w14:paraId="753CAD0F">
      <w:pPr>
        <w:spacing w:before="120" w:after="120" w:line="288" w:lineRule="auto"/>
        <w:ind w:left="0"/>
        <w:jc w:val="left"/>
        <w:rPr>
          <w:sz w:val="22"/>
          <w:szCs w:val="24"/>
        </w:rPr>
      </w:pPr>
      <w:r>
        <w:rPr>
          <w:rFonts w:ascii="Arial" w:hAnsi="Arial" w:eastAsia="等线" w:cs="Arial"/>
          <w:sz w:val="24"/>
          <w:szCs w:val="24"/>
        </w:rPr>
        <w:t>头发模拟的本质是基于力学原理还原发丝的变形与运动规律，目前主流理论基础主要包括柯西拉（Cosserat）杆理论、超弹性理论以及弹簧-质量模型理论，其中柯西拉杆理论应用最为广泛。</w:t>
      </w:r>
    </w:p>
    <w:p w14:paraId="0810180C">
      <w:pPr>
        <w:spacing w:before="120" w:after="120" w:line="288" w:lineRule="auto"/>
        <w:ind w:left="0"/>
        <w:jc w:val="left"/>
        <w:rPr>
          <w:sz w:val="22"/>
          <w:szCs w:val="24"/>
        </w:rPr>
      </w:pPr>
      <w:r>
        <w:rPr>
          <w:rFonts w:ascii="Arial" w:hAnsi="Arial" w:eastAsia="等线" w:cs="Arial"/>
          <w:sz w:val="24"/>
          <w:szCs w:val="24"/>
        </w:rPr>
        <w:t>柯西拉杆理论由Pai于2002年首次引入计算机图形学领域，该理论将发丝视为可承受拉伸、弯曲、扭转变形的细杆，通过沿发丝定义正交坐标系（如毕肖普框架），跟踪发丝的姿态变化，能够精准描述发丝的三维变形[Pai 2002]。基于该理论，研究人员开发了多种头发模拟模型，其中最具代表性的是离散弹性杆（Discrete Elastic Rods, DER）模型[Bergou et al. 2008]，该模型通过平行传输维护坐标系，实现了发丝变形的精细化模拟，并被应用于多个电影制作系统[Gornowicz and Borac 2015; Lesser et al. 2022]。</w:t>
      </w:r>
    </w:p>
    <w:p w14:paraId="2FB332A8">
      <w:pPr>
        <w:spacing w:before="120" w:after="120" w:line="288" w:lineRule="auto"/>
        <w:ind w:left="0"/>
        <w:jc w:val="left"/>
        <w:rPr>
          <w:sz w:val="22"/>
          <w:szCs w:val="24"/>
        </w:rPr>
      </w:pPr>
      <w:r>
        <w:rPr>
          <w:rFonts w:ascii="Arial" w:hAnsi="Arial" w:eastAsia="等线" w:cs="Arial"/>
          <w:sz w:val="24"/>
          <w:szCs w:val="24"/>
        </w:rPr>
        <w:t>超弹性理论则通过构建能量函数描述发丝的变形特性，核心是将发丝的变形能分解为拉伸能、弯曲能、扭转能等分量，通过最小化总能量实现变形求解，具有数值稳定性好、变形逼真度高的优势，成为近年来紧密卷曲头发模拟的核心理论基础[Smith et al. 2019; Lin et al. 2022]。</w:t>
      </w:r>
    </w:p>
    <w:p w14:paraId="27EE4529">
      <w:pPr>
        <w:spacing w:before="120" w:after="120" w:line="288" w:lineRule="auto"/>
        <w:ind w:left="0"/>
        <w:jc w:val="left"/>
        <w:rPr>
          <w:sz w:val="22"/>
          <w:szCs w:val="24"/>
        </w:rPr>
      </w:pPr>
      <w:r>
        <w:rPr>
          <w:rFonts w:ascii="Arial" w:hAnsi="Arial" w:eastAsia="等线" w:cs="Arial"/>
          <w:sz w:val="24"/>
          <w:szCs w:val="24"/>
        </w:rPr>
        <w:t>弹簧-质量模型则将发丝离散为一系列质点和弹簧，通过弹簧的拉伸、弯曲、扭转刚度模拟发丝的力学特性，其优势是计算简单、易于实现，但精度较低，难以适配紧密卷曲头发的大变形模拟[Iben et al. 2013; Selle et al. 2008]。</w:t>
      </w:r>
    </w:p>
    <w:p w14:paraId="73C32A7C">
      <w:pPr>
        <w:spacing w:before="320" w:after="120" w:line="288" w:lineRule="auto"/>
        <w:ind w:left="0"/>
        <w:jc w:val="left"/>
        <w:outlineLvl w:val="1"/>
        <w:rPr>
          <w:sz w:val="22"/>
          <w:szCs w:val="24"/>
        </w:rPr>
      </w:pPr>
      <w:bookmarkStart w:id="3" w:name="heading_3"/>
      <w:r>
        <w:rPr>
          <w:rFonts w:ascii="Arial" w:hAnsi="Arial" w:eastAsia="等线" w:cs="Arial"/>
          <w:b/>
          <w:sz w:val="36"/>
          <w:szCs w:val="24"/>
        </w:rPr>
        <w:t>2.2 头发分类与紧密卷曲头发的特殊性</w:t>
      </w:r>
      <w:bookmarkEnd w:id="3"/>
    </w:p>
    <w:p w14:paraId="12E9A965">
      <w:pPr>
        <w:spacing w:before="120" w:after="120" w:line="288" w:lineRule="auto"/>
        <w:ind w:left="0"/>
        <w:jc w:val="left"/>
        <w:rPr>
          <w:sz w:val="22"/>
          <w:szCs w:val="24"/>
        </w:rPr>
      </w:pPr>
      <w:r>
        <w:rPr>
          <w:rFonts w:ascii="Arial" w:hAnsi="Arial" w:eastAsia="等线" w:cs="Arial"/>
          <w:sz w:val="24"/>
          <w:szCs w:val="24"/>
        </w:rPr>
        <w:t>根据头发的卷曲程度，可将其分为不同类型：Walker（1997）将头发分为1-4型，其中3-4型为紧密卷曲头发；De La Mettrie等人（2007）则将其分为I-VIII型，V-VIII型对应紧密卷曲范围，这类头发也被称为螺旋状头发或非洲纹理头发[Walker 1997; De La Mettrie et al. 2007]。</w:t>
      </w:r>
    </w:p>
    <w:p w14:paraId="0AF67708">
      <w:pPr>
        <w:spacing w:before="120" w:after="120" w:line="288" w:lineRule="auto"/>
        <w:ind w:left="0"/>
        <w:jc w:val="left"/>
        <w:rPr>
          <w:sz w:val="22"/>
          <w:szCs w:val="24"/>
        </w:rPr>
      </w:pPr>
      <w:r>
        <w:rPr>
          <w:rFonts w:ascii="Arial" w:hAnsi="Arial" w:eastAsia="等线" w:cs="Arial"/>
          <w:sz w:val="24"/>
          <w:szCs w:val="24"/>
        </w:rPr>
        <w:t>与直发、松散卷发相比，紧密卷曲头发具有显著的特殊性：一是卷曲半径小（接近5mm），发丝存在频繁的大弯曲、大扭转变形，且变形尺度接近发丝离散化尺度；二是发丝间易发生缠绕、碰撞，对模拟的碰撞检测精度要求较高；三是其卷曲特性主要由毛囊细胞分布决定，而非发丝横截面的各向异性，因此可采用各向同性模型进行模拟[Wortmann et al. 2020]。这些特殊性使得现有针对松散卷发的模拟模型难以直接适用，成为该领域的研究难点。</w:t>
      </w:r>
    </w:p>
    <w:p w14:paraId="1CE196BC">
      <w:pPr>
        <w:spacing w:before="380" w:after="140" w:line="288" w:lineRule="auto"/>
        <w:ind w:left="0"/>
        <w:jc w:val="left"/>
        <w:outlineLvl w:val="0"/>
        <w:rPr>
          <w:sz w:val="22"/>
          <w:szCs w:val="24"/>
        </w:rPr>
      </w:pPr>
      <w:bookmarkStart w:id="4" w:name="heading_4"/>
      <w:r>
        <w:rPr>
          <w:rFonts w:ascii="Arial" w:hAnsi="Arial" w:eastAsia="等线" w:cs="Arial"/>
          <w:b/>
          <w:sz w:val="40"/>
          <w:szCs w:val="24"/>
        </w:rPr>
        <w:t>三、紧密卷曲头发模拟的研究现状</w:t>
      </w:r>
      <w:bookmarkEnd w:id="4"/>
    </w:p>
    <w:p w14:paraId="48356E74">
      <w:pPr>
        <w:spacing w:before="320" w:after="120" w:line="288" w:lineRule="auto"/>
        <w:ind w:left="0"/>
        <w:jc w:val="left"/>
        <w:outlineLvl w:val="1"/>
        <w:rPr>
          <w:sz w:val="22"/>
          <w:szCs w:val="24"/>
        </w:rPr>
      </w:pPr>
      <w:bookmarkStart w:id="5" w:name="heading_5"/>
      <w:r>
        <w:rPr>
          <w:rFonts w:ascii="Arial" w:hAnsi="Arial" w:eastAsia="等线" w:cs="Arial"/>
          <w:b/>
          <w:sz w:val="36"/>
          <w:szCs w:val="24"/>
        </w:rPr>
        <w:t>3.1 早期研究：基础模型的探索与局限</w:t>
      </w:r>
      <w:bookmarkEnd w:id="5"/>
    </w:p>
    <w:p w14:paraId="17BB2B8E">
      <w:pPr>
        <w:spacing w:before="120" w:after="120" w:line="288" w:lineRule="auto"/>
        <w:ind w:left="0"/>
        <w:jc w:val="left"/>
        <w:rPr>
          <w:sz w:val="22"/>
          <w:szCs w:val="24"/>
        </w:rPr>
      </w:pPr>
      <w:r>
        <w:rPr>
          <w:rFonts w:ascii="Arial" w:hAnsi="Arial" w:eastAsia="等线" w:cs="Arial"/>
          <w:sz w:val="24"/>
          <w:szCs w:val="24"/>
        </w:rPr>
        <w:t>早期紧密卷曲头发模拟的研究主要集中在基础模型的适配与改进，其中Bertails等人（2006）提出的超螺旋模型是图形学领域首个尝试全头部紧密卷曲头发模拟的研究[Bertails et al. 2006]。该模型基于超螺旋结构描述紧密卷曲发丝的形态，通过递归求解器将二次复杂度转化为线性复杂度，在一定程度上实现了紧密卷曲头发的静态模拟，但该模型的动态模拟性能较差，且数值稳定性不足，难以处理大变形场景[Bertails 2009]。</w:t>
      </w:r>
    </w:p>
    <w:p w14:paraId="1214E308">
      <w:pPr>
        <w:spacing w:before="120" w:after="120" w:line="288" w:lineRule="auto"/>
        <w:ind w:left="0"/>
        <w:jc w:val="left"/>
        <w:rPr>
          <w:sz w:val="22"/>
          <w:szCs w:val="24"/>
        </w:rPr>
      </w:pPr>
      <w:r>
        <w:rPr>
          <w:rFonts w:ascii="Arial" w:hAnsi="Arial" w:eastAsia="等线" w:cs="Arial"/>
          <w:sz w:val="24"/>
          <w:szCs w:val="24"/>
        </w:rPr>
        <w:t>这一时期的其他研究多基于弹簧-质量模型或传统柯西拉杆模型进行改进，例如Iben等人（2013）提出的艺术化卷曲头发模拟模型，通过优化弹簧刚度参数，实现了卷曲头发的动态模拟，但该模型采用显式时间积分，时间步长受限，计算效率较低，且难以适配紧密卷曲头发的大扭转变形[Iben et al. 2013]。Selle等人（2008）提出的弹簧-质量模型则通过隐式阻尼与显式材料力结合的方式，提升了模型的稳定性，但仍未解决紧密卷曲场景下的数值奇点问题[Selle et al. 2008]。</w:t>
      </w:r>
    </w:p>
    <w:p w14:paraId="6CCDD491">
      <w:pPr>
        <w:spacing w:before="320" w:after="120" w:line="288" w:lineRule="auto"/>
        <w:ind w:left="0"/>
        <w:jc w:val="left"/>
        <w:outlineLvl w:val="1"/>
        <w:rPr>
          <w:sz w:val="22"/>
          <w:szCs w:val="24"/>
        </w:rPr>
      </w:pPr>
      <w:bookmarkStart w:id="6" w:name="heading_6"/>
      <w:r>
        <w:rPr>
          <w:rFonts w:ascii="Arial" w:hAnsi="Arial" w:eastAsia="等线" w:cs="Arial"/>
          <w:b/>
          <w:sz w:val="36"/>
          <w:szCs w:val="24"/>
        </w:rPr>
        <w:t>3.2 中期研究：数值稳定性与效率的优化</w:t>
      </w:r>
      <w:bookmarkEnd w:id="6"/>
    </w:p>
    <w:p w14:paraId="1A92E6E6">
      <w:pPr>
        <w:spacing w:before="120" w:after="120" w:line="288" w:lineRule="auto"/>
        <w:ind w:left="0"/>
        <w:jc w:val="left"/>
        <w:rPr>
          <w:sz w:val="22"/>
          <w:szCs w:val="24"/>
        </w:rPr>
      </w:pPr>
      <w:r>
        <w:rPr>
          <w:rFonts w:ascii="Arial" w:hAnsi="Arial" w:eastAsia="等线" w:cs="Arial"/>
          <w:sz w:val="24"/>
          <w:szCs w:val="24"/>
        </w:rPr>
        <w:t>随着模拟需求的提升，研究重点逐渐转向数值稳定性与计算效率的优化，核心是解决紧密卷曲头发大变形带来的数值困难。Gornowicz和Borac（2015）针对DER模型在卷曲头发模拟中出现的大作用力问题，通过近似线性化平滑奇点，提升了模型的稳定性，但该方法会牺牲一定的变形逼真度，且仍无法适配离散化尺度附近的大弯曲、大扭转[Gornowicz and Borac 2015]。</w:t>
      </w:r>
    </w:p>
    <w:p w14:paraId="66297F43">
      <w:pPr>
        <w:spacing w:before="120" w:after="120" w:line="288" w:lineRule="auto"/>
        <w:ind w:left="0"/>
        <w:jc w:val="left"/>
        <w:rPr>
          <w:sz w:val="22"/>
          <w:szCs w:val="24"/>
        </w:rPr>
      </w:pPr>
      <w:r>
        <w:rPr>
          <w:rFonts w:ascii="Arial" w:hAnsi="Arial" w:eastAsia="等线" w:cs="Arial"/>
          <w:sz w:val="24"/>
          <w:szCs w:val="24"/>
        </w:rPr>
        <w:t>Cirio等人（2014）将纱线级模拟方法应用于头发模拟，通过优化弯曲能量公式，减少了数值奇点的影响，提升了模型对大变形的鲁棒性，但该模型主要针对纱线结构设计，难以适配紧密卷曲头发的复杂形态[Cirio et al. 2014]。Sánchez-Banderas等人（2020）提出的欧拉-拉格朗日杆模型，通过改进离散化方法，提升了模型的计算效率，但在紧密卷曲场景下仍存在数值振荡问题[Sánchez-Banderas et al. 2020]。</w:t>
      </w:r>
    </w:p>
    <w:p w14:paraId="237D003D">
      <w:pPr>
        <w:spacing w:before="120" w:after="120" w:line="288" w:lineRule="auto"/>
        <w:ind w:left="0"/>
        <w:jc w:val="left"/>
        <w:rPr>
          <w:sz w:val="22"/>
          <w:szCs w:val="24"/>
        </w:rPr>
      </w:pPr>
      <w:r>
        <w:rPr>
          <w:rFonts w:ascii="Arial" w:hAnsi="Arial" w:eastAsia="等线" w:cs="Arial"/>
          <w:sz w:val="24"/>
          <w:szCs w:val="24"/>
        </w:rPr>
        <w:t>此外，位置基动力学（PBD）方法也被应用于紧密卷曲头发模拟，例如Umetani等人（2015）使用虚点跟踪边缘方向，Kugelstadt和Schömer（2016）采用四元数表示姿态，提升了模型的实时性，但这类方法的精度较低，难以满足高质量模拟需求[Umetani et al. 2015; Kugelstadt and Schömer 2016]。</w:t>
      </w:r>
    </w:p>
    <w:p w14:paraId="05493CF2">
      <w:pPr>
        <w:spacing w:before="320" w:after="120" w:line="288" w:lineRule="auto"/>
        <w:ind w:left="0"/>
        <w:jc w:val="left"/>
        <w:outlineLvl w:val="1"/>
        <w:rPr>
          <w:sz w:val="22"/>
          <w:szCs w:val="24"/>
        </w:rPr>
      </w:pPr>
      <w:bookmarkStart w:id="7" w:name="heading_7"/>
      <w:r>
        <w:rPr>
          <w:rFonts w:ascii="Arial" w:hAnsi="Arial" w:eastAsia="等线" w:cs="Arial"/>
          <w:b/>
          <w:sz w:val="36"/>
          <w:szCs w:val="24"/>
        </w:rPr>
        <w:t>3.3 近期研究：全顶点公式与特征分析的突破</w:t>
      </w:r>
      <w:bookmarkEnd w:id="7"/>
    </w:p>
    <w:p w14:paraId="61FA2BCB">
      <w:pPr>
        <w:spacing w:before="120" w:after="120" w:line="288" w:lineRule="auto"/>
        <w:ind w:left="0"/>
        <w:jc w:val="left"/>
        <w:rPr>
          <w:sz w:val="22"/>
          <w:szCs w:val="24"/>
        </w:rPr>
      </w:pPr>
      <w:r>
        <w:rPr>
          <w:rFonts w:ascii="Arial" w:hAnsi="Arial" w:eastAsia="等线" w:cs="Arial"/>
          <w:sz w:val="24"/>
          <w:szCs w:val="24"/>
        </w:rPr>
        <w:t>近年来，研究人员开始放弃传统的边缘坐标系方法，转向全顶点公式的探索，其中Shi等人（2023）提出的Lifted Curls模型（目标文献）实现了紧密卷曲头发模拟的重大突破[Shi et al. 2023]。该模型基于各向同性超弹性理论，假设发丝静止状态为非直线，直接通过顶点位置计算拉伸、弯曲、扭转能量，无需边缘坐标系或平行传输算子，从根本上解决了传统模型在大变形场景下的数值不稳定问题。</w:t>
      </w:r>
    </w:p>
    <w:p w14:paraId="71845AE5">
      <w:pPr>
        <w:spacing w:before="120" w:after="120" w:line="288" w:lineRule="auto"/>
        <w:ind w:left="0"/>
        <w:jc w:val="left"/>
        <w:rPr>
          <w:sz w:val="22"/>
          <w:szCs w:val="24"/>
        </w:rPr>
      </w:pPr>
      <w:r>
        <w:rPr>
          <w:rFonts w:ascii="Arial" w:hAnsi="Arial" w:eastAsia="等线" w:cs="Arial"/>
          <w:sz w:val="24"/>
          <w:szCs w:val="24"/>
        </w:rPr>
        <w:t>该模型的核心创新的是为能量的每一项推导了闭合形式的特征系统，能够高效过滤负特征值，确保黑塞矩阵的半正定性，支持1/30秒量级的大步长模拟，计算效率比传统DER模型提升约65%。同时，其全顶点公式可与现有有限元代码自然集成，能够稳定模拟单根紧密卷曲发丝的复杂变形和全头部紧密卷发的动力学行为，在鲁棒性和高效性上均优于现有模型[Shi et al. 2023]。</w:t>
      </w:r>
    </w:p>
    <w:p w14:paraId="2B84954D">
      <w:pPr>
        <w:spacing w:before="120" w:after="120" w:line="288" w:lineRule="auto"/>
        <w:ind w:left="0"/>
        <w:jc w:val="left"/>
        <w:rPr>
          <w:sz w:val="22"/>
          <w:szCs w:val="24"/>
        </w:rPr>
      </w:pPr>
      <w:r>
        <w:rPr>
          <w:rFonts w:ascii="Arial" w:hAnsi="Arial" w:eastAsia="等线" w:cs="Arial"/>
          <w:sz w:val="24"/>
          <w:szCs w:val="24"/>
        </w:rPr>
        <w:t>此外，近期相关研究也在特征分析的通用性上取得进展，例如Kim和Wu（2023）提出的角度基变形能量特征分析方法，可推广到多种弹性模型，为紧密卷曲头发模拟模型的优化提供了通用工具[Wu and Kim 2023]。Sperl等人（2022）则通过估计纱线级模拟模型参数，提升了紧密卷曲头发模拟的逼真度，为模型的参数优化提供了新思路[Sperl et al. 2022]。</w:t>
      </w:r>
    </w:p>
    <w:p w14:paraId="0F87BF4B">
      <w:pPr>
        <w:spacing w:before="380" w:after="140" w:line="288" w:lineRule="auto"/>
        <w:ind w:left="0"/>
        <w:jc w:val="left"/>
        <w:outlineLvl w:val="0"/>
        <w:rPr>
          <w:sz w:val="22"/>
          <w:szCs w:val="24"/>
        </w:rPr>
      </w:pPr>
      <w:bookmarkStart w:id="8" w:name="heading_8"/>
      <w:r>
        <w:rPr>
          <w:rFonts w:ascii="Arial" w:hAnsi="Arial" w:eastAsia="等线" w:cs="Arial"/>
          <w:b/>
          <w:sz w:val="40"/>
          <w:szCs w:val="24"/>
        </w:rPr>
        <w:t>四、现有模型的对比与分析</w:t>
      </w:r>
      <w:bookmarkEnd w:id="8"/>
    </w:p>
    <w:p w14:paraId="785F4232">
      <w:pPr>
        <w:spacing w:before="120" w:after="120" w:line="288" w:lineRule="auto"/>
        <w:ind w:left="0"/>
        <w:jc w:val="left"/>
        <w:rPr>
          <w:sz w:val="22"/>
          <w:szCs w:val="24"/>
        </w:rPr>
      </w:pPr>
      <w:r>
        <w:rPr>
          <w:rFonts w:ascii="Arial" w:hAnsi="Arial" w:eastAsia="等线" w:cs="Arial"/>
          <w:sz w:val="24"/>
          <w:szCs w:val="24"/>
        </w:rPr>
        <w:t>为清晰呈现紧密卷曲头发模拟模型的发展脉络与优劣，本文选取近年来具有代表性的模型，从理论基础、核心优势、存在不足三个维度进行对比分析，具体如下：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4CF9EE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1CACD33">
            <w:pPr>
              <w:spacing w:before="120" w:after="120" w:line="288" w:lineRule="auto"/>
              <w:ind w:left="0"/>
              <w:jc w:val="left"/>
              <w:rPr>
                <w:sz w:val="22"/>
                <w:szCs w:val="24"/>
              </w:rPr>
            </w:pPr>
            <w:r>
              <w:rPr>
                <w:rFonts w:ascii="Arial" w:hAnsi="Arial" w:eastAsia="等线" w:cs="Arial"/>
                <w:sz w:val="24"/>
                <w:szCs w:val="24"/>
              </w:rPr>
              <w:t>模型名称</w:t>
            </w:r>
          </w:p>
        </w:tc>
        <w:tc>
          <w:tcPr>
            <w:tcW w:w="1650" w:type="dxa"/>
            <w:tcMar>
              <w:top w:w="60" w:type="dxa"/>
              <w:left w:w="120" w:type="dxa"/>
              <w:bottom w:w="30" w:type="dxa"/>
              <w:right w:w="120" w:type="dxa"/>
            </w:tcMar>
          </w:tcPr>
          <w:p w14:paraId="43B8860F">
            <w:pPr>
              <w:spacing w:before="120" w:after="120" w:line="288" w:lineRule="auto"/>
              <w:ind w:left="0"/>
              <w:jc w:val="left"/>
              <w:rPr>
                <w:sz w:val="22"/>
                <w:szCs w:val="24"/>
              </w:rPr>
            </w:pPr>
            <w:r>
              <w:rPr>
                <w:rFonts w:ascii="Arial" w:hAnsi="Arial" w:eastAsia="等线" w:cs="Arial"/>
                <w:sz w:val="24"/>
                <w:szCs w:val="24"/>
              </w:rPr>
              <w:t>提出年份</w:t>
            </w:r>
          </w:p>
        </w:tc>
        <w:tc>
          <w:tcPr>
            <w:tcW w:w="1650" w:type="dxa"/>
            <w:tcMar>
              <w:top w:w="60" w:type="dxa"/>
              <w:left w:w="120" w:type="dxa"/>
              <w:bottom w:w="30" w:type="dxa"/>
              <w:right w:w="120" w:type="dxa"/>
            </w:tcMar>
          </w:tcPr>
          <w:p w14:paraId="76295228">
            <w:pPr>
              <w:spacing w:before="120" w:after="120" w:line="288" w:lineRule="auto"/>
              <w:ind w:left="0"/>
              <w:jc w:val="left"/>
              <w:rPr>
                <w:sz w:val="22"/>
                <w:szCs w:val="24"/>
              </w:rPr>
            </w:pPr>
            <w:r>
              <w:rPr>
                <w:rFonts w:ascii="Arial" w:hAnsi="Arial" w:eastAsia="等线" w:cs="Arial"/>
                <w:sz w:val="24"/>
                <w:szCs w:val="24"/>
              </w:rPr>
              <w:t>理论基础</w:t>
            </w:r>
          </w:p>
        </w:tc>
        <w:tc>
          <w:tcPr>
            <w:tcW w:w="1650" w:type="dxa"/>
            <w:tcMar>
              <w:top w:w="60" w:type="dxa"/>
              <w:left w:w="120" w:type="dxa"/>
              <w:bottom w:w="30" w:type="dxa"/>
              <w:right w:w="120" w:type="dxa"/>
            </w:tcMar>
          </w:tcPr>
          <w:p w14:paraId="4E7432F7">
            <w:pPr>
              <w:spacing w:before="120" w:after="120" w:line="288" w:lineRule="auto"/>
              <w:ind w:left="0"/>
              <w:jc w:val="left"/>
              <w:rPr>
                <w:sz w:val="22"/>
                <w:szCs w:val="24"/>
              </w:rPr>
            </w:pPr>
            <w:r>
              <w:rPr>
                <w:rFonts w:ascii="Arial" w:hAnsi="Arial" w:eastAsia="等线" w:cs="Arial"/>
                <w:sz w:val="24"/>
                <w:szCs w:val="24"/>
              </w:rPr>
              <w:t>核心优势</w:t>
            </w:r>
          </w:p>
        </w:tc>
        <w:tc>
          <w:tcPr>
            <w:tcW w:w="1650" w:type="dxa"/>
            <w:tcMar>
              <w:top w:w="60" w:type="dxa"/>
              <w:left w:w="120" w:type="dxa"/>
              <w:bottom w:w="30" w:type="dxa"/>
              <w:right w:w="120" w:type="dxa"/>
            </w:tcMar>
          </w:tcPr>
          <w:p w14:paraId="0BFBB36D">
            <w:pPr>
              <w:spacing w:before="120" w:after="120" w:line="288" w:lineRule="auto"/>
              <w:ind w:left="0"/>
              <w:jc w:val="left"/>
              <w:rPr>
                <w:sz w:val="22"/>
                <w:szCs w:val="24"/>
              </w:rPr>
            </w:pPr>
            <w:r>
              <w:rPr>
                <w:rFonts w:ascii="Arial" w:hAnsi="Arial" w:eastAsia="等线" w:cs="Arial"/>
                <w:sz w:val="24"/>
                <w:szCs w:val="24"/>
              </w:rPr>
              <w:t>存在不足</w:t>
            </w:r>
          </w:p>
        </w:tc>
      </w:tr>
      <w:tr w14:paraId="13924A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13BB871">
            <w:pPr>
              <w:spacing w:before="120" w:after="120" w:line="288" w:lineRule="auto"/>
              <w:ind w:left="0"/>
              <w:jc w:val="left"/>
              <w:rPr>
                <w:sz w:val="22"/>
                <w:szCs w:val="24"/>
              </w:rPr>
            </w:pPr>
            <w:r>
              <w:rPr>
                <w:rFonts w:ascii="Arial" w:hAnsi="Arial" w:eastAsia="等线" w:cs="Arial"/>
                <w:sz w:val="24"/>
                <w:szCs w:val="24"/>
              </w:rPr>
              <w:t>超螺旋模型[Bertails et al.]</w:t>
            </w:r>
          </w:p>
        </w:tc>
        <w:tc>
          <w:tcPr>
            <w:tcW w:w="1650" w:type="dxa"/>
            <w:tcMar>
              <w:top w:w="60" w:type="dxa"/>
              <w:left w:w="120" w:type="dxa"/>
              <w:bottom w:w="30" w:type="dxa"/>
              <w:right w:w="120" w:type="dxa"/>
            </w:tcMar>
          </w:tcPr>
          <w:p w14:paraId="75954FF9">
            <w:pPr>
              <w:spacing w:before="120" w:after="120" w:line="288" w:lineRule="auto"/>
              <w:ind w:left="0"/>
              <w:jc w:val="left"/>
              <w:rPr>
                <w:sz w:val="22"/>
                <w:szCs w:val="24"/>
              </w:rPr>
            </w:pPr>
            <w:r>
              <w:rPr>
                <w:rFonts w:ascii="Arial" w:hAnsi="Arial" w:eastAsia="等线" w:cs="Arial"/>
                <w:sz w:val="24"/>
                <w:szCs w:val="24"/>
              </w:rPr>
              <w:t>2006</w:t>
            </w:r>
          </w:p>
        </w:tc>
        <w:tc>
          <w:tcPr>
            <w:tcW w:w="1650" w:type="dxa"/>
            <w:tcMar>
              <w:top w:w="60" w:type="dxa"/>
              <w:left w:w="120" w:type="dxa"/>
              <w:bottom w:w="30" w:type="dxa"/>
              <w:right w:w="120" w:type="dxa"/>
            </w:tcMar>
          </w:tcPr>
          <w:p w14:paraId="63C1F05E">
            <w:pPr>
              <w:spacing w:before="120" w:after="120" w:line="288" w:lineRule="auto"/>
              <w:ind w:left="0"/>
              <w:jc w:val="left"/>
              <w:rPr>
                <w:sz w:val="22"/>
                <w:szCs w:val="24"/>
              </w:rPr>
            </w:pPr>
            <w:r>
              <w:rPr>
                <w:rFonts w:ascii="Arial" w:hAnsi="Arial" w:eastAsia="等线" w:cs="Arial"/>
                <w:sz w:val="24"/>
                <w:szCs w:val="24"/>
              </w:rPr>
              <w:t>柯西拉杆理论、超螺旋结构</w:t>
            </w:r>
          </w:p>
        </w:tc>
        <w:tc>
          <w:tcPr>
            <w:tcW w:w="1650" w:type="dxa"/>
            <w:tcMar>
              <w:top w:w="60" w:type="dxa"/>
              <w:left w:w="120" w:type="dxa"/>
              <w:bottom w:w="30" w:type="dxa"/>
              <w:right w:w="120" w:type="dxa"/>
            </w:tcMar>
          </w:tcPr>
          <w:p w14:paraId="7F8C1885">
            <w:pPr>
              <w:spacing w:before="120" w:after="120" w:line="288" w:lineRule="auto"/>
              <w:ind w:left="0"/>
              <w:jc w:val="left"/>
              <w:rPr>
                <w:sz w:val="22"/>
                <w:szCs w:val="24"/>
              </w:rPr>
            </w:pPr>
            <w:r>
              <w:rPr>
                <w:rFonts w:ascii="Arial" w:hAnsi="Arial" w:eastAsia="等线" w:cs="Arial"/>
                <w:sz w:val="24"/>
                <w:szCs w:val="24"/>
              </w:rPr>
              <w:t>首个全头部紧密卷曲模拟模型，静态形态逼真</w:t>
            </w:r>
          </w:p>
        </w:tc>
        <w:tc>
          <w:tcPr>
            <w:tcW w:w="1650" w:type="dxa"/>
            <w:tcMar>
              <w:top w:w="60" w:type="dxa"/>
              <w:left w:w="120" w:type="dxa"/>
              <w:bottom w:w="30" w:type="dxa"/>
              <w:right w:w="120" w:type="dxa"/>
            </w:tcMar>
          </w:tcPr>
          <w:p w14:paraId="474CC23D">
            <w:pPr>
              <w:spacing w:before="120" w:after="120" w:line="288" w:lineRule="auto"/>
              <w:ind w:left="0"/>
              <w:jc w:val="left"/>
              <w:rPr>
                <w:sz w:val="22"/>
                <w:szCs w:val="24"/>
              </w:rPr>
            </w:pPr>
            <w:r>
              <w:rPr>
                <w:rFonts w:ascii="Arial" w:hAnsi="Arial" w:eastAsia="等线" w:cs="Arial"/>
                <w:sz w:val="24"/>
                <w:szCs w:val="24"/>
              </w:rPr>
              <w:t>动态模拟性能差，数值稳定性不足，难以处理大变形</w:t>
            </w:r>
          </w:p>
        </w:tc>
      </w:tr>
      <w:tr w14:paraId="7EA377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33689C8">
            <w:pPr>
              <w:spacing w:before="120" w:after="120" w:line="288" w:lineRule="auto"/>
              <w:ind w:left="0"/>
              <w:jc w:val="left"/>
              <w:rPr>
                <w:sz w:val="22"/>
                <w:szCs w:val="24"/>
              </w:rPr>
            </w:pPr>
            <w:r>
              <w:rPr>
                <w:rFonts w:ascii="Arial" w:hAnsi="Arial" w:eastAsia="等线" w:cs="Arial"/>
                <w:sz w:val="24"/>
                <w:szCs w:val="24"/>
              </w:rPr>
              <w:t>艺术化卷曲模型[Iben et al.]</w:t>
            </w:r>
          </w:p>
        </w:tc>
        <w:tc>
          <w:tcPr>
            <w:tcW w:w="1650" w:type="dxa"/>
            <w:tcMar>
              <w:top w:w="60" w:type="dxa"/>
              <w:left w:w="120" w:type="dxa"/>
              <w:bottom w:w="30" w:type="dxa"/>
              <w:right w:w="120" w:type="dxa"/>
            </w:tcMar>
          </w:tcPr>
          <w:p w14:paraId="79E30F9B">
            <w:pPr>
              <w:spacing w:before="120" w:after="120" w:line="288" w:lineRule="auto"/>
              <w:ind w:left="0"/>
              <w:jc w:val="left"/>
              <w:rPr>
                <w:sz w:val="22"/>
                <w:szCs w:val="24"/>
              </w:rPr>
            </w:pPr>
            <w:r>
              <w:rPr>
                <w:rFonts w:ascii="Arial" w:hAnsi="Arial" w:eastAsia="等线" w:cs="Arial"/>
                <w:sz w:val="24"/>
                <w:szCs w:val="24"/>
              </w:rPr>
              <w:t>2013</w:t>
            </w:r>
          </w:p>
        </w:tc>
        <w:tc>
          <w:tcPr>
            <w:tcW w:w="1650" w:type="dxa"/>
            <w:tcMar>
              <w:top w:w="60" w:type="dxa"/>
              <w:left w:w="120" w:type="dxa"/>
              <w:bottom w:w="30" w:type="dxa"/>
              <w:right w:w="120" w:type="dxa"/>
            </w:tcMar>
          </w:tcPr>
          <w:p w14:paraId="1C8F0ABA">
            <w:pPr>
              <w:spacing w:before="120" w:after="120" w:line="288" w:lineRule="auto"/>
              <w:ind w:left="0"/>
              <w:jc w:val="left"/>
              <w:rPr>
                <w:sz w:val="22"/>
                <w:szCs w:val="24"/>
              </w:rPr>
            </w:pPr>
            <w:r>
              <w:rPr>
                <w:rFonts w:ascii="Arial" w:hAnsi="Arial" w:eastAsia="等线" w:cs="Arial"/>
                <w:sz w:val="24"/>
                <w:szCs w:val="24"/>
              </w:rPr>
              <w:t>弹簧-质量模型</w:t>
            </w:r>
          </w:p>
        </w:tc>
        <w:tc>
          <w:tcPr>
            <w:tcW w:w="1650" w:type="dxa"/>
            <w:tcMar>
              <w:top w:w="60" w:type="dxa"/>
              <w:left w:w="120" w:type="dxa"/>
              <w:bottom w:w="30" w:type="dxa"/>
              <w:right w:w="120" w:type="dxa"/>
            </w:tcMar>
          </w:tcPr>
          <w:p w14:paraId="0B2E13EC">
            <w:pPr>
              <w:spacing w:before="120" w:after="120" w:line="288" w:lineRule="auto"/>
              <w:ind w:left="0"/>
              <w:jc w:val="left"/>
              <w:rPr>
                <w:sz w:val="22"/>
                <w:szCs w:val="24"/>
              </w:rPr>
            </w:pPr>
            <w:r>
              <w:rPr>
                <w:rFonts w:ascii="Arial" w:hAnsi="Arial" w:eastAsia="等线" w:cs="Arial"/>
                <w:sz w:val="24"/>
                <w:szCs w:val="24"/>
              </w:rPr>
              <w:t>实现卷曲头发艺术化模拟，易于实现</w:t>
            </w:r>
          </w:p>
        </w:tc>
        <w:tc>
          <w:tcPr>
            <w:tcW w:w="1650" w:type="dxa"/>
            <w:tcMar>
              <w:top w:w="60" w:type="dxa"/>
              <w:left w:w="120" w:type="dxa"/>
              <w:bottom w:w="30" w:type="dxa"/>
              <w:right w:w="120" w:type="dxa"/>
            </w:tcMar>
          </w:tcPr>
          <w:p w14:paraId="2B9CB30E">
            <w:pPr>
              <w:spacing w:before="120" w:after="120" w:line="288" w:lineRule="auto"/>
              <w:ind w:left="0"/>
              <w:jc w:val="left"/>
              <w:rPr>
                <w:sz w:val="22"/>
                <w:szCs w:val="24"/>
              </w:rPr>
            </w:pPr>
            <w:r>
              <w:rPr>
                <w:rFonts w:ascii="Arial" w:hAnsi="Arial" w:eastAsia="等线" w:cs="Arial"/>
                <w:sz w:val="24"/>
                <w:szCs w:val="24"/>
              </w:rPr>
              <w:t>显式积分时间步长受限，精度低，无法适配大扭转</w:t>
            </w:r>
          </w:p>
        </w:tc>
      </w:tr>
      <w:tr w14:paraId="3FB4B8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5A2C357">
            <w:pPr>
              <w:spacing w:before="120" w:after="120" w:line="288" w:lineRule="auto"/>
              <w:ind w:left="0"/>
              <w:jc w:val="left"/>
              <w:rPr>
                <w:sz w:val="22"/>
                <w:szCs w:val="24"/>
              </w:rPr>
            </w:pPr>
            <w:r>
              <w:rPr>
                <w:rFonts w:ascii="Arial" w:hAnsi="Arial" w:eastAsia="等线" w:cs="Arial"/>
                <w:sz w:val="24"/>
                <w:szCs w:val="24"/>
              </w:rPr>
              <w:t>改进DER模型[Gornowicz et al.]</w:t>
            </w:r>
          </w:p>
        </w:tc>
        <w:tc>
          <w:tcPr>
            <w:tcW w:w="1650" w:type="dxa"/>
            <w:tcMar>
              <w:top w:w="60" w:type="dxa"/>
              <w:left w:w="120" w:type="dxa"/>
              <w:bottom w:w="30" w:type="dxa"/>
              <w:right w:w="120" w:type="dxa"/>
            </w:tcMar>
          </w:tcPr>
          <w:p w14:paraId="1E9930AD">
            <w:pPr>
              <w:spacing w:before="120" w:after="120" w:line="288" w:lineRule="auto"/>
              <w:ind w:left="0"/>
              <w:jc w:val="left"/>
              <w:rPr>
                <w:sz w:val="22"/>
                <w:szCs w:val="24"/>
              </w:rPr>
            </w:pPr>
            <w:r>
              <w:rPr>
                <w:rFonts w:ascii="Arial" w:hAnsi="Arial" w:eastAsia="等线" w:cs="Arial"/>
                <w:sz w:val="24"/>
                <w:szCs w:val="24"/>
              </w:rPr>
              <w:t>2015</w:t>
            </w:r>
          </w:p>
        </w:tc>
        <w:tc>
          <w:tcPr>
            <w:tcW w:w="1650" w:type="dxa"/>
            <w:tcMar>
              <w:top w:w="60" w:type="dxa"/>
              <w:left w:w="120" w:type="dxa"/>
              <w:bottom w:w="30" w:type="dxa"/>
              <w:right w:w="120" w:type="dxa"/>
            </w:tcMar>
          </w:tcPr>
          <w:p w14:paraId="34CF45BA">
            <w:pPr>
              <w:spacing w:before="120" w:after="120" w:line="288" w:lineRule="auto"/>
              <w:ind w:left="0"/>
              <w:jc w:val="left"/>
              <w:rPr>
                <w:sz w:val="22"/>
                <w:szCs w:val="24"/>
              </w:rPr>
            </w:pPr>
            <w:r>
              <w:rPr>
                <w:rFonts w:ascii="Arial" w:hAnsi="Arial" w:eastAsia="等线" w:cs="Arial"/>
                <w:sz w:val="24"/>
                <w:szCs w:val="24"/>
              </w:rPr>
              <w:t>柯西拉杆理论、离散弹性杆</w:t>
            </w:r>
          </w:p>
        </w:tc>
        <w:tc>
          <w:tcPr>
            <w:tcW w:w="1650" w:type="dxa"/>
            <w:tcMar>
              <w:top w:w="60" w:type="dxa"/>
              <w:left w:w="120" w:type="dxa"/>
              <w:bottom w:w="30" w:type="dxa"/>
              <w:right w:w="120" w:type="dxa"/>
            </w:tcMar>
          </w:tcPr>
          <w:p w14:paraId="7A8C6652">
            <w:pPr>
              <w:spacing w:before="120" w:after="120" w:line="288" w:lineRule="auto"/>
              <w:ind w:left="0"/>
              <w:jc w:val="left"/>
              <w:rPr>
                <w:sz w:val="22"/>
                <w:szCs w:val="24"/>
              </w:rPr>
            </w:pPr>
            <w:r>
              <w:rPr>
                <w:rFonts w:ascii="Arial" w:hAnsi="Arial" w:eastAsia="等线" w:cs="Arial"/>
                <w:sz w:val="24"/>
                <w:szCs w:val="24"/>
              </w:rPr>
              <w:t>优化奇点问题，稳定性提升，可应用于生产</w:t>
            </w:r>
          </w:p>
        </w:tc>
        <w:tc>
          <w:tcPr>
            <w:tcW w:w="1650" w:type="dxa"/>
            <w:tcMar>
              <w:top w:w="60" w:type="dxa"/>
              <w:left w:w="120" w:type="dxa"/>
              <w:bottom w:w="30" w:type="dxa"/>
              <w:right w:w="120" w:type="dxa"/>
            </w:tcMar>
          </w:tcPr>
          <w:p w14:paraId="764A0469">
            <w:pPr>
              <w:spacing w:before="120" w:after="120" w:line="288" w:lineRule="auto"/>
              <w:ind w:left="0"/>
              <w:jc w:val="left"/>
              <w:rPr>
                <w:sz w:val="22"/>
                <w:szCs w:val="24"/>
              </w:rPr>
            </w:pPr>
            <w:r>
              <w:rPr>
                <w:rFonts w:ascii="Arial" w:hAnsi="Arial" w:eastAsia="等线" w:cs="Arial"/>
                <w:sz w:val="24"/>
                <w:szCs w:val="24"/>
              </w:rPr>
              <w:t>牺牲变形逼真度，无法适配离散化尺度附近大变形</w:t>
            </w:r>
          </w:p>
        </w:tc>
      </w:tr>
      <w:tr w14:paraId="336E12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3408371">
            <w:pPr>
              <w:spacing w:before="120" w:after="120" w:line="288" w:lineRule="auto"/>
              <w:ind w:left="0"/>
              <w:jc w:val="left"/>
              <w:rPr>
                <w:sz w:val="22"/>
                <w:szCs w:val="24"/>
              </w:rPr>
            </w:pPr>
            <w:r>
              <w:rPr>
                <w:rFonts w:ascii="Arial" w:hAnsi="Arial" w:eastAsia="等线" w:cs="Arial"/>
                <w:sz w:val="24"/>
                <w:szCs w:val="24"/>
              </w:rPr>
              <w:t>欧拉-拉格朗日杆模型[Sánchez-Banderas et al.]</w:t>
            </w:r>
          </w:p>
        </w:tc>
        <w:tc>
          <w:tcPr>
            <w:tcW w:w="1650" w:type="dxa"/>
            <w:tcMar>
              <w:top w:w="60" w:type="dxa"/>
              <w:left w:w="120" w:type="dxa"/>
              <w:bottom w:w="30" w:type="dxa"/>
              <w:right w:w="120" w:type="dxa"/>
            </w:tcMar>
          </w:tcPr>
          <w:p w14:paraId="54E2D19A">
            <w:pPr>
              <w:spacing w:before="120" w:after="120" w:line="288" w:lineRule="auto"/>
              <w:ind w:left="0"/>
              <w:jc w:val="left"/>
              <w:rPr>
                <w:sz w:val="22"/>
                <w:szCs w:val="24"/>
              </w:rPr>
            </w:pPr>
            <w:r>
              <w:rPr>
                <w:rFonts w:ascii="Arial" w:hAnsi="Arial" w:eastAsia="等线" w:cs="Arial"/>
                <w:sz w:val="24"/>
                <w:szCs w:val="24"/>
              </w:rPr>
              <w:t>2020</w:t>
            </w:r>
          </w:p>
        </w:tc>
        <w:tc>
          <w:tcPr>
            <w:tcW w:w="1650" w:type="dxa"/>
            <w:tcMar>
              <w:top w:w="60" w:type="dxa"/>
              <w:left w:w="120" w:type="dxa"/>
              <w:bottom w:w="30" w:type="dxa"/>
              <w:right w:w="120" w:type="dxa"/>
            </w:tcMar>
          </w:tcPr>
          <w:p w14:paraId="71B52C8A">
            <w:pPr>
              <w:spacing w:before="120" w:after="120" w:line="288" w:lineRule="auto"/>
              <w:ind w:left="0"/>
              <w:jc w:val="left"/>
              <w:rPr>
                <w:sz w:val="22"/>
                <w:szCs w:val="24"/>
              </w:rPr>
            </w:pPr>
            <w:r>
              <w:rPr>
                <w:rFonts w:ascii="Arial" w:hAnsi="Arial" w:eastAsia="等线" w:cs="Arial"/>
                <w:sz w:val="24"/>
                <w:szCs w:val="24"/>
              </w:rPr>
              <w:t>柯西拉杆理论、欧拉-拉格朗日方法</w:t>
            </w:r>
          </w:p>
        </w:tc>
        <w:tc>
          <w:tcPr>
            <w:tcW w:w="1650" w:type="dxa"/>
            <w:tcMar>
              <w:top w:w="60" w:type="dxa"/>
              <w:left w:w="120" w:type="dxa"/>
              <w:bottom w:w="30" w:type="dxa"/>
              <w:right w:w="120" w:type="dxa"/>
            </w:tcMar>
          </w:tcPr>
          <w:p w14:paraId="1DC53595">
            <w:pPr>
              <w:spacing w:before="120" w:after="120" w:line="288" w:lineRule="auto"/>
              <w:ind w:left="0"/>
              <w:jc w:val="left"/>
              <w:rPr>
                <w:sz w:val="22"/>
                <w:szCs w:val="24"/>
              </w:rPr>
            </w:pPr>
            <w:r>
              <w:rPr>
                <w:rFonts w:ascii="Arial" w:hAnsi="Arial" w:eastAsia="等线" w:cs="Arial"/>
                <w:sz w:val="24"/>
                <w:szCs w:val="24"/>
              </w:rPr>
              <w:t>计算效率高，离散化方法优化</w:t>
            </w:r>
          </w:p>
        </w:tc>
        <w:tc>
          <w:tcPr>
            <w:tcW w:w="1650" w:type="dxa"/>
            <w:tcMar>
              <w:top w:w="60" w:type="dxa"/>
              <w:left w:w="120" w:type="dxa"/>
              <w:bottom w:w="30" w:type="dxa"/>
              <w:right w:w="120" w:type="dxa"/>
            </w:tcMar>
          </w:tcPr>
          <w:p w14:paraId="410C9198">
            <w:pPr>
              <w:spacing w:before="120" w:after="120" w:line="288" w:lineRule="auto"/>
              <w:ind w:left="0"/>
              <w:jc w:val="left"/>
              <w:rPr>
                <w:sz w:val="22"/>
                <w:szCs w:val="24"/>
              </w:rPr>
            </w:pPr>
            <w:r>
              <w:rPr>
                <w:rFonts w:ascii="Arial" w:hAnsi="Arial" w:eastAsia="等线" w:cs="Arial"/>
                <w:sz w:val="24"/>
                <w:szCs w:val="24"/>
              </w:rPr>
              <w:t>紧密卷曲场景下存在数值振荡</w:t>
            </w:r>
          </w:p>
        </w:tc>
      </w:tr>
      <w:tr w14:paraId="40A2F7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B5FEE09">
            <w:pPr>
              <w:spacing w:before="120" w:after="120" w:line="288" w:lineRule="auto"/>
              <w:ind w:left="0"/>
              <w:jc w:val="left"/>
              <w:rPr>
                <w:sz w:val="22"/>
                <w:szCs w:val="24"/>
              </w:rPr>
            </w:pPr>
            <w:r>
              <w:rPr>
                <w:rFonts w:ascii="Arial" w:hAnsi="Arial" w:eastAsia="等线" w:cs="Arial"/>
                <w:sz w:val="24"/>
                <w:szCs w:val="24"/>
              </w:rPr>
              <w:t>Lifted Curls模型[Shi et al.]</w:t>
            </w:r>
          </w:p>
        </w:tc>
        <w:tc>
          <w:tcPr>
            <w:tcW w:w="1650" w:type="dxa"/>
            <w:tcMar>
              <w:top w:w="60" w:type="dxa"/>
              <w:left w:w="120" w:type="dxa"/>
              <w:bottom w:w="30" w:type="dxa"/>
              <w:right w:w="120" w:type="dxa"/>
            </w:tcMar>
          </w:tcPr>
          <w:p w14:paraId="0D9039BD">
            <w:pPr>
              <w:spacing w:before="120" w:after="120" w:line="288" w:lineRule="auto"/>
              <w:ind w:left="0"/>
              <w:jc w:val="left"/>
              <w:rPr>
                <w:sz w:val="22"/>
                <w:szCs w:val="24"/>
              </w:rPr>
            </w:pPr>
            <w:r>
              <w:rPr>
                <w:rFonts w:ascii="Arial" w:hAnsi="Arial" w:eastAsia="等线" w:cs="Arial"/>
                <w:sz w:val="24"/>
                <w:szCs w:val="24"/>
              </w:rPr>
              <w:t>2023</w:t>
            </w:r>
          </w:p>
        </w:tc>
        <w:tc>
          <w:tcPr>
            <w:tcW w:w="1650" w:type="dxa"/>
            <w:tcMar>
              <w:top w:w="60" w:type="dxa"/>
              <w:left w:w="120" w:type="dxa"/>
              <w:bottom w:w="30" w:type="dxa"/>
              <w:right w:w="120" w:type="dxa"/>
            </w:tcMar>
          </w:tcPr>
          <w:p w14:paraId="4F08B33F">
            <w:pPr>
              <w:spacing w:before="120" w:after="120" w:line="288" w:lineRule="auto"/>
              <w:ind w:left="0"/>
              <w:jc w:val="left"/>
              <w:rPr>
                <w:sz w:val="22"/>
                <w:szCs w:val="24"/>
              </w:rPr>
            </w:pPr>
            <w:r>
              <w:rPr>
                <w:rFonts w:ascii="Arial" w:hAnsi="Arial" w:eastAsia="等线" w:cs="Arial"/>
                <w:sz w:val="24"/>
                <w:szCs w:val="24"/>
              </w:rPr>
              <w:t>各向同性超弹性理论、全顶点公式</w:t>
            </w:r>
          </w:p>
        </w:tc>
        <w:tc>
          <w:tcPr>
            <w:tcW w:w="1650" w:type="dxa"/>
            <w:tcMar>
              <w:top w:w="60" w:type="dxa"/>
              <w:left w:w="120" w:type="dxa"/>
              <w:bottom w:w="30" w:type="dxa"/>
              <w:right w:w="120" w:type="dxa"/>
            </w:tcMar>
          </w:tcPr>
          <w:p w14:paraId="3EA60FBC">
            <w:pPr>
              <w:spacing w:before="120" w:after="120" w:line="288" w:lineRule="auto"/>
              <w:ind w:left="0"/>
              <w:jc w:val="left"/>
              <w:rPr>
                <w:sz w:val="22"/>
                <w:szCs w:val="24"/>
              </w:rPr>
            </w:pPr>
            <w:r>
              <w:rPr>
                <w:rFonts w:ascii="Arial" w:hAnsi="Arial" w:eastAsia="等线" w:cs="Arial"/>
                <w:sz w:val="24"/>
                <w:szCs w:val="24"/>
              </w:rPr>
              <w:t>鲁棒性强，大步长模拟，计算高效，可集成现有代码</w:t>
            </w:r>
          </w:p>
        </w:tc>
        <w:tc>
          <w:tcPr>
            <w:tcW w:w="1650" w:type="dxa"/>
            <w:tcMar>
              <w:top w:w="60" w:type="dxa"/>
              <w:left w:w="120" w:type="dxa"/>
              <w:bottom w:w="30" w:type="dxa"/>
              <w:right w:w="120" w:type="dxa"/>
            </w:tcMar>
          </w:tcPr>
          <w:p w14:paraId="334F6328">
            <w:pPr>
              <w:spacing w:before="120" w:after="120" w:line="288" w:lineRule="auto"/>
              <w:ind w:left="0"/>
              <w:jc w:val="left"/>
              <w:rPr>
                <w:sz w:val="22"/>
                <w:szCs w:val="24"/>
              </w:rPr>
            </w:pPr>
            <w:r>
              <w:rPr>
                <w:rFonts w:ascii="Arial" w:hAnsi="Arial" w:eastAsia="等线" w:cs="Arial"/>
                <w:sz w:val="24"/>
                <w:szCs w:val="24"/>
              </w:rPr>
              <w:t>未考虑发丝间摩擦与粘连，复杂交互场景适配不足</w:t>
            </w:r>
          </w:p>
        </w:tc>
      </w:tr>
    </w:tbl>
    <w:p w14:paraId="41A13A89">
      <w:pPr>
        <w:spacing w:before="120" w:after="120" w:line="288" w:lineRule="auto"/>
        <w:ind w:left="0"/>
        <w:jc w:val="left"/>
        <w:rPr>
          <w:sz w:val="22"/>
          <w:szCs w:val="24"/>
        </w:rPr>
      </w:pPr>
      <w:r>
        <w:rPr>
          <w:rFonts w:ascii="Arial" w:hAnsi="Arial" w:eastAsia="等线" w:cs="Arial"/>
          <w:sz w:val="24"/>
          <w:szCs w:val="24"/>
        </w:rPr>
        <w:t>通过对比可以发现，现有模型的发展趋势是从传统的边缘坐标系向全顶点公式转变，从数值迭代优化向解析特征分析转变，核心目标是解决紧密卷曲头发大变形带来的数值不稳定和计算效率问题。Lifted Curls模型作为近期的代表性成果，在鲁棒性和高效性上实现了突破，但仍存在一定的改进空间，为后续研究指明了方向。</w:t>
      </w:r>
    </w:p>
    <w:p w14:paraId="0A7B453E">
      <w:pPr>
        <w:spacing w:before="380" w:after="140" w:line="288" w:lineRule="auto"/>
        <w:ind w:left="0"/>
        <w:jc w:val="left"/>
        <w:outlineLvl w:val="0"/>
        <w:rPr>
          <w:sz w:val="22"/>
          <w:szCs w:val="24"/>
        </w:rPr>
      </w:pPr>
      <w:bookmarkStart w:id="9" w:name="heading_9"/>
      <w:r>
        <w:rPr>
          <w:rFonts w:ascii="Arial" w:hAnsi="Arial" w:eastAsia="等线" w:cs="Arial"/>
          <w:b/>
          <w:sz w:val="40"/>
          <w:szCs w:val="24"/>
        </w:rPr>
        <w:t>五、研究难点与发展趋势</w:t>
      </w:r>
      <w:bookmarkEnd w:id="9"/>
    </w:p>
    <w:p w14:paraId="49DCA6C8">
      <w:pPr>
        <w:spacing w:before="320" w:after="120" w:line="288" w:lineRule="auto"/>
        <w:ind w:left="0"/>
        <w:jc w:val="left"/>
        <w:outlineLvl w:val="1"/>
        <w:rPr>
          <w:sz w:val="22"/>
          <w:szCs w:val="24"/>
        </w:rPr>
      </w:pPr>
      <w:bookmarkStart w:id="10" w:name="heading_10"/>
      <w:r>
        <w:rPr>
          <w:rFonts w:ascii="Arial" w:hAnsi="Arial" w:eastAsia="等线" w:cs="Arial"/>
          <w:b/>
          <w:sz w:val="36"/>
          <w:szCs w:val="24"/>
        </w:rPr>
        <w:t>5.1 当前研究难点</w:t>
      </w:r>
      <w:bookmarkEnd w:id="10"/>
    </w:p>
    <w:p w14:paraId="534DB9A4">
      <w:pPr>
        <w:spacing w:before="120" w:after="120" w:line="288" w:lineRule="auto"/>
        <w:ind w:left="0"/>
        <w:jc w:val="left"/>
        <w:rPr>
          <w:sz w:val="22"/>
          <w:szCs w:val="24"/>
        </w:rPr>
      </w:pPr>
      <w:r>
        <w:rPr>
          <w:rFonts w:ascii="Arial" w:hAnsi="Arial" w:eastAsia="等线" w:cs="Arial"/>
          <w:sz w:val="24"/>
          <w:szCs w:val="24"/>
        </w:rPr>
        <w:t>尽管紧密卷曲头发模拟研究取得了显著进展，但仍面临以下核心难点：</w:t>
      </w:r>
    </w:p>
    <w:p w14:paraId="30670908">
      <w:pPr>
        <w:numPr>
          <w:ilvl w:val="0"/>
          <w:numId w:val="1"/>
        </w:numPr>
        <w:spacing w:before="120" w:after="120" w:line="288" w:lineRule="auto"/>
        <w:ind w:left="0"/>
        <w:jc w:val="left"/>
        <w:rPr>
          <w:sz w:val="22"/>
          <w:szCs w:val="24"/>
        </w:rPr>
      </w:pPr>
      <w:r>
        <w:rPr>
          <w:rFonts w:ascii="Arial" w:hAnsi="Arial" w:eastAsia="等线" w:cs="Arial"/>
          <w:sz w:val="24"/>
          <w:szCs w:val="24"/>
        </w:rPr>
        <w:t>大变形鲁棒性问题：紧密卷曲头发的弯曲、扭转变形尺度接近发丝离散化尺度，传统模型易出现数值奇点、振荡等问题，如何在保证精度的前提下提升模型对大变形的鲁棒性，仍是核心挑战。</w:t>
      </w:r>
    </w:p>
    <w:p w14:paraId="564BB7F9">
      <w:pPr>
        <w:numPr>
          <w:ilvl w:val="0"/>
          <w:numId w:val="2"/>
        </w:numPr>
        <w:spacing w:before="120" w:after="120" w:line="288" w:lineRule="auto"/>
        <w:ind w:left="0"/>
        <w:jc w:val="left"/>
        <w:rPr>
          <w:sz w:val="22"/>
          <w:szCs w:val="24"/>
        </w:rPr>
      </w:pPr>
      <w:r>
        <w:rPr>
          <w:rFonts w:ascii="Arial" w:hAnsi="Arial" w:eastAsia="等线" w:cs="Arial"/>
          <w:sz w:val="24"/>
          <w:szCs w:val="24"/>
        </w:rPr>
        <w:t>效率与精度的平衡：全头部紧密卷曲头发模拟涉及大量顶点和发丝，如何在保证模拟精度的同时，进一步提升计算效率，满足实时预览和生产需求，是亟待解决的问题。</w:t>
      </w:r>
    </w:p>
    <w:p w14:paraId="61D33B07">
      <w:pPr>
        <w:numPr>
          <w:ilvl w:val="0"/>
          <w:numId w:val="3"/>
        </w:numPr>
        <w:spacing w:before="120" w:after="120" w:line="288" w:lineRule="auto"/>
        <w:ind w:left="0"/>
        <w:jc w:val="left"/>
        <w:rPr>
          <w:sz w:val="22"/>
          <w:szCs w:val="24"/>
        </w:rPr>
      </w:pPr>
      <w:r>
        <w:rPr>
          <w:rFonts w:ascii="Arial" w:hAnsi="Arial" w:eastAsia="等线" w:cs="Arial"/>
          <w:sz w:val="24"/>
          <w:szCs w:val="24"/>
        </w:rPr>
        <w:t>复杂交互模拟：实际场景中，紧密卷曲头发会与皮肤、衣物、环境等发生复杂的碰撞、摩擦、粘连交互，现有模型对这类交互的模拟精度不足，难以呈现自然的动力学行为。</w:t>
      </w:r>
    </w:p>
    <w:p w14:paraId="379F5444">
      <w:pPr>
        <w:numPr>
          <w:ilvl w:val="0"/>
          <w:numId w:val="4"/>
        </w:numPr>
        <w:spacing w:before="120" w:after="120" w:line="288" w:lineRule="auto"/>
        <w:ind w:left="0"/>
        <w:jc w:val="left"/>
        <w:rPr>
          <w:sz w:val="22"/>
          <w:szCs w:val="24"/>
        </w:rPr>
      </w:pPr>
      <w:r>
        <w:rPr>
          <w:rFonts w:ascii="Arial" w:hAnsi="Arial" w:eastAsia="等线" w:cs="Arial"/>
          <w:sz w:val="24"/>
          <w:szCs w:val="24"/>
        </w:rPr>
        <w:t>参数优化问题：头发的力学参数（如拉伸、弯曲、扭转刚度）具有个体差异，如何快速、准确地估计参数，实现个性化头发模拟，仍是研究难点。</w:t>
      </w:r>
    </w:p>
    <w:p w14:paraId="74997AA3">
      <w:pPr>
        <w:spacing w:before="320" w:after="120" w:line="288" w:lineRule="auto"/>
        <w:ind w:left="0"/>
        <w:jc w:val="left"/>
        <w:outlineLvl w:val="1"/>
        <w:rPr>
          <w:sz w:val="22"/>
          <w:szCs w:val="24"/>
        </w:rPr>
      </w:pPr>
      <w:bookmarkStart w:id="11" w:name="heading_11"/>
      <w:r>
        <w:rPr>
          <w:rFonts w:ascii="Arial" w:hAnsi="Arial" w:eastAsia="等线" w:cs="Arial"/>
          <w:b/>
          <w:sz w:val="36"/>
          <w:szCs w:val="24"/>
        </w:rPr>
        <w:t>5.2 未来发展趋势</w:t>
      </w:r>
      <w:bookmarkEnd w:id="11"/>
    </w:p>
    <w:p w14:paraId="3EBEA0FF">
      <w:pPr>
        <w:spacing w:before="120" w:after="120" w:line="288" w:lineRule="auto"/>
        <w:ind w:left="0"/>
        <w:jc w:val="left"/>
        <w:rPr>
          <w:sz w:val="22"/>
          <w:szCs w:val="24"/>
        </w:rPr>
      </w:pPr>
      <w:r>
        <w:rPr>
          <w:rFonts w:ascii="Arial" w:hAnsi="Arial" w:eastAsia="等线" w:cs="Arial"/>
          <w:sz w:val="24"/>
          <w:szCs w:val="24"/>
        </w:rPr>
        <w:t>结合现有研究成果和技术发展方向，紧密卷曲头发模拟领域的未来发展趋势主要体现在以下四个方面：</w:t>
      </w:r>
    </w:p>
    <w:p w14:paraId="61C559F2">
      <w:pPr>
        <w:numPr>
          <w:ilvl w:val="0"/>
          <w:numId w:val="5"/>
        </w:numPr>
        <w:spacing w:before="120" w:after="120" w:line="288" w:lineRule="auto"/>
        <w:ind w:left="0"/>
        <w:jc w:val="left"/>
        <w:rPr>
          <w:sz w:val="22"/>
          <w:szCs w:val="24"/>
        </w:rPr>
      </w:pPr>
      <w:r>
        <w:rPr>
          <w:rFonts w:ascii="Arial" w:hAnsi="Arial" w:eastAsia="等线" w:cs="Arial"/>
          <w:sz w:val="24"/>
          <w:szCs w:val="24"/>
        </w:rPr>
        <w:t>模型优化与通用化：进一步优化全顶点公式，结合机器学习方法，提升模型对不同类型紧密卷曲头发的适配性；拓展特征分析的通用性，将其应用于更多弹性模型，推动现有模型的性能提升[Lin et al. 2022; Wu and Kim 2023]。</w:t>
      </w:r>
    </w:p>
    <w:p w14:paraId="60A3BDE1">
      <w:pPr>
        <w:numPr>
          <w:ilvl w:val="0"/>
          <w:numId w:val="6"/>
        </w:numPr>
        <w:spacing w:before="120" w:after="120" w:line="288" w:lineRule="auto"/>
        <w:ind w:left="0"/>
        <w:jc w:val="left"/>
        <w:rPr>
          <w:sz w:val="22"/>
          <w:szCs w:val="24"/>
        </w:rPr>
      </w:pPr>
      <w:r>
        <w:rPr>
          <w:rFonts w:ascii="Arial" w:hAnsi="Arial" w:eastAsia="等线" w:cs="Arial"/>
          <w:sz w:val="24"/>
          <w:szCs w:val="24"/>
        </w:rPr>
        <w:t>高效计算与并行化：利用GPU并行计算、稀疏矩阵求解等技术，优化特征值过滤和能量求解过程，提升大规模头发模拟的计算效率，实现百万级发丝的实时模拟[Lesser et al. 2022; Zehnder et al. 2021]。</w:t>
      </w:r>
    </w:p>
    <w:p w14:paraId="400D7688">
      <w:pPr>
        <w:numPr>
          <w:ilvl w:val="0"/>
          <w:numId w:val="7"/>
        </w:numPr>
        <w:spacing w:before="120" w:after="120" w:line="288" w:lineRule="auto"/>
        <w:ind w:left="0"/>
        <w:jc w:val="left"/>
        <w:rPr>
          <w:sz w:val="22"/>
          <w:szCs w:val="24"/>
        </w:rPr>
      </w:pPr>
      <w:r>
        <w:rPr>
          <w:rFonts w:ascii="Arial" w:hAnsi="Arial" w:eastAsia="等线" w:cs="Arial"/>
          <w:sz w:val="24"/>
          <w:szCs w:val="24"/>
        </w:rPr>
        <w:t>复杂交互与逼真度提升：引入发丝间摩擦、粘连模型，优化碰撞检测算法，提升头发与环境、衣物的交互模拟精度；结合头发的微观结构，进一步提升模拟的逼真度[Wortmann et al. 2020; Fei et al. 2019]。</w:t>
      </w:r>
    </w:p>
    <w:p w14:paraId="21E013B5">
      <w:pPr>
        <w:numPr>
          <w:ilvl w:val="0"/>
          <w:numId w:val="8"/>
        </w:numPr>
        <w:spacing w:before="120" w:after="120" w:line="288" w:lineRule="auto"/>
        <w:ind w:left="0"/>
        <w:jc w:val="left"/>
        <w:rPr>
          <w:sz w:val="22"/>
          <w:szCs w:val="24"/>
        </w:rPr>
      </w:pPr>
      <w:r>
        <w:rPr>
          <w:rFonts w:ascii="Arial" w:hAnsi="Arial" w:eastAsia="等线" w:cs="Arial"/>
          <w:sz w:val="24"/>
          <w:szCs w:val="24"/>
        </w:rPr>
        <w:t>跨领域融合应用：将紧密卷曲头发模拟技术与虚拟试妆、数字人、医疗仿真等领域深度融合，拓展应用场景；开发个性化模拟工具，实现基于真实头发数据的定制化模拟[Butts et al. 2018; Ogunseitan 2022]。</w:t>
      </w:r>
    </w:p>
    <w:p w14:paraId="461E27D9">
      <w:pPr>
        <w:spacing w:before="380" w:after="140" w:line="288" w:lineRule="auto"/>
        <w:ind w:left="0"/>
        <w:jc w:val="left"/>
        <w:outlineLvl w:val="0"/>
        <w:rPr>
          <w:sz w:val="22"/>
          <w:szCs w:val="24"/>
        </w:rPr>
      </w:pPr>
      <w:bookmarkStart w:id="12" w:name="heading_12"/>
      <w:r>
        <w:rPr>
          <w:rFonts w:ascii="Arial" w:hAnsi="Arial" w:eastAsia="等线" w:cs="Arial"/>
          <w:b/>
          <w:sz w:val="40"/>
          <w:szCs w:val="24"/>
        </w:rPr>
        <w:t>六、结论</w:t>
      </w:r>
      <w:bookmarkEnd w:id="12"/>
    </w:p>
    <w:p w14:paraId="19ADF694">
      <w:pPr>
        <w:spacing w:before="120" w:after="120" w:line="288" w:lineRule="auto"/>
        <w:ind w:left="0"/>
        <w:jc w:val="left"/>
        <w:rPr>
          <w:sz w:val="22"/>
          <w:szCs w:val="24"/>
        </w:rPr>
      </w:pPr>
      <w:r>
        <w:rPr>
          <w:rFonts w:ascii="Arial" w:hAnsi="Arial" w:eastAsia="等线" w:cs="Arial"/>
          <w:sz w:val="24"/>
          <w:szCs w:val="24"/>
        </w:rPr>
        <w:t>紧密卷曲头发模拟作为计算机图形学领域的重要研究方向，其核心挑战是解决大弯曲、大扭转变形带来的数值不稳定和计算效率问题。本文通过系统梳理该领域的研究成果，发现：从早期的超螺旋模型、弹簧-质量模型，到中期的DER模型优化，再到近期的Lifted Curls全顶点模型，研究人员逐步突破了传统模型的局限，实现了模拟鲁棒性和效率的显著提升。</w:t>
      </w:r>
    </w:p>
    <w:p w14:paraId="75B1489D">
      <w:pPr>
        <w:spacing w:before="120" w:after="120" w:line="288" w:lineRule="auto"/>
        <w:ind w:left="0"/>
        <w:jc w:val="left"/>
        <w:rPr>
          <w:sz w:val="22"/>
          <w:szCs w:val="24"/>
        </w:rPr>
      </w:pPr>
      <w:r>
        <w:rPr>
          <w:rFonts w:ascii="Arial" w:hAnsi="Arial" w:eastAsia="等线" w:cs="Arial"/>
          <w:sz w:val="24"/>
          <w:szCs w:val="24"/>
        </w:rPr>
        <w:t>目标文献提出的Lifted Curls模型，通过各向同性超弹性理论、全顶点公式和闭合形式特征系统，有效解决了紧密卷曲头发模拟中的核心难点，为该领域的研究提供了新的思路和方法。但当前研究仍面临效率与精度平衡、复杂交互模拟等问题，未来需通过模型通用化、计算并行化、交互精细化等方向的探索，进一步推动紧密卷曲头发模拟技术的发展，实现更逼真、更高效的模拟效果，满足动画制作、数字人等领域的实际需求。</w:t>
      </w:r>
    </w:p>
    <w:p w14:paraId="546AA795">
      <w:pPr>
        <w:spacing w:before="380" w:after="140" w:line="288" w:lineRule="auto"/>
        <w:ind w:left="0"/>
        <w:jc w:val="left"/>
        <w:outlineLvl w:val="0"/>
        <w:rPr>
          <w:sz w:val="22"/>
          <w:szCs w:val="24"/>
        </w:rPr>
      </w:pPr>
      <w:bookmarkStart w:id="13" w:name="heading_13"/>
      <w:r>
        <w:rPr>
          <w:rFonts w:ascii="Arial" w:hAnsi="Arial" w:eastAsia="等线" w:cs="Arial"/>
          <w:b/>
          <w:sz w:val="40"/>
          <w:szCs w:val="24"/>
        </w:rPr>
        <w:t>参考文献</w:t>
      </w:r>
      <w:bookmarkEnd w:id="13"/>
    </w:p>
    <w:p w14:paraId="10D6EE9F">
      <w:pPr>
        <w:spacing w:before="120" w:after="120" w:line="288" w:lineRule="auto"/>
        <w:ind w:left="0"/>
        <w:jc w:val="left"/>
        <w:rPr>
          <w:sz w:val="22"/>
          <w:szCs w:val="24"/>
        </w:rPr>
      </w:pPr>
      <w:r>
        <w:rPr>
          <w:rFonts w:ascii="Arial" w:hAnsi="Arial" w:eastAsia="等线" w:cs="Arial"/>
          <w:sz w:val="24"/>
          <w:szCs w:val="24"/>
        </w:rPr>
        <w:t>[1] Walker A. Andre Talks Hair[M]. Simon &amp; Schuster, 1997.</w:t>
      </w:r>
    </w:p>
    <w:p w14:paraId="2D49497E">
      <w:pPr>
        <w:spacing w:before="120" w:after="120" w:line="288" w:lineRule="auto"/>
        <w:ind w:left="0"/>
        <w:jc w:val="left"/>
        <w:rPr>
          <w:sz w:val="22"/>
          <w:szCs w:val="24"/>
        </w:rPr>
      </w:pPr>
      <w:r>
        <w:rPr>
          <w:rFonts w:ascii="Arial" w:hAnsi="Arial" w:eastAsia="等线" w:cs="Arial"/>
          <w:sz w:val="24"/>
          <w:szCs w:val="24"/>
        </w:rPr>
        <w:t>[2] De La Mettrie R, Saint-Léger D, Loussouarn G, et al. Shape variability and classification of human hair: a worldwide approach[J]. Human Biology, 2007, 79(3): 265-281.</w:t>
      </w:r>
    </w:p>
    <w:p w14:paraId="6BF62AFD">
      <w:pPr>
        <w:spacing w:before="120" w:after="120" w:line="288" w:lineRule="auto"/>
        <w:ind w:left="0"/>
        <w:jc w:val="left"/>
        <w:rPr>
          <w:sz w:val="22"/>
          <w:szCs w:val="24"/>
        </w:rPr>
      </w:pPr>
      <w:r>
        <w:rPr>
          <w:rFonts w:ascii="Arial" w:hAnsi="Arial" w:eastAsia="等线" w:cs="Arial"/>
          <w:sz w:val="24"/>
          <w:szCs w:val="24"/>
        </w:rPr>
        <w:t>[3] Pai D K. Strands: Interactive simulation of thin solids using cosserat models[J]. Computer Graphics Forum, 2002, 21(3): 347-352.</w:t>
      </w:r>
    </w:p>
    <w:p w14:paraId="1C14D0FD">
      <w:pPr>
        <w:spacing w:before="120" w:after="120" w:line="288" w:lineRule="auto"/>
        <w:ind w:left="0"/>
        <w:jc w:val="left"/>
        <w:rPr>
          <w:sz w:val="22"/>
          <w:szCs w:val="24"/>
        </w:rPr>
      </w:pPr>
      <w:r>
        <w:rPr>
          <w:rFonts w:ascii="Arial" w:hAnsi="Arial" w:eastAsia="等线" w:cs="Arial"/>
          <w:sz w:val="24"/>
          <w:szCs w:val="24"/>
        </w:rPr>
        <w:t>[4] Bergou M, Wardetzky M, Robinson S, et al. Discrete elastic rods[J]. ACM Trans. Graph., 2008, 27(3): 1-12.</w:t>
      </w:r>
    </w:p>
    <w:p w14:paraId="3BE5F4B2">
      <w:pPr>
        <w:spacing w:before="120" w:after="120" w:line="288" w:lineRule="auto"/>
        <w:ind w:left="0"/>
        <w:jc w:val="left"/>
        <w:rPr>
          <w:sz w:val="22"/>
          <w:szCs w:val="24"/>
        </w:rPr>
      </w:pPr>
      <w:r>
        <w:rPr>
          <w:rFonts w:ascii="Arial" w:hAnsi="Arial" w:eastAsia="等线" w:cs="Arial"/>
          <w:sz w:val="24"/>
          <w:szCs w:val="24"/>
        </w:rPr>
        <w:t>[5] Gornowicz G, Borac S. Efficient and stable approach to elasticity and collisions for hair animation[C]. Proc. of the Symp. on Digital Production, 2015: 41-49.</w:t>
      </w:r>
    </w:p>
    <w:p w14:paraId="72338250">
      <w:pPr>
        <w:spacing w:before="120" w:after="120" w:line="288" w:lineRule="auto"/>
        <w:ind w:left="0"/>
        <w:jc w:val="left"/>
        <w:rPr>
          <w:sz w:val="22"/>
          <w:szCs w:val="24"/>
        </w:rPr>
      </w:pPr>
      <w:r>
        <w:rPr>
          <w:rFonts w:ascii="Arial" w:hAnsi="Arial" w:eastAsia="等线" w:cs="Arial"/>
          <w:sz w:val="24"/>
          <w:szCs w:val="24"/>
        </w:rPr>
        <w:t>[6] Lesser S, Stomakhin A, Daviet G, et al. Loki: a unified multiphysics simulation framework for production[J]. ACM Trans. Graph., 2022, 41(4): 1-20.</w:t>
      </w:r>
    </w:p>
    <w:p w14:paraId="7CAA9329">
      <w:pPr>
        <w:spacing w:before="120" w:after="120" w:line="288" w:lineRule="auto"/>
        <w:ind w:left="0"/>
        <w:jc w:val="left"/>
        <w:rPr>
          <w:sz w:val="22"/>
          <w:szCs w:val="24"/>
        </w:rPr>
      </w:pPr>
      <w:r>
        <w:rPr>
          <w:rFonts w:ascii="Arial" w:hAnsi="Arial" w:eastAsia="等线" w:cs="Arial"/>
          <w:sz w:val="24"/>
          <w:szCs w:val="24"/>
        </w:rPr>
        <w:t>[7] Smith B, De Goes F, Kim T. Analytic eigensystems for isotropic distortion energies[J]. ACM Trans. Graph., 2019, 38(1): 1-15.</w:t>
      </w:r>
    </w:p>
    <w:p w14:paraId="1825055B">
      <w:pPr>
        <w:spacing w:before="120" w:after="120" w:line="288" w:lineRule="auto"/>
        <w:ind w:left="0"/>
        <w:jc w:val="left"/>
        <w:rPr>
          <w:sz w:val="22"/>
          <w:szCs w:val="24"/>
        </w:rPr>
      </w:pPr>
      <w:r>
        <w:rPr>
          <w:rFonts w:ascii="Arial" w:hAnsi="Arial" w:eastAsia="等线" w:cs="Arial"/>
          <w:sz w:val="24"/>
          <w:szCs w:val="24"/>
        </w:rPr>
        <w:t>[8] Lin H C, Chitalu F M, Komura T. Isotropic ARAP energy using Cauchy-Green invariants[J]. ACM Trans. Graph., 2022, 41(6): 1-14.</w:t>
      </w:r>
    </w:p>
    <w:p w14:paraId="76EA2E10">
      <w:pPr>
        <w:spacing w:before="120" w:after="120" w:line="288" w:lineRule="auto"/>
        <w:ind w:left="0"/>
        <w:jc w:val="left"/>
        <w:rPr>
          <w:sz w:val="22"/>
          <w:szCs w:val="24"/>
        </w:rPr>
      </w:pPr>
      <w:r>
        <w:rPr>
          <w:rFonts w:ascii="Arial" w:hAnsi="Arial" w:eastAsia="等线" w:cs="Arial"/>
          <w:sz w:val="24"/>
          <w:szCs w:val="24"/>
        </w:rPr>
        <w:t>[9] Wortmann F J, Wortmann G, Sripho T. Why is hair curly?---Deductions from the structure and the biomechanics of the mature hair shaft[J]. Experimental Dermatology, 2020, 29(3): 366-372.</w:t>
      </w:r>
    </w:p>
    <w:p w14:paraId="0A8D182E">
      <w:pPr>
        <w:spacing w:before="120" w:after="120" w:line="288" w:lineRule="auto"/>
        <w:ind w:left="0"/>
        <w:jc w:val="left"/>
        <w:rPr>
          <w:sz w:val="22"/>
          <w:szCs w:val="24"/>
        </w:rPr>
      </w:pPr>
      <w:r>
        <w:rPr>
          <w:rFonts w:ascii="Arial" w:hAnsi="Arial" w:eastAsia="等线" w:cs="Arial"/>
          <w:sz w:val="24"/>
          <w:szCs w:val="24"/>
        </w:rPr>
        <w:t>[10] Bertails F, Audoly B, Cani M P, et al. Super-helices for predicting the dynamics of natural hair[J]. ACM Trans. Graph., 2006, 25(3): 1180-1187.</w:t>
      </w:r>
    </w:p>
    <w:p w14:paraId="353996E7">
      <w:pPr>
        <w:spacing w:before="120" w:after="120" w:line="288" w:lineRule="auto"/>
        <w:ind w:left="0"/>
        <w:jc w:val="left"/>
        <w:rPr>
          <w:sz w:val="22"/>
          <w:szCs w:val="24"/>
        </w:rPr>
      </w:pPr>
      <w:r>
        <w:rPr>
          <w:rFonts w:ascii="Arial" w:hAnsi="Arial" w:eastAsia="等线" w:cs="Arial"/>
          <w:sz w:val="24"/>
          <w:szCs w:val="24"/>
        </w:rPr>
        <w:t>[11] Bertails F. Linear time super-helices[J]. Computer Graphics Forum, 2009, 28(2): 417-426.</w:t>
      </w:r>
    </w:p>
    <w:p w14:paraId="128ECF05">
      <w:pPr>
        <w:spacing w:before="120" w:after="120" w:line="288" w:lineRule="auto"/>
        <w:ind w:left="0"/>
        <w:jc w:val="left"/>
        <w:rPr>
          <w:sz w:val="22"/>
          <w:szCs w:val="24"/>
        </w:rPr>
      </w:pPr>
      <w:r>
        <w:rPr>
          <w:rFonts w:ascii="Arial" w:hAnsi="Arial" w:eastAsia="等线" w:cs="Arial"/>
          <w:sz w:val="24"/>
          <w:szCs w:val="24"/>
        </w:rPr>
        <w:t>[12] Iben H, Meyer M, Petrovic L, et al. Artistic simulation of curly hair[C]. Proc. of the ACM SIGGRAPH/Eurographics Symp. Comp. Anim., 2013: 63-71.</w:t>
      </w:r>
    </w:p>
    <w:p w14:paraId="3AD28556">
      <w:pPr>
        <w:spacing w:before="120" w:after="120" w:line="288" w:lineRule="auto"/>
        <w:ind w:left="0"/>
        <w:jc w:val="left"/>
        <w:rPr>
          <w:sz w:val="22"/>
          <w:szCs w:val="24"/>
        </w:rPr>
      </w:pPr>
      <w:r>
        <w:rPr>
          <w:rFonts w:ascii="Arial" w:hAnsi="Arial" w:eastAsia="等线" w:cs="Arial"/>
          <w:sz w:val="24"/>
          <w:szCs w:val="24"/>
        </w:rPr>
        <w:t>[13] Selle A, Lentine M, Fedkiw R. A mass spring model for hair simulation[J]. ACM Trans. Graph., 2008, 27(3): 1-11.</w:t>
      </w:r>
    </w:p>
    <w:p w14:paraId="2652D82E">
      <w:pPr>
        <w:spacing w:before="120" w:after="120" w:line="288" w:lineRule="auto"/>
        <w:ind w:left="0"/>
        <w:jc w:val="left"/>
        <w:rPr>
          <w:sz w:val="22"/>
          <w:szCs w:val="24"/>
        </w:rPr>
      </w:pPr>
      <w:r>
        <w:rPr>
          <w:rFonts w:ascii="Arial" w:hAnsi="Arial" w:eastAsia="等线" w:cs="Arial"/>
          <w:sz w:val="24"/>
          <w:szCs w:val="24"/>
        </w:rPr>
        <w:t>[14] Cirio G, Lopez-Moreno J, Miraut D, et al. Yarn-level simulation of woven cloth[J]. ACM Trans. Graph., 2014, 33(6): 1-11.</w:t>
      </w:r>
    </w:p>
    <w:p w14:paraId="10C5921B">
      <w:pPr>
        <w:spacing w:before="120" w:after="120" w:line="288" w:lineRule="auto"/>
        <w:ind w:left="0"/>
        <w:jc w:val="left"/>
        <w:rPr>
          <w:sz w:val="22"/>
          <w:szCs w:val="24"/>
        </w:rPr>
      </w:pPr>
      <w:r>
        <w:rPr>
          <w:rFonts w:ascii="Arial" w:hAnsi="Arial" w:eastAsia="等线" w:cs="Arial"/>
          <w:sz w:val="24"/>
          <w:szCs w:val="24"/>
        </w:rPr>
        <w:t>[15] Sánchez-Banderas R M, Rodríguez A, Barreiro H, et al. Robust eulerian-on-lagrangian rods[J]. ACM Trans. Graph., 2020, 39(4): 59-1.</w:t>
      </w:r>
    </w:p>
    <w:p w14:paraId="3C83FC28">
      <w:pPr>
        <w:spacing w:before="120" w:after="120" w:line="288" w:lineRule="auto"/>
        <w:ind w:left="0"/>
        <w:jc w:val="left"/>
        <w:rPr>
          <w:sz w:val="22"/>
          <w:szCs w:val="24"/>
        </w:rPr>
      </w:pPr>
      <w:r>
        <w:rPr>
          <w:rFonts w:ascii="Arial" w:hAnsi="Arial" w:eastAsia="等线" w:cs="Arial"/>
          <w:sz w:val="24"/>
          <w:szCs w:val="24"/>
        </w:rPr>
        <w:t>[16] Umetani N, Schmidt R, Stam J. Position-based elastic rods[C]. Proc. of the ACM SIGGRAPH/Eurographics Symp. Comp. Anim., 2015: 21-30.</w:t>
      </w:r>
    </w:p>
    <w:p w14:paraId="4B9923AE">
      <w:pPr>
        <w:spacing w:before="120" w:after="120" w:line="288" w:lineRule="auto"/>
        <w:ind w:left="0"/>
        <w:jc w:val="left"/>
        <w:rPr>
          <w:sz w:val="22"/>
          <w:szCs w:val="24"/>
        </w:rPr>
      </w:pPr>
      <w:r>
        <w:rPr>
          <w:rFonts w:ascii="Arial" w:hAnsi="Arial" w:eastAsia="等线" w:cs="Arial"/>
          <w:sz w:val="24"/>
          <w:szCs w:val="24"/>
        </w:rPr>
        <w:t>[17] Kugelstadt T, Schömer E. Position and orientation based Cosserat rods[C]. Proc. of the ACM SIGGRAPH/Eurographics Symp. Comp. Anim., 2016: 169-178.</w:t>
      </w:r>
    </w:p>
    <w:p w14:paraId="711C458B">
      <w:pPr>
        <w:spacing w:before="120" w:after="120" w:line="288" w:lineRule="auto"/>
        <w:ind w:left="0"/>
        <w:jc w:val="left"/>
        <w:rPr>
          <w:sz w:val="22"/>
          <w:szCs w:val="24"/>
        </w:rPr>
      </w:pPr>
      <w:r>
        <w:rPr>
          <w:rFonts w:ascii="Arial" w:hAnsi="Arial" w:eastAsia="等线" w:cs="Arial"/>
          <w:sz w:val="24"/>
          <w:szCs w:val="24"/>
        </w:rPr>
        <w:t>[18] Shi A, Wu H, Parr J, et al. Lifted Curls: A Model for Tightly Coiled Hair Simulation[J]. Proc. ACM Comput. Graph. Interact. Tech., 2023, 6(3): 42.</w:t>
      </w:r>
    </w:p>
    <w:p w14:paraId="527B6B96">
      <w:pPr>
        <w:spacing w:before="120" w:after="120" w:line="288" w:lineRule="auto"/>
        <w:ind w:left="0"/>
        <w:jc w:val="left"/>
        <w:rPr>
          <w:sz w:val="22"/>
          <w:szCs w:val="24"/>
        </w:rPr>
      </w:pPr>
      <w:r>
        <w:rPr>
          <w:rFonts w:ascii="Arial" w:hAnsi="Arial" w:eastAsia="等线" w:cs="Arial"/>
          <w:sz w:val="24"/>
          <w:szCs w:val="24"/>
        </w:rPr>
        <w:t>[19] Wu H, Kim T. An Eigenanalysis of Angle-Based Deformation Energies[C]. Proc. of ACM SIGGRAPH/Eurographics Symposium on Computer Animation, 2023.</w:t>
      </w:r>
    </w:p>
    <w:p w14:paraId="0BA2CEAA">
      <w:pPr>
        <w:spacing w:before="120" w:after="120" w:line="288" w:lineRule="auto"/>
        <w:ind w:left="0"/>
        <w:jc w:val="left"/>
        <w:rPr>
          <w:sz w:val="22"/>
          <w:szCs w:val="24"/>
        </w:rPr>
      </w:pPr>
      <w:r>
        <w:rPr>
          <w:rFonts w:ascii="Arial" w:hAnsi="Arial" w:eastAsia="等线" w:cs="Arial"/>
          <w:sz w:val="24"/>
          <w:szCs w:val="24"/>
        </w:rPr>
        <w:t>[20] Sperl G, Sánchez-Banderas R M, Li M, et al. Estimation of yarn-level simulation models for production fabrics[J]. ACM Trans. Graph., 2022, 41(4): 1-15.</w:t>
      </w:r>
    </w:p>
    <w:p w14:paraId="100CEB4F">
      <w:pPr>
        <w:spacing w:before="120" w:after="120" w:line="288" w:lineRule="auto"/>
        <w:ind w:left="0"/>
        <w:jc w:val="left"/>
        <w:rPr>
          <w:sz w:val="22"/>
          <w:szCs w:val="24"/>
        </w:rPr>
      </w:pPr>
      <w:r>
        <w:rPr>
          <w:rFonts w:ascii="Arial" w:hAnsi="Arial" w:eastAsia="等线" w:cs="Arial"/>
          <w:sz w:val="24"/>
          <w:szCs w:val="24"/>
        </w:rPr>
        <w:t>[21] Fei Y, Batty C, Grinspun E, et al. A multi-scale model for coupling strands with shear-dependent liquid[J]. ACM Trans. Graph., 2019, 38(6): 1-20.</w:t>
      </w:r>
    </w:p>
    <w:p w14:paraId="04D7652C">
      <w:pPr>
        <w:spacing w:before="120" w:after="120" w:line="288" w:lineRule="auto"/>
        <w:ind w:left="0"/>
        <w:jc w:val="left"/>
        <w:rPr>
          <w:sz w:val="22"/>
          <w:szCs w:val="24"/>
        </w:rPr>
      </w:pPr>
      <w:r>
        <w:rPr>
          <w:rFonts w:ascii="Arial" w:hAnsi="Arial" w:eastAsia="等线" w:cs="Arial"/>
          <w:sz w:val="24"/>
          <w:szCs w:val="24"/>
        </w:rPr>
        <w:t>[22] Butts A, Porter B, Van Gelder D, et al. Engineering full-fidelity hair for Incredibles 2[C]. ACM SIGGRAPH Talks, 2018: 1-2.</w:t>
      </w:r>
    </w:p>
    <w:p w14:paraId="0D917FCF">
      <w:pPr>
        <w:spacing w:before="120" w:after="120" w:line="288" w:lineRule="auto"/>
        <w:ind w:left="0"/>
        <w:jc w:val="left"/>
        <w:rPr>
          <w:sz w:val="22"/>
          <w:szCs w:val="24"/>
        </w:rPr>
      </w:pPr>
      <w:r>
        <w:rPr>
          <w:rFonts w:ascii="Arial" w:hAnsi="Arial" w:eastAsia="等线" w:cs="Arial"/>
          <w:sz w:val="24"/>
          <w:szCs w:val="24"/>
        </w:rPr>
        <w:t>[23] Ogunseitan S. Space Rangers with Cornrows: Methods for Modeling Braids and Curls in Pixar's Groom Pipeline[C]. ACM SIGGRAPH Talks, 2022: 1-2.</w:t>
      </w:r>
    </w:p>
    <w:p w14:paraId="22CC3E3C">
      <w:pPr>
        <w:spacing w:before="120" w:after="120" w:line="288" w:lineRule="auto"/>
        <w:ind w:left="0"/>
        <w:jc w:val="left"/>
        <w:rPr>
          <w:sz w:val="22"/>
          <w:szCs w:val="24"/>
        </w:rPr>
      </w:pPr>
      <w:r>
        <w:rPr>
          <w:rFonts w:ascii="Arial" w:hAnsi="Arial" w:eastAsia="等线" w:cs="Arial"/>
          <w:sz w:val="24"/>
          <w:szCs w:val="24"/>
        </w:rPr>
        <w:t>[24] Zehnder J, Coros S, Thomaszewski B. SGN: Sparse Gauss-Newton for Accelerated Sensitivity Analysis[J]. ACM Trans. Graph., 2021, 41(1): 1-10.</w:t>
      </w:r>
    </w:p>
    <w:p w14:paraId="52AFB630">
      <w:pPr>
        <w:spacing w:before="120" w:after="120" w:line="288" w:lineRule="auto"/>
        <w:ind w:left="0"/>
        <w:jc w:val="left"/>
        <w:rPr>
          <w:sz w:val="22"/>
          <w:szCs w:val="24"/>
        </w:rPr>
      </w:pPr>
      <w:bookmarkStart w:id="14" w:name="_GoBack"/>
      <w:bookmarkEnd w:id="14"/>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4971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2701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0"/>
      <w:numFmt w:val="bullet"/>
      <w:lvlText w:val="•"/>
      <w:lvlJc w:val="left"/>
      <w:rPr>
        <w:color w:val="3370FF"/>
      </w:rPr>
    </w:lvl>
  </w:abstractNum>
  <w:abstractNum w:abstractNumId="1">
    <w:nsid w:val="BF205925"/>
    <w:multiLevelType w:val="singleLevel"/>
    <w:tmpl w:val="BF205925"/>
    <w:lvl w:ilvl="0" w:tentative="0">
      <w:start w:val="0"/>
      <w:numFmt w:val="bullet"/>
      <w:lvlText w:val="•"/>
      <w:lvlJc w:val="left"/>
      <w:rPr>
        <w:color w:val="3370FF"/>
      </w:rPr>
    </w:lvl>
  </w:abstractNum>
  <w:abstractNum w:abstractNumId="2">
    <w:nsid w:val="CF092B84"/>
    <w:multiLevelType w:val="singleLevel"/>
    <w:tmpl w:val="CF092B84"/>
    <w:lvl w:ilvl="0" w:tentative="0">
      <w:start w:val="0"/>
      <w:numFmt w:val="bullet"/>
      <w:lvlText w:val="•"/>
      <w:lvlJc w:val="left"/>
      <w:rPr>
        <w:color w:val="3370FF"/>
      </w:rPr>
    </w:lvl>
  </w:abstractNum>
  <w:abstractNum w:abstractNumId="3">
    <w:nsid w:val="0053208E"/>
    <w:multiLevelType w:val="singleLevel"/>
    <w:tmpl w:val="0053208E"/>
    <w:lvl w:ilvl="0" w:tentative="0">
      <w:start w:val="0"/>
      <w:numFmt w:val="bullet"/>
      <w:lvlText w:val="•"/>
      <w:lvlJc w:val="left"/>
      <w:rPr>
        <w:color w:val="3370FF"/>
      </w:rPr>
    </w:lvl>
  </w:abstractNum>
  <w:abstractNum w:abstractNumId="4">
    <w:nsid w:val="03D62ECE"/>
    <w:multiLevelType w:val="singleLevel"/>
    <w:tmpl w:val="03D62ECE"/>
    <w:lvl w:ilvl="0" w:tentative="0">
      <w:start w:val="0"/>
      <w:numFmt w:val="bullet"/>
      <w:lvlText w:val="•"/>
      <w:lvlJc w:val="left"/>
      <w:rPr>
        <w:color w:val="3370FF"/>
      </w:rPr>
    </w:lvl>
  </w:abstractNum>
  <w:abstractNum w:abstractNumId="5">
    <w:nsid w:val="25B654F3"/>
    <w:multiLevelType w:val="singleLevel"/>
    <w:tmpl w:val="25B654F3"/>
    <w:lvl w:ilvl="0" w:tentative="0">
      <w:start w:val="0"/>
      <w:numFmt w:val="bullet"/>
      <w:lvlText w:val="•"/>
      <w:lvlJc w:val="left"/>
      <w:rPr>
        <w:color w:val="3370FF"/>
      </w:rPr>
    </w:lvl>
  </w:abstractNum>
  <w:abstractNum w:abstractNumId="6">
    <w:nsid w:val="59ADCABA"/>
    <w:multiLevelType w:val="singleLevel"/>
    <w:tmpl w:val="59ADCABA"/>
    <w:lvl w:ilvl="0" w:tentative="0">
      <w:start w:val="0"/>
      <w:numFmt w:val="bullet"/>
      <w:lvlText w:val="•"/>
      <w:lvlJc w:val="left"/>
      <w:rPr>
        <w:color w:val="3370FF"/>
      </w:rPr>
    </w:lvl>
  </w:abstractNum>
  <w:abstractNum w:abstractNumId="7">
    <w:nsid w:val="72183CF9"/>
    <w:multiLevelType w:val="singleLevel"/>
    <w:tmpl w:val="72183CF9"/>
    <w:lvl w:ilvl="0" w:tentative="0">
      <w:start w:val="0"/>
      <w:numFmt w:val="bullet"/>
      <w:lvlText w:val="•"/>
      <w:lvlJc w:val="left"/>
      <w:rPr>
        <w:color w:val="3370FF"/>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useFELayout/>
    <w:splitPgBreakAndParaMark/>
    <w:compatSetting w:name="compatibilityMode" w:uri="http://schemas.microsoft.com/office/word" w:val="12"/>
  </w:compat>
  <w:rsids>
    <w:rsidRoot w:val="00000000"/>
    <w:rsid w:val="3C8434D7"/>
    <w:rsid w:val="611210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4639</Words>
  <Characters>7758</Characters>
  <TotalTime>4</TotalTime>
  <ScaleCrop>false</ScaleCrop>
  <LinksUpToDate>false</LinksUpToDate>
  <CharactersWithSpaces>8385</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2026-04-23T16:50:00Z</dcterms:created>
  <dc:creator>Apache POI</dc:creator>
  <cp:lastModifiedBy>fengzhecg007@163.com</cp:lastModifiedBy>
  <dcterms:modified xsi:type="dcterms:W3CDTF">2026-04-28T08:45:31Z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eyJoZGlkIjoiN2YxYzM1MTEzMGQ2YjY5NTQxNmFiY2ZmZmY5NDZhNDciLCJ1c2VySWQiOiIxNDk5MzU1OTEifQ==</vt:lpwstr>
  </property>
  <property fmtid="{D5CDD505-2E9C-101B-9397-08002B2CF9AE}" pid="3" name="KSOProductBuildVer">
    <vt:lpwstr>2052-12.1.0.20305</vt:lpwstr>
  </property>
  <property fmtid="{D5CDD505-2E9C-101B-9397-08002B2CF9AE}" pid="4" name="ICV">
    <vt:lpwstr>DA06C1F0DD6D4E099E3DB3645E7CE5D9_12</vt:lpwstr>
  </property>
</Properties>
</file>