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DF6E2">
      <w:pPr>
        <w:keepNext w:val="0"/>
        <w:keepLines w:val="0"/>
        <w:widowControl/>
        <w:suppressLineNumbers w:val="0"/>
        <w:shd w:val="clear" w:fill="FFFFFF"/>
        <w:spacing w:before="0" w:beforeAutospacing="0" w:after="192" w:afterAutospacing="0" w:line="408" w:lineRule="atLeast"/>
        <w:ind w:left="0" w:right="0" w:firstLine="0"/>
        <w:jc w:val="center"/>
        <w:outlineLvl w:val="9"/>
        <w:rPr>
          <w:rFonts w:hint="eastAsia" w:ascii="宋体" w:hAnsi="宋体" w:eastAsia="宋体" w:cs="宋体"/>
          <w:b/>
          <w:bCs/>
          <w:caps w:val="0"/>
          <w:color w:val="0F1115"/>
          <w:spacing w:val="0"/>
          <w:kern w:val="44"/>
          <w:sz w:val="24"/>
          <w:szCs w:val="24"/>
          <w:shd w:val="clear" w:color="auto" w:fill="auto"/>
          <w:lang w:val="en-US" w:eastAsia="zh-CN" w:bidi="ar"/>
        </w:rPr>
      </w:pPr>
    </w:p>
    <w:p w14:paraId="000D2029">
      <w:pPr>
        <w:pStyle w:val="18"/>
        <w:widowControl/>
      </w:pPr>
      <w:r>
        <w:t>程序化毛发生成算法研究与实现</w:t>
      </w:r>
    </w:p>
    <w:p w14:paraId="02A10F7D">
      <w:pPr>
        <w:pStyle w:val="26"/>
        <w:widowControl/>
      </w:pPr>
      <w:r>
        <w:t>摘要</w:t>
      </w:r>
    </w:p>
    <w:p w14:paraId="12240ADC">
      <w:pPr>
        <w:pStyle w:val="23"/>
        <w:widowControl/>
        <w:rPr>
          <w:i w:val="0"/>
          <w:color w:val="0F1115"/>
        </w:rPr>
      </w:pPr>
      <w:r>
        <w:rPr>
          <w:i w:val="0"/>
          <w:color w:val="0F1115"/>
        </w:rPr>
        <w:t>程序内容生成（PCG）在数字游戏和虚拟内容创作中发挥着日益重要的作用。毛发作为虚拟角色的核心视觉元素之一，其生成效率与真实感直接影响数字内容作品的质量。传统手工制作方式依赖美术人员逐区域调整引导曲线，单个AAA级游戏角色发型制作耗时高达40-56小时，难以满足快速迭代的产业需求。本文研究并实现了一套基于Unity引擎的程序化毛发生成系统。首先通过头皮顶点采样确定发根分布，其次利用三次贝塞尔曲线构建发丝路径，再通过圆柱体网格生成单根发丝几何，最后采用批量Mesh合并与GPU Instancing技术实现高效实时渲染。系统支持OBJ格式头模导入，用户可通过参数滑条实时调节发丝数量、长度、卷曲度和粗细，并可将生成的毛发导出为OBJ文件。实验结果表明，本系统可在普通硬件（GTX 1050）上生成10000根发丝，实时预览帧率不低于26fps，参数调节响应时间小于200ms，完全满足开题报告设定的技术指标，为游戏开发、影视制作等场景提供了高效、低门槛的毛发创作工具。</w:t>
      </w:r>
    </w:p>
    <w:p w14:paraId="6DD6C08C">
      <w:pPr>
        <w:pStyle w:val="24"/>
        <w:widowControl/>
        <w:ind w:left="0" w:leftChars="0" w:firstLine="0" w:firstLineChars="0"/>
        <w:rPr>
          <w:rStyle w:val="25"/>
          <w:rFonts w:hint="eastAsia" w:eastAsia="宋体"/>
          <w:lang w:eastAsia="zh-CN"/>
        </w:rPr>
      </w:pPr>
    </w:p>
    <w:p w14:paraId="74954629">
      <w:pPr>
        <w:pStyle w:val="24"/>
        <w:widowControl/>
        <w:ind w:left="0" w:leftChars="0" w:firstLine="0" w:firstLineChars="0"/>
        <w:rPr>
          <w:i w:val="0"/>
          <w:color w:val="0F1115"/>
        </w:rPr>
      </w:pPr>
      <w:r>
        <w:rPr>
          <w:rStyle w:val="25"/>
        </w:rPr>
        <w:t>关键词：</w:t>
      </w:r>
      <w:r>
        <w:rPr>
          <w:i w:val="0"/>
          <w:color w:val="0F1115"/>
        </w:rPr>
        <w:t>程序化生成；毛发建模；贝塞尔曲线；Unity编辑器；GPU Instancing</w:t>
      </w:r>
    </w:p>
    <w:p w14:paraId="1E18744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eastAsia" w:ascii="宋体" w:hAnsi="宋体" w:eastAsia="宋体" w:cs="宋体"/>
          <w:i w:val="0"/>
          <w:iCs w:val="0"/>
          <w:caps w:val="0"/>
          <w:spacing w:val="0"/>
          <w:sz w:val="24"/>
          <w:szCs w:val="24"/>
          <w:shd w:val="clear" w:color="auto" w:fill="auto"/>
        </w:rPr>
      </w:pPr>
      <w:r>
        <w:rPr>
          <w:rFonts w:hint="eastAsia" w:ascii="宋体" w:hAnsi="宋体" w:eastAsia="宋体" w:cs="宋体"/>
          <w:i w:val="0"/>
          <w:iCs w:val="0"/>
          <w:caps w:val="0"/>
          <w:color w:val="0F1115"/>
          <w:spacing w:val="0"/>
          <w:sz w:val="24"/>
          <w:szCs w:val="24"/>
          <w:shd w:val="clear" w:color="auto" w:fill="auto"/>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C166850">
      <w:pPr>
        <w:pStyle w:val="29"/>
        <w:widowControl/>
        <w:outlineLvl w:val="9"/>
      </w:pPr>
      <w:r>
        <w:t>目录</w:t>
      </w:r>
    </w:p>
    <w:p w14:paraId="790F06FD">
      <w:pPr>
        <w:pStyle w:val="11"/>
        <w:widowControl/>
        <w:rPr>
          <w:i w:val="0"/>
          <w:color w:val="0F1115"/>
        </w:rPr>
      </w:pPr>
      <w:r>
        <w:rPr>
          <w:i w:val="0"/>
          <w:color w:val="0F1115"/>
        </w:rPr>
        <w:t>绪论</w:t>
      </w:r>
    </w:p>
    <w:p w14:paraId="36794C21">
      <w:pPr>
        <w:pStyle w:val="11"/>
        <w:widowControl/>
        <w:numPr>
          <w:ilvl w:val="0"/>
          <w:numId w:val="1"/>
        </w:numPr>
        <w:ind w:left="0" w:leftChars="0" w:firstLine="480" w:firstLineChars="0"/>
        <w:rPr>
          <w:b w:val="0"/>
          <w:i w:val="0"/>
          <w:color w:val="0F1115"/>
          <w:bdr w:val="none" w:sz="0" w:space="0"/>
        </w:rPr>
      </w:pPr>
      <w:r>
        <w:rPr>
          <w:i w:val="0"/>
          <w:color w:val="0F1115"/>
        </w:rPr>
        <w:t>研究背景</w:t>
      </w:r>
    </w:p>
    <w:p w14:paraId="0C2ED021">
      <w:pPr>
        <w:pStyle w:val="11"/>
        <w:widowControl/>
        <w:numPr>
          <w:ilvl w:val="0"/>
          <w:numId w:val="1"/>
        </w:numPr>
        <w:ind w:left="0" w:leftChars="0" w:firstLine="480" w:firstLineChars="0"/>
        <w:rPr>
          <w:b w:val="0"/>
          <w:i w:val="0"/>
          <w:color w:val="0F1115"/>
          <w:bdr w:val="none" w:sz="0" w:space="0"/>
        </w:rPr>
      </w:pPr>
      <w:r>
        <w:rPr>
          <w:i w:val="0"/>
          <w:color w:val="0F1115"/>
        </w:rPr>
        <w:t>研究意义</w:t>
      </w:r>
    </w:p>
    <w:p w14:paraId="6757CF87">
      <w:pPr>
        <w:pStyle w:val="11"/>
        <w:widowControl/>
        <w:numPr>
          <w:ilvl w:val="0"/>
          <w:numId w:val="1"/>
        </w:numPr>
        <w:ind w:left="0" w:leftChars="0" w:firstLine="480" w:firstLineChars="0"/>
        <w:rPr>
          <w:b w:val="0"/>
          <w:i w:val="0"/>
          <w:color w:val="0F1115"/>
          <w:bdr w:val="none" w:sz="0" w:space="0"/>
        </w:rPr>
      </w:pPr>
      <w:r>
        <w:rPr>
          <w:i w:val="0"/>
          <w:color w:val="0F1115"/>
        </w:rPr>
        <w:t>国内外研究现状</w:t>
      </w:r>
    </w:p>
    <w:p w14:paraId="084FF287">
      <w:pPr>
        <w:pStyle w:val="11"/>
        <w:widowControl/>
        <w:numPr>
          <w:ilvl w:val="0"/>
          <w:numId w:val="1"/>
        </w:numPr>
        <w:ind w:left="0" w:leftChars="0" w:firstLine="480" w:firstLineChars="0"/>
        <w:rPr>
          <w:b w:val="0"/>
          <w:color w:val="0F1115"/>
          <w:bdr w:val="none" w:sz="0" w:space="0"/>
        </w:rPr>
      </w:pPr>
      <w:r>
        <w:rPr>
          <w:i w:val="0"/>
          <w:color w:val="0F1115"/>
        </w:rPr>
        <w:t>本文主要工作</w:t>
      </w:r>
    </w:p>
    <w:p w14:paraId="76C4F43F">
      <w:pPr>
        <w:keepNext w:val="0"/>
        <w:keepLines w:val="0"/>
        <w:widowControl/>
        <w:numPr>
          <w:ilvl w:val="0"/>
          <w:numId w:val="0"/>
        </w:numPr>
        <w:suppressLineNumbers w:val="0"/>
        <w:spacing w:before="72" w:beforeAutospacing="0" w:after="0" w:afterAutospacing="1"/>
        <w:rPr>
          <w:rFonts w:hint="eastAsia" w:ascii="宋体" w:hAnsi="宋体" w:eastAsia="宋体" w:cs="宋体"/>
          <w:sz w:val="24"/>
          <w:szCs w:val="24"/>
          <w:shd w:val="clear" w:color="auto" w:fill="auto"/>
        </w:rPr>
      </w:pPr>
    </w:p>
    <w:p w14:paraId="707E2FBF">
      <w:pPr>
        <w:pStyle w:val="11"/>
        <w:widowControl/>
        <w:rPr>
          <w:i w:val="0"/>
          <w:color w:val="0F1115"/>
        </w:rPr>
      </w:pPr>
      <w:r>
        <w:rPr>
          <w:i w:val="0"/>
          <w:color w:val="0F1115"/>
        </w:rPr>
        <w:t>关键技术基础</w:t>
      </w:r>
    </w:p>
    <w:p w14:paraId="7E81E1CC">
      <w:pPr>
        <w:pStyle w:val="11"/>
        <w:widowControl/>
        <w:numPr>
          <w:ilvl w:val="0"/>
          <w:numId w:val="2"/>
        </w:numPr>
        <w:ind w:left="0" w:leftChars="0" w:firstLine="480" w:firstLineChars="0"/>
        <w:rPr>
          <w:b w:val="0"/>
          <w:i w:val="0"/>
          <w:color w:val="0F1115"/>
          <w:bdr w:val="none" w:sz="0" w:space="0"/>
        </w:rPr>
      </w:pPr>
      <w:r>
        <w:rPr>
          <w:i w:val="0"/>
          <w:color w:val="0F1115"/>
        </w:rPr>
        <w:t>Unity引擎与编辑器扩展</w:t>
      </w:r>
    </w:p>
    <w:p w14:paraId="26DE37C8">
      <w:pPr>
        <w:pStyle w:val="11"/>
        <w:widowControl/>
        <w:numPr>
          <w:ilvl w:val="0"/>
          <w:numId w:val="2"/>
        </w:numPr>
        <w:ind w:left="0" w:leftChars="0" w:firstLine="480" w:firstLineChars="0"/>
        <w:rPr>
          <w:b w:val="0"/>
          <w:i w:val="0"/>
          <w:color w:val="0F1115"/>
          <w:bdr w:val="none" w:sz="0" w:space="0"/>
        </w:rPr>
      </w:pPr>
      <w:r>
        <w:rPr>
          <w:i w:val="0"/>
          <w:color w:val="0F1115"/>
        </w:rPr>
        <w:t>贝塞尔曲线与发丝路径建模</w:t>
      </w:r>
    </w:p>
    <w:p w14:paraId="5846DCB6">
      <w:pPr>
        <w:pStyle w:val="11"/>
        <w:widowControl/>
        <w:numPr>
          <w:ilvl w:val="0"/>
          <w:numId w:val="2"/>
        </w:numPr>
        <w:ind w:left="0" w:leftChars="0" w:firstLine="480" w:firstLineChars="0"/>
        <w:rPr>
          <w:b w:val="0"/>
          <w:i w:val="0"/>
          <w:color w:val="0F1115"/>
          <w:bdr w:val="none" w:sz="0" w:space="0"/>
        </w:rPr>
      </w:pPr>
      <w:r>
        <w:rPr>
          <w:i w:val="0"/>
          <w:color w:val="0F1115"/>
        </w:rPr>
        <w:t>网格生成与批量渲染优化</w:t>
      </w:r>
    </w:p>
    <w:p w14:paraId="39A4F3C5">
      <w:pPr>
        <w:pStyle w:val="11"/>
        <w:widowControl/>
        <w:numPr>
          <w:ilvl w:val="0"/>
          <w:numId w:val="2"/>
        </w:numPr>
        <w:ind w:left="0" w:leftChars="0" w:firstLine="480" w:firstLineChars="0"/>
        <w:rPr>
          <w:b w:val="0"/>
          <w:color w:val="0F1115"/>
          <w:bdr w:val="none" w:sz="0" w:space="0"/>
        </w:rPr>
      </w:pPr>
      <w:r>
        <w:rPr>
          <w:i w:val="0"/>
          <w:color w:val="0F1115"/>
        </w:rPr>
        <w:t>OBJ文件格式解析</w:t>
      </w:r>
    </w:p>
    <w:p w14:paraId="3E8C1087">
      <w:pPr>
        <w:keepNext w:val="0"/>
        <w:keepLines w:val="0"/>
        <w:widowControl/>
        <w:numPr>
          <w:ilvl w:val="0"/>
          <w:numId w:val="0"/>
        </w:numPr>
        <w:suppressLineNumbers w:val="0"/>
        <w:spacing w:before="72" w:beforeAutospacing="0" w:after="0" w:afterAutospacing="1"/>
        <w:rPr>
          <w:rFonts w:hint="eastAsia" w:ascii="宋体" w:hAnsi="宋体" w:eastAsia="宋体" w:cs="宋体"/>
          <w:sz w:val="24"/>
          <w:szCs w:val="24"/>
          <w:shd w:val="clear" w:color="auto" w:fill="auto"/>
        </w:rPr>
      </w:pPr>
    </w:p>
    <w:p w14:paraId="092A4834">
      <w:pPr>
        <w:pStyle w:val="11"/>
        <w:widowControl/>
        <w:rPr>
          <w:i w:val="0"/>
          <w:color w:val="0F1115"/>
        </w:rPr>
      </w:pPr>
      <w:r>
        <w:rPr>
          <w:i w:val="0"/>
          <w:color w:val="0F1115"/>
        </w:rPr>
        <w:t>系统设计与实现</w:t>
      </w:r>
    </w:p>
    <w:p w14:paraId="7C8CEC7F">
      <w:pPr>
        <w:pStyle w:val="11"/>
        <w:widowControl/>
        <w:numPr>
          <w:ilvl w:val="0"/>
          <w:numId w:val="3"/>
        </w:numPr>
        <w:ind w:left="0" w:leftChars="0" w:firstLine="480" w:firstLineChars="0"/>
        <w:rPr>
          <w:b w:val="0"/>
          <w:i w:val="0"/>
          <w:color w:val="0F1115"/>
          <w:bdr w:val="none" w:sz="0" w:space="0"/>
        </w:rPr>
      </w:pPr>
      <w:r>
        <w:rPr>
          <w:i w:val="0"/>
          <w:color w:val="0F1115"/>
        </w:rPr>
        <w:t>系统总体架构</w:t>
      </w:r>
    </w:p>
    <w:p w14:paraId="722371CE">
      <w:pPr>
        <w:pStyle w:val="11"/>
        <w:widowControl/>
        <w:numPr>
          <w:ilvl w:val="0"/>
          <w:numId w:val="3"/>
        </w:numPr>
        <w:ind w:left="0" w:leftChars="0" w:firstLine="480" w:firstLineChars="0"/>
        <w:rPr>
          <w:b w:val="0"/>
          <w:i w:val="0"/>
          <w:color w:val="0F1115"/>
          <w:bdr w:val="none" w:sz="0" w:space="0"/>
        </w:rPr>
      </w:pPr>
      <w:r>
        <w:rPr>
          <w:i w:val="0"/>
          <w:color w:val="0F1115"/>
        </w:rPr>
        <w:t>头模导入与坐标系处理</w:t>
      </w:r>
    </w:p>
    <w:p w14:paraId="416BD737">
      <w:pPr>
        <w:pStyle w:val="11"/>
        <w:widowControl/>
        <w:numPr>
          <w:ilvl w:val="0"/>
          <w:numId w:val="3"/>
        </w:numPr>
        <w:ind w:left="0" w:leftChars="0" w:firstLine="480" w:firstLineChars="0"/>
        <w:rPr>
          <w:b w:val="0"/>
          <w:i w:val="0"/>
          <w:color w:val="0F1115"/>
          <w:bdr w:val="none" w:sz="0" w:space="0"/>
        </w:rPr>
      </w:pPr>
      <w:r>
        <w:rPr>
          <w:i w:val="0"/>
          <w:color w:val="0F1115"/>
        </w:rPr>
        <w:t>头皮采样与发根点生成</w:t>
      </w:r>
    </w:p>
    <w:p w14:paraId="5BE64DF5">
      <w:pPr>
        <w:pStyle w:val="11"/>
        <w:widowControl/>
        <w:numPr>
          <w:ilvl w:val="0"/>
          <w:numId w:val="3"/>
        </w:numPr>
        <w:ind w:left="0" w:leftChars="0" w:firstLine="480" w:firstLineChars="0"/>
        <w:rPr>
          <w:b w:val="0"/>
          <w:i w:val="0"/>
          <w:color w:val="0F1115"/>
          <w:bdr w:val="none" w:sz="0" w:space="0"/>
        </w:rPr>
      </w:pPr>
      <w:r>
        <w:rPr>
          <w:i w:val="0"/>
          <w:color w:val="0F1115"/>
        </w:rPr>
        <w:t>贝塞尔曲线与发丝路径生成</w:t>
      </w:r>
    </w:p>
    <w:p w14:paraId="31F48C49">
      <w:pPr>
        <w:pStyle w:val="11"/>
        <w:widowControl/>
        <w:numPr>
          <w:ilvl w:val="0"/>
          <w:numId w:val="3"/>
        </w:numPr>
        <w:ind w:left="0" w:leftChars="0" w:firstLine="480" w:firstLineChars="0"/>
        <w:rPr>
          <w:b w:val="0"/>
          <w:i w:val="0"/>
          <w:color w:val="0F1115"/>
          <w:bdr w:val="none" w:sz="0" w:space="0"/>
        </w:rPr>
      </w:pPr>
      <w:r>
        <w:rPr>
          <w:i w:val="0"/>
          <w:color w:val="0F1115"/>
        </w:rPr>
        <w:t>发丝网格构建与批量合并</w:t>
      </w:r>
    </w:p>
    <w:p w14:paraId="10EF2436">
      <w:pPr>
        <w:pStyle w:val="11"/>
        <w:widowControl/>
        <w:numPr>
          <w:ilvl w:val="0"/>
          <w:numId w:val="3"/>
        </w:numPr>
        <w:ind w:left="0" w:leftChars="0" w:firstLine="480" w:firstLineChars="0"/>
        <w:rPr>
          <w:b w:val="0"/>
          <w:i w:val="0"/>
          <w:color w:val="0F1115"/>
          <w:bdr w:val="none" w:sz="0" w:space="0"/>
        </w:rPr>
      </w:pPr>
      <w:r>
        <w:rPr>
          <w:i w:val="0"/>
          <w:color w:val="0F1115"/>
        </w:rPr>
        <w:t>编辑器界面与参数调节</w:t>
      </w:r>
    </w:p>
    <w:p w14:paraId="0701A776">
      <w:pPr>
        <w:pStyle w:val="11"/>
        <w:widowControl/>
        <w:numPr>
          <w:ilvl w:val="0"/>
          <w:numId w:val="3"/>
        </w:numPr>
        <w:ind w:left="0" w:leftChars="0" w:firstLine="480" w:firstLineChars="0"/>
        <w:rPr>
          <w:b w:val="0"/>
          <w:i w:val="0"/>
          <w:color w:val="0F1115"/>
          <w:bdr w:val="none" w:sz="0" w:space="0"/>
        </w:rPr>
      </w:pPr>
      <w:r>
        <w:rPr>
          <w:i w:val="0"/>
          <w:color w:val="0F1115"/>
        </w:rPr>
        <w:t>局部区域编辑与自由捏发交互</w:t>
      </w:r>
    </w:p>
    <w:p w14:paraId="7356C38E">
      <w:pPr>
        <w:pStyle w:val="16"/>
        <w:keepNext w:val="0"/>
        <w:keepLines w:val="0"/>
        <w:widowControl/>
        <w:suppressLineNumbers w:val="0"/>
        <w:spacing w:before="0" w:beforeAutospacing="0" w:after="0" w:afterAutospacing="0"/>
        <w:ind w:left="0" w:right="0"/>
        <w:rPr>
          <w:rFonts w:hint="eastAsia" w:ascii="宋体" w:hAnsi="宋体" w:eastAsia="宋体" w:cs="宋体"/>
          <w:i w:val="0"/>
          <w:iCs w:val="0"/>
          <w:caps w:val="0"/>
          <w:color w:val="0F1115"/>
          <w:spacing w:val="0"/>
          <w:sz w:val="24"/>
          <w:szCs w:val="24"/>
          <w:shd w:val="clear" w:color="auto" w:fill="auto"/>
        </w:rPr>
      </w:pPr>
    </w:p>
    <w:p w14:paraId="2FC68833">
      <w:pPr>
        <w:pStyle w:val="11"/>
        <w:widowControl/>
        <w:rPr>
          <w:i w:val="0"/>
          <w:color w:val="0F1115"/>
        </w:rPr>
      </w:pPr>
      <w:r>
        <w:rPr>
          <w:i w:val="0"/>
          <w:color w:val="0F1115"/>
        </w:rPr>
        <w:t>实验与性能分析</w:t>
      </w:r>
    </w:p>
    <w:p w14:paraId="19E133C4">
      <w:pPr>
        <w:pStyle w:val="11"/>
        <w:widowControl/>
        <w:numPr>
          <w:ilvl w:val="0"/>
          <w:numId w:val="4"/>
        </w:numPr>
        <w:ind w:left="0" w:leftChars="0" w:firstLine="480" w:firstLineChars="0"/>
        <w:rPr>
          <w:b w:val="0"/>
          <w:i w:val="0"/>
          <w:color w:val="0F1115"/>
          <w:bdr w:val="none" w:sz="0" w:space="0"/>
        </w:rPr>
      </w:pPr>
      <w:r>
        <w:rPr>
          <w:i w:val="0"/>
          <w:color w:val="0F1115"/>
        </w:rPr>
        <w:t>实验环境</w:t>
      </w:r>
    </w:p>
    <w:p w14:paraId="2513D977">
      <w:pPr>
        <w:pStyle w:val="11"/>
        <w:widowControl/>
        <w:numPr>
          <w:ilvl w:val="0"/>
          <w:numId w:val="4"/>
        </w:numPr>
        <w:ind w:left="0" w:leftChars="0" w:firstLine="480" w:firstLineChars="0"/>
        <w:rPr>
          <w:b w:val="0"/>
          <w:i w:val="0"/>
          <w:color w:val="0F1115"/>
          <w:bdr w:val="none" w:sz="0" w:space="0"/>
        </w:rPr>
      </w:pPr>
      <w:r>
        <w:rPr>
          <w:i w:val="0"/>
          <w:color w:val="0F1115"/>
        </w:rPr>
        <w:t>性能测试</w:t>
      </w:r>
    </w:p>
    <w:p w14:paraId="706EE05B">
      <w:pPr>
        <w:pStyle w:val="11"/>
        <w:widowControl/>
        <w:numPr>
          <w:ilvl w:val="0"/>
          <w:numId w:val="4"/>
        </w:numPr>
        <w:ind w:left="0" w:leftChars="0" w:firstLine="480" w:firstLineChars="0"/>
        <w:rPr>
          <w:b w:val="0"/>
          <w:i w:val="0"/>
          <w:color w:val="0F1115"/>
          <w:bdr w:val="none" w:sz="0" w:space="0"/>
        </w:rPr>
      </w:pPr>
      <w:r>
        <w:rPr>
          <w:i w:val="0"/>
          <w:color w:val="0F1115"/>
        </w:rPr>
        <w:t>效果展示与讨论</w:t>
      </w:r>
    </w:p>
    <w:p w14:paraId="3171BBB5">
      <w:pPr>
        <w:pStyle w:val="11"/>
        <w:widowControl/>
        <w:numPr>
          <w:ilvl w:val="0"/>
          <w:numId w:val="4"/>
        </w:numPr>
        <w:ind w:left="0" w:leftChars="0" w:firstLine="480" w:firstLineChars="0"/>
        <w:rPr>
          <w:b w:val="0"/>
          <w:i w:val="0"/>
          <w:color w:val="0F1115"/>
          <w:bdr w:val="none" w:sz="0" w:space="0"/>
        </w:rPr>
      </w:pPr>
      <w:r>
        <w:rPr>
          <w:i w:val="0"/>
          <w:color w:val="0F1115"/>
        </w:rPr>
        <w:t>实验结论</w:t>
      </w:r>
    </w:p>
    <w:p w14:paraId="4B3544E2">
      <w:pPr>
        <w:pStyle w:val="16"/>
        <w:keepNext w:val="0"/>
        <w:keepLines w:val="0"/>
        <w:widowControl/>
        <w:suppressLineNumbers w:val="0"/>
        <w:spacing w:before="0" w:beforeAutospacing="0" w:after="0" w:afterAutospacing="0"/>
        <w:ind w:left="0" w:right="0"/>
        <w:rPr>
          <w:rFonts w:hint="eastAsia" w:ascii="宋体" w:hAnsi="宋体" w:eastAsia="宋体" w:cs="宋体"/>
          <w:i w:val="0"/>
          <w:iCs w:val="0"/>
          <w:caps w:val="0"/>
          <w:color w:val="0F1115"/>
          <w:spacing w:val="0"/>
          <w:sz w:val="24"/>
          <w:szCs w:val="24"/>
          <w:shd w:val="clear" w:color="auto" w:fill="auto"/>
        </w:rPr>
      </w:pPr>
    </w:p>
    <w:p w14:paraId="78265758">
      <w:pPr>
        <w:pStyle w:val="11"/>
        <w:widowControl/>
        <w:rPr>
          <w:i w:val="0"/>
          <w:color w:val="0F1115"/>
        </w:rPr>
      </w:pPr>
      <w:r>
        <w:rPr>
          <w:i w:val="0"/>
          <w:color w:val="0F1115"/>
        </w:rPr>
        <w:t>总结与展望</w:t>
      </w:r>
    </w:p>
    <w:p w14:paraId="5F1BF4E1">
      <w:pPr>
        <w:pStyle w:val="11"/>
        <w:widowControl/>
        <w:numPr>
          <w:ilvl w:val="0"/>
          <w:numId w:val="5"/>
        </w:numPr>
        <w:ind w:left="0" w:leftChars="0" w:firstLine="480" w:firstLineChars="0"/>
        <w:rPr>
          <w:b w:val="0"/>
          <w:i w:val="0"/>
          <w:color w:val="0F1115"/>
          <w:bdr w:val="none" w:sz="0" w:space="0"/>
        </w:rPr>
      </w:pPr>
      <w:r>
        <w:rPr>
          <w:i w:val="0"/>
          <w:color w:val="0F1115"/>
        </w:rPr>
        <w:t>工作总结</w:t>
      </w:r>
    </w:p>
    <w:p w14:paraId="00DE3243">
      <w:pPr>
        <w:pStyle w:val="11"/>
        <w:widowControl/>
        <w:numPr>
          <w:ilvl w:val="0"/>
          <w:numId w:val="5"/>
        </w:numPr>
        <w:ind w:left="0" w:leftChars="0" w:firstLine="480" w:firstLineChars="0"/>
        <w:rPr>
          <w:b w:val="0"/>
          <w:i w:val="0"/>
          <w:color w:val="0F1115"/>
          <w:bdr w:val="none" w:sz="0" w:space="0"/>
        </w:rPr>
      </w:pPr>
      <w:r>
        <w:rPr>
          <w:i w:val="0"/>
          <w:color w:val="0F1115"/>
        </w:rPr>
        <w:t>未来工作展望</w:t>
      </w:r>
    </w:p>
    <w:p w14:paraId="79A44C96">
      <w:pPr>
        <w:pStyle w:val="11"/>
        <w:widowControl/>
        <w:rPr>
          <w:i w:val="0"/>
          <w:color w:val="0F1115"/>
        </w:rPr>
      </w:pPr>
      <w:r>
        <w:rPr>
          <w:i w:val="0"/>
          <w:color w:val="0F1115"/>
        </w:rPr>
        <w:t>参考文献</w:t>
      </w:r>
    </w:p>
    <w:p w14:paraId="19308A36">
      <w:pPr>
        <w:pStyle w:val="11"/>
        <w:widowControl/>
      </w:pPr>
      <w:r>
        <w:rPr>
          <w:i w:val="0"/>
          <w:color w:val="0F1115"/>
        </w:rPr>
        <w:t>致谢</w:t>
      </w:r>
    </w:p>
    <w:p w14:paraId="11A429A2">
      <w:pPr>
        <w:keepNext w:val="0"/>
        <w:keepLines w:val="0"/>
        <w:widowControl/>
        <w:numPr>
          <w:ilvl w:val="0"/>
          <w:numId w:val="0"/>
        </w:numPr>
        <w:suppressLineNumbers w:val="0"/>
        <w:spacing w:before="72" w:beforeAutospacing="0" w:after="0" w:afterAutospacing="1"/>
        <w:rPr>
          <w:rFonts w:hint="eastAsia" w:ascii="宋体" w:hAnsi="宋体" w:eastAsia="宋体" w:cs="宋体"/>
          <w:sz w:val="24"/>
          <w:szCs w:val="24"/>
          <w:shd w:val="clear" w:color="auto" w:fill="auto"/>
        </w:rPr>
      </w:pPr>
    </w:p>
    <w:p w14:paraId="5B75DA1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eastAsia" w:ascii="宋体" w:hAnsi="宋体" w:eastAsia="宋体" w:cs="宋体"/>
          <w:i w:val="0"/>
          <w:iCs w:val="0"/>
          <w:caps w:val="0"/>
          <w:spacing w:val="0"/>
          <w:sz w:val="24"/>
          <w:szCs w:val="24"/>
          <w:shd w:val="clear" w:color="auto" w:fill="auto"/>
        </w:rPr>
      </w:pPr>
      <w:r>
        <w:rPr>
          <w:rFonts w:hint="eastAsia" w:ascii="宋体" w:hAnsi="宋体" w:eastAsia="宋体" w:cs="宋体"/>
          <w:sz w:val="24"/>
          <w:szCs w:val="24"/>
          <w:shd w:val="clear" w:color="auto" w:fill="auto"/>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2C41464">
      <w:pPr>
        <w:pStyle w:val="2"/>
        <w:keepNext/>
        <w:widowControl/>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pPr>
    </w:p>
    <w:p w14:paraId="2EDE0A34">
      <w:pPr>
        <w:pStyle w:val="2"/>
        <w:keepNext/>
        <w:widowControl/>
        <w:numPr>
          <w:ilvl w:val="0"/>
          <w:numId w:val="6"/>
        </w:numPr>
        <w:ind w:left="0" w:leftChars="0" w:firstLine="0" w:firstLineChars="0"/>
        <w:rPr>
          <w:b w:val="0"/>
          <w:bdr w:val="none" w:sz="0" w:space="0"/>
        </w:rPr>
      </w:pPr>
      <w:r>
        <w:t>绪论</w:t>
      </w:r>
    </w:p>
    <w:p w14:paraId="06E59436">
      <w:pPr>
        <w:pStyle w:val="3"/>
        <w:keepNext/>
        <w:widowControl/>
        <w:numPr>
          <w:ilvl w:val="0"/>
          <w:numId w:val="7"/>
        </w:numPr>
        <w:ind w:left="0" w:leftChars="0" w:firstLine="0" w:firstLineChars="0"/>
        <w:rPr>
          <w:b w:val="0"/>
          <w:bdr w:val="none" w:sz="0" w:space="0"/>
        </w:rPr>
      </w:pPr>
      <w:r>
        <w:t>研究背景</w:t>
      </w:r>
    </w:p>
    <w:p w14:paraId="576BADC8">
      <w:pPr>
        <w:pStyle w:val="11"/>
        <w:widowControl/>
        <w:rPr>
          <w:b w:val="0"/>
          <w:color w:val="auto"/>
        </w:rPr>
      </w:pPr>
      <w:r>
        <w:rPr>
          <w:b w:val="0"/>
          <w:color w:val="auto"/>
        </w:rPr>
        <w:t>程序内容生成（Procedural Content Generation, PCG）在数字游戏中已有四十余年发展历史。从1980年《Rogue》基于随机算法生成的地牢迷宫，到《文明》系列利用PCG构建多样化的地形与资源分布，再到《无人深空》中通过数学公式生成整个行星系，PCG技术已被广泛应用于创建各类游戏世界。PCG的核心价值体现在两个层面：其一，显著降低人工创建内容所需的人力与时间成本，使小型团队也能打造规模宏大的虚拟世界；其二，算法生成的内容具有近乎无限的多样性，为玩家提供重复可玩性。</w:t>
      </w:r>
    </w:p>
    <w:p w14:paraId="1A2121C9">
      <w:pPr>
        <w:pStyle w:val="11"/>
        <w:widowControl/>
        <w:rPr>
          <w:b w:val="0"/>
          <w:color w:val="auto"/>
        </w:rPr>
      </w:pPr>
      <w:r>
        <w:rPr>
          <w:b w:val="0"/>
          <w:color w:val="auto"/>
        </w:rPr>
        <w:t>毛发作为虚拟角色的关键视觉特征，其真实感和多样性直接影响角色的表现力和玩家沉浸感。在当今的电影特效、游戏开发和虚拟现实应用中，高质量毛发模型的需求与日俱增。然而，毛发的复杂几何结构——数以万计的发丝、每根发丝独特的弯曲形态以及复杂的相互穿插关系——使其成为建模领域最具挑战性的课题之一。传统的毛发制作流程以“引导曲线 + 实例化”为核心，美术人员需在头皮网格上手工绘制数十至上百条引导曲线，再通过插值算法生成周围发丝。虽然该方法能够产出高质量结果，但其效率瓶颈日益突出：据统计，一个AAA级游戏主要角色的发型制作通常需要40-56小时，即便是低多边形风格的发片也需10-16小时。在游戏开发周期不断压缩、角色数量持续增加的产业趋势下，传统手工作坊式的毛发制作模式已难以为继。</w:t>
      </w:r>
    </w:p>
    <w:p w14:paraId="504A3327">
      <w:pPr>
        <w:pStyle w:val="11"/>
        <w:widowControl/>
        <w:rPr>
          <w:b w:val="0"/>
          <w:color w:val="auto"/>
        </w:rPr>
      </w:pPr>
      <w:r>
        <w:rPr>
          <w:b w:val="0"/>
          <w:color w:val="auto"/>
        </w:rPr>
        <w:t>随着用户生成内容（UGC）时代的到来，普通创作者对低门槛、高效率毛发创作工具的需求日益迫切。专业软件如Maya的XGen、Epic的MetaHuman Groom Builder虽然功能强大，但仍需要一定的学习成本和手动调整。因此，研究能够自动或半自动生成高质量发型的算法，并将其封装为易于使用的工具，具有重要的理论价值和应用前景。</w:t>
      </w:r>
    </w:p>
    <w:p w14:paraId="7FD08386">
      <w:pPr>
        <w:pStyle w:val="3"/>
        <w:keepNext/>
        <w:widowControl/>
        <w:numPr>
          <w:ilvl w:val="0"/>
          <w:numId w:val="7"/>
        </w:numPr>
        <w:ind w:left="0" w:leftChars="0" w:firstLine="0" w:firstLineChars="0"/>
        <w:rPr>
          <w:b w:val="0"/>
          <w:bdr w:val="none" w:sz="0" w:space="0"/>
        </w:rPr>
      </w:pPr>
      <w:r>
        <w:t>研究意义</w:t>
      </w:r>
    </w:p>
    <w:p w14:paraId="05F31ED5">
      <w:pPr>
        <w:pStyle w:val="11"/>
        <w:widowControl/>
        <w:rPr>
          <w:b w:val="0"/>
          <w:color w:val="auto"/>
        </w:rPr>
      </w:pPr>
      <w:r>
        <w:rPr>
          <w:b w:val="0"/>
          <w:color w:val="auto"/>
        </w:rPr>
        <w:t>程序化毛发生成是计算机图形学中几何建模、真实感渲染与物理仿真的交叉研究热点，其核心科学问题在于：如何在有限硬件资源约束下，通过参数化建模和实时计算复现自然毛发的复杂形态与物理特性。本课题的研究意义可从理论、应用和教学三个维度阐述。</w:t>
      </w:r>
    </w:p>
    <w:p w14:paraId="5109AEAE">
      <w:pPr>
        <w:pStyle w:val="11"/>
        <w:widowControl/>
        <w:rPr>
          <w:b w:val="0"/>
          <w:color w:val="auto"/>
        </w:rPr>
      </w:pPr>
      <w:r>
        <w:rPr>
          <w:b w:val="0"/>
          <w:color w:val="auto"/>
        </w:rPr>
        <w:t>理论层面：毛发生成涉及多种图形学核心技术。头皮采样依赖于曲面参数化与离散点分布优化；发丝路径建模以贝塞尔曲线、B样条等参数曲线为基础；发丝几何表达需要构建具有体积感的圆柱体或锥体网格；渲染则需要各向异性反射模型的高效简化。这些技术相互关联，共同构成一个完整的算法体系。本课题的研究成果可推广至草地、毛皮、毛发等同类复杂几何的生成与渲染，具有较强的普适性。</w:t>
      </w:r>
    </w:p>
    <w:p w14:paraId="61509F05">
      <w:pPr>
        <w:pStyle w:val="11"/>
        <w:widowControl/>
        <w:rPr>
          <w:b w:val="0"/>
          <w:color w:val="auto"/>
        </w:rPr>
      </w:pPr>
      <w:r>
        <w:rPr>
          <w:b w:val="0"/>
          <w:color w:val="auto"/>
        </w:rPr>
        <w:t>应用层面：本课题旨在建立“计算替代手工”的毛发创作范式。所开发的系统可直接服务于：①游戏开发中的角色快速迭代与批量生成；②影视制作预审阶段对多种发型方案的快速验证；③虚拟试发、虚拟偶像等消费级应用的原型开发；④作为计算机图形学课程的教学演示平台，帮助学生直观理解曲线建模、网格生成和性能优化等概念。系统同时具备产业落地与教学实践的双重价值。</w:t>
      </w:r>
    </w:p>
    <w:p w14:paraId="0CDB40E5">
      <w:pPr>
        <w:pStyle w:val="11"/>
        <w:widowControl/>
        <w:rPr>
          <w:b w:val="0"/>
          <w:color w:val="auto"/>
        </w:rPr>
      </w:pPr>
      <w:r>
        <w:rPr>
          <w:b w:val="0"/>
          <w:color w:val="auto"/>
        </w:rPr>
        <w:t>教学层面：本课题将理论学习与实践开发紧密结合。在算法调研、代码实现、性能测试、文档撰写等环节中，综合运用了数字媒体技术专业的核心知识——包括计算机图形学、Unity开发、C#编程及软件工程方法。这一过程有助于培养独立解决复杂工程问题的能力，为后续的职业发展奠定坚实基础。</w:t>
      </w:r>
    </w:p>
    <w:p w14:paraId="19DEFA2F">
      <w:pPr>
        <w:pStyle w:val="3"/>
        <w:keepNext/>
        <w:widowControl/>
        <w:numPr>
          <w:ilvl w:val="0"/>
          <w:numId w:val="7"/>
        </w:numPr>
        <w:ind w:left="0" w:leftChars="0" w:firstLine="0" w:firstLineChars="0"/>
        <w:rPr>
          <w:b w:val="0"/>
          <w:bdr w:val="none" w:sz="0" w:space="0"/>
        </w:rPr>
      </w:pPr>
      <w:r>
        <w:t>国内外研究现状</w:t>
      </w:r>
    </w:p>
    <w:p w14:paraId="6190B934">
      <w:pPr>
        <w:pStyle w:val="11"/>
        <w:widowControl/>
        <w:rPr>
          <w:b w:val="0"/>
          <w:color w:val="auto"/>
        </w:rPr>
      </w:pPr>
      <w:r>
        <w:rPr>
          <w:b w:val="0"/>
          <w:color w:val="auto"/>
        </w:rPr>
        <w:t>程序化毛发生成技术的研究可追溯至20世纪90年代，经历了从手工实例化、半自动化参数控制到近年来AI驱动的三大阶段。</w:t>
      </w:r>
    </w:p>
    <w:p w14:paraId="5AB140E3">
      <w:pPr>
        <w:pStyle w:val="11"/>
        <w:widowControl/>
        <w:rPr>
          <w:b w:val="0"/>
          <w:color w:val="auto"/>
        </w:rPr>
      </w:pPr>
      <w:r>
        <w:rPr>
          <w:b w:val="0"/>
          <w:color w:val="auto"/>
        </w:rPr>
        <w:t>传统阶段（1990s-2010s）：早期方法主要采用“引导曲线+实例化”工作流。美术人员在头皮表面手工放置少量引导曲线，然后利用径向基函数插值或邻域混合生成大量跟随发丝。Kajiya和Kay（1989）提出的纹理化毛发渲染方法是该时期的代表。然而，手工放置引导曲线仍需要大量的手动调整，效率低下且一致性难以保证。该方法至今仍在许多工作室被采用，但已无法满足快节奏生产需求。</w:t>
      </w:r>
    </w:p>
    <w:p w14:paraId="0D9F4716">
      <w:pPr>
        <w:pStyle w:val="11"/>
        <w:widowControl/>
        <w:rPr>
          <w:b w:val="0"/>
          <w:color w:val="auto"/>
        </w:rPr>
      </w:pPr>
      <w:r>
        <w:rPr>
          <w:b w:val="0"/>
          <w:color w:val="auto"/>
        </w:rPr>
        <w:t>程序化阶段（2010s-2020s）：工业界率先推动半自动化工具的发展。Epic Games的MetaHuman Groom Builder允许用户通过密度遮罩、发簇化参数和流场引导曲线实现较为自动化的发型生成。学术界则多采用头皮网格采样结合噪声函数的方法，实现基础的参数化造型。例如，通过Perlin噪声扰动控制点，可以生成自然卷曲的发型。然而，这些方法在动态效果（如风吹、运动）与实时性能之间的平衡仍不理想，主流方法主要针对离线渲染。</w:t>
      </w:r>
    </w:p>
    <w:p w14:paraId="7B776BAC">
      <w:pPr>
        <w:pStyle w:val="11"/>
        <w:widowControl/>
        <w:rPr>
          <w:b w:val="0"/>
          <w:color w:val="auto"/>
        </w:rPr>
      </w:pPr>
      <w:r>
        <w:rPr>
          <w:b w:val="0"/>
          <w:color w:val="auto"/>
        </w:rPr>
        <w:t>前沿阶段（2020s至今）：SIGGRAPH 2024发表的Hair Meshes技术实现了千倍级的数据压缩，利用低分辨率网格表示高分辨率发丝，渲染速度比传统基于发丝的方法快10倍以上。AI驱动方法成为新的热点：PanoHair可在5秒内从单张肖像图像重建数万根发丝的精细几何；Digital Salon支持用户通过自然语言提示生成3D发型，并允许物理引导下的交互式梳理。此外，增强质点-弹簧模型和离散弹性杆（DER）模型在实时密集毛发仿真方面取得了显著进展。行业发展趋势呈现出三大方向：数据存储向实时生成转型、交互方式向自然化发展、建模-渲染-仿真全流程一体化。</w:t>
      </w:r>
    </w:p>
    <w:p w14:paraId="59345D89">
      <w:pPr>
        <w:pStyle w:val="3"/>
        <w:keepNext/>
        <w:widowControl/>
        <w:numPr>
          <w:ilvl w:val="0"/>
          <w:numId w:val="7"/>
        </w:numPr>
        <w:ind w:left="0" w:leftChars="0" w:firstLine="0" w:firstLineChars="0"/>
        <w:rPr>
          <w:b w:val="0"/>
          <w:bdr w:val="none" w:sz="0" w:space="0"/>
        </w:rPr>
      </w:pPr>
      <w:r>
        <w:t>本文主要工作</w:t>
      </w:r>
    </w:p>
    <w:p w14:paraId="69C30557">
      <w:pPr>
        <w:pStyle w:val="11"/>
        <w:widowControl/>
        <w:rPr>
          <w:b w:val="0"/>
          <w:color w:val="auto"/>
        </w:rPr>
      </w:pPr>
      <w:r>
        <w:rPr>
          <w:b w:val="0"/>
          <w:color w:val="auto"/>
        </w:rPr>
        <w:t>本文围绕程序化毛发生成算法展开研究，主要完成了以下工作：</w:t>
      </w:r>
    </w:p>
    <w:p w14:paraId="3A740559">
      <w:pPr>
        <w:pStyle w:val="11"/>
        <w:widowControl/>
        <w:numPr>
          <w:ilvl w:val="0"/>
          <w:numId w:val="8"/>
        </w:numPr>
        <w:topLinePunct w:val="0"/>
        <w:ind w:left="0" w:leftChars="0" w:firstLine="480" w:firstLineChars="0"/>
        <w:rPr>
          <w:b w:val="0"/>
          <w:color w:val="auto"/>
          <w:bdr w:val="none" w:sz="0" w:space="0"/>
        </w:rPr>
      </w:pPr>
      <w:r>
        <w:rPr>
          <w:b w:val="0"/>
          <w:color w:val="auto"/>
        </w:rPr>
        <w:t>算法调研与选型：系统梳理了头皮采样、曲线插值、网格生成和渲染优化等关键技术，结合Unity引擎特性，选定贝塞尔曲线作为发丝路径模型，圆柱体网格作为单根发丝几何表达，批量Mesh合并与GPU Instancing作为性能优化手段。</w:t>
      </w:r>
    </w:p>
    <w:p w14:paraId="74B2CA3B">
      <w:pPr>
        <w:pStyle w:val="11"/>
        <w:widowControl/>
        <w:numPr>
          <w:ilvl w:val="0"/>
          <w:numId w:val="8"/>
        </w:numPr>
        <w:topLinePunct w:val="0"/>
        <w:ind w:left="0" w:leftChars="0" w:firstLine="480" w:firstLineChars="0"/>
        <w:rPr>
          <w:b w:val="0"/>
          <w:color w:val="auto"/>
          <w:bdr w:val="none" w:sz="0" w:space="0"/>
        </w:rPr>
      </w:pPr>
      <w:r>
        <w:rPr>
          <w:b w:val="0"/>
          <w:color w:val="auto"/>
        </w:rPr>
        <w:t>系统实现：基于Unity 2022.3 LTS和C#，独立开发了一套完整的程序化毛发生成编辑器系统。该系统包括：OBJ头模导入模块（支持Z-up到Y-up自动转换）、头皮采样模块（随机采样+法线偏移）、贝塞尔曲线发丝生成模块（支持长度/卷曲度调节）、圆柱体网格构建模块、批量Mesh合并与渲染模块，以及用户友好的编辑器窗口。</w:t>
      </w:r>
    </w:p>
    <w:p w14:paraId="6321BCBE">
      <w:pPr>
        <w:pStyle w:val="11"/>
        <w:widowControl/>
        <w:numPr>
          <w:ilvl w:val="0"/>
          <w:numId w:val="8"/>
        </w:numPr>
        <w:topLinePunct w:val="0"/>
        <w:ind w:left="0" w:leftChars="0" w:firstLine="480" w:firstLineChars="0"/>
        <w:rPr>
          <w:b w:val="0"/>
          <w:color w:val="auto"/>
          <w:bdr w:val="none" w:sz="0" w:space="0"/>
        </w:rPr>
      </w:pPr>
      <w:r>
        <w:rPr>
          <w:b w:val="0"/>
          <w:color w:val="auto"/>
        </w:rPr>
        <w:t>性能测试与分析：在GTX 1050显卡上测试了不同发丝数量下的实时帧率及参数调节响应时间。结果表明，10000根发丝时平均帧率达26fps，参数调节响应小于200ms，完全满足开题报告设定的技术指标。</w:t>
      </w:r>
    </w:p>
    <w:p w14:paraId="274431AD">
      <w:pPr>
        <w:pStyle w:val="11"/>
        <w:widowControl/>
        <w:numPr>
          <w:ilvl w:val="0"/>
          <w:numId w:val="8"/>
        </w:numPr>
        <w:topLinePunct w:val="0"/>
        <w:ind w:left="0" w:leftChars="0" w:firstLine="480" w:firstLineChars="0"/>
        <w:rPr>
          <w:b w:val="0"/>
          <w:color w:val="auto"/>
          <w:bdr w:val="none" w:sz="0" w:space="0"/>
        </w:rPr>
      </w:pPr>
      <w:r>
        <w:rPr>
          <w:b w:val="0"/>
          <w:color w:val="auto"/>
        </w:rPr>
        <w:t>成果整理：完成了5000字以上的毕业论文、实验报告、简易开发手册以及完整的项目源代码，并录制了演示视频。</w:t>
      </w:r>
    </w:p>
    <w:p w14:paraId="7086534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01B5279">
      <w:pPr>
        <w:pStyle w:val="2"/>
        <w:keepNext/>
        <w:widowControl/>
        <w:numPr>
          <w:ilvl w:val="0"/>
          <w:numId w:val="6"/>
        </w:numPr>
        <w:ind w:left="0" w:leftChars="0" w:firstLine="0" w:firstLineChars="0"/>
        <w:rPr>
          <w:b w:val="0"/>
          <w:bdr w:val="none" w:sz="0" w:space="0"/>
        </w:rPr>
      </w:pPr>
      <w:r>
        <w:t>关键技术基础</w:t>
      </w:r>
    </w:p>
    <w:p w14:paraId="407BCAC6">
      <w:pPr>
        <w:pStyle w:val="3"/>
        <w:keepNext/>
        <w:widowControl/>
        <w:numPr>
          <w:ilvl w:val="0"/>
          <w:numId w:val="9"/>
        </w:numPr>
        <w:ind w:left="0" w:leftChars="0" w:firstLine="0" w:firstLineChars="0"/>
        <w:rPr>
          <w:b w:val="0"/>
          <w:bdr w:val="none" w:sz="0" w:space="0"/>
        </w:rPr>
      </w:pPr>
      <w:r>
        <w:t>Unity引擎与编辑器扩展</w:t>
      </w:r>
    </w:p>
    <w:p w14:paraId="7E08D38B">
      <w:pPr>
        <w:pStyle w:val="11"/>
        <w:widowControl/>
        <w:rPr>
          <w:b w:val="0"/>
          <w:color w:val="auto"/>
        </w:rPr>
      </w:pPr>
      <w:r>
        <w:rPr>
          <w:b w:val="0"/>
          <w:color w:val="auto"/>
        </w:rPr>
        <w:t>Unity是当前全球应用最广泛的实时3D开发平台，支持从手机游戏到高端PC和主机游戏的跨平台发布。其核心优势包括：强大的组件化架构、丰富的图形管线（内置管线、URP、HDRP）、高度可扩展的编辑器界面，以及庞大的资源生态系统。本系统选用Unity 2022.3 LTS长期支持版本，以保证开发过程中的稳定性和文档匹配度。</w:t>
      </w:r>
    </w:p>
    <w:p w14:paraId="10937085">
      <w:pPr>
        <w:pStyle w:val="11"/>
        <w:widowControl/>
        <w:rPr>
          <w:b w:val="0"/>
          <w:color w:val="auto"/>
        </w:rPr>
      </w:pPr>
      <w:r>
        <w:rPr>
          <w:b w:val="0"/>
          <w:color w:val="auto"/>
        </w:rPr>
        <w:t>编辑器扩展机制：Unity允许开发者通过.NET反射和自定义Editor类创建工具窗口和Inspector扩展。关键API包括：</w:t>
      </w:r>
    </w:p>
    <w:p w14:paraId="1365F0D1">
      <w:pPr>
        <w:pStyle w:val="11"/>
        <w:widowControl/>
        <w:rPr>
          <w:b w:val="0"/>
          <w:color w:val="auto"/>
        </w:rPr>
      </w:pPr>
      <w:r>
        <w:rPr>
          <w:b w:val="0"/>
          <w:color w:val="auto"/>
        </w:rPr>
        <w:t>EditorWindow：自定义浮动窗口，可容纳GUI控件；</w:t>
      </w:r>
    </w:p>
    <w:p w14:paraId="2C55A8B3">
      <w:pPr>
        <w:pStyle w:val="11"/>
        <w:widowControl/>
        <w:rPr>
          <w:b w:val="0"/>
          <w:color w:val="auto"/>
        </w:rPr>
      </w:pPr>
      <w:r>
        <w:rPr>
          <w:b w:val="0"/>
          <w:color w:val="auto"/>
        </w:rPr>
        <w:t>MenuItem：在顶部菜单栏添加入口；</w:t>
      </w:r>
    </w:p>
    <w:p w14:paraId="277A7DBB">
      <w:pPr>
        <w:pStyle w:val="11"/>
        <w:widowControl/>
        <w:rPr>
          <w:b w:val="0"/>
          <w:color w:val="auto"/>
        </w:rPr>
      </w:pPr>
      <w:r>
        <w:rPr>
          <w:b w:val="0"/>
          <w:color w:val="auto"/>
        </w:rPr>
        <w:t>EditorGUILayout：提供布局控件（滑块、按钮、标签等）；</w:t>
      </w:r>
    </w:p>
    <w:p w14:paraId="149B8384">
      <w:pPr>
        <w:pStyle w:val="11"/>
        <w:widowControl/>
        <w:rPr>
          <w:b w:val="0"/>
          <w:color w:val="auto"/>
        </w:rPr>
      </w:pPr>
      <w:r>
        <w:rPr>
          <w:b w:val="0"/>
          <w:color w:val="auto"/>
        </w:rPr>
        <w:t>EditorUtility：提供文件对话框、进度条等辅助功能。</w:t>
      </w:r>
    </w:p>
    <w:p w14:paraId="1F3B63BE">
      <w:pPr>
        <w:pStyle w:val="11"/>
        <w:widowControl/>
        <w:rPr>
          <w:b w:val="0"/>
          <w:color w:val="auto"/>
        </w:rPr>
      </w:pPr>
      <w:r>
        <w:rPr>
          <w:b w:val="0"/>
          <w:color w:val="auto"/>
        </w:rPr>
        <w:t>本系统利用上述API创建了一个独立的“程序化毛发生成器”窗口，实现了完整的用户交互。</w:t>
      </w:r>
    </w:p>
    <w:p w14:paraId="32D525F2">
      <w:pPr>
        <w:pStyle w:val="11"/>
        <w:widowControl/>
        <w:rPr>
          <w:b w:val="0"/>
          <w:color w:val="auto"/>
        </w:rPr>
      </w:pPr>
      <w:r>
        <w:rPr>
          <w:b w:val="0"/>
          <w:color w:val="auto"/>
        </w:rPr>
        <w:t>Mesh API：Unity的Mesh类提供了直接操作顶点数据的方法。主要成员包括vertices（顶点数组）、triangles（三角形索引数组）、uv（纹理坐标数组）和normals（法线数组）。通过创建Mesh对象并填充这些数组，可以在运行时动态生成任意几何体。这为本系统实现柔性发丝网格提供了底层支持。</w:t>
      </w:r>
    </w:p>
    <w:p w14:paraId="2E644A7F">
      <w:pPr>
        <w:pStyle w:val="11"/>
        <w:widowControl/>
        <w:rPr>
          <w:b w:val="0"/>
          <w:color w:val="auto"/>
        </w:rPr>
      </w:pPr>
      <w:r>
        <w:rPr>
          <w:b w:val="0"/>
          <w:color w:val="auto"/>
        </w:rPr>
        <w:t>性能相关设置：为了支持大量发丝的高效渲染，本系统使用了Graphics.DrawMeshInstanced进行GPU实例化绘制，将10000次Draw Call降为1次。此外，通过设置mesh.indexFormat = IndexFormat.UInt32，突破单Mesh最多65535个顶点的限制，使得合并后的超大规模Mesh仍能正确索引。</w:t>
      </w:r>
    </w:p>
    <w:p w14:paraId="3D0873FB">
      <w:pPr>
        <w:pStyle w:val="3"/>
        <w:keepNext/>
        <w:widowControl/>
        <w:numPr>
          <w:ilvl w:val="0"/>
          <w:numId w:val="9"/>
        </w:numPr>
        <w:ind w:left="0" w:leftChars="0" w:firstLine="0" w:firstLineChars="0"/>
        <w:rPr>
          <w:b w:val="0"/>
          <w:bdr w:val="none" w:sz="0" w:space="0"/>
        </w:rPr>
      </w:pPr>
      <w:r>
        <w:t>贝塞尔曲线与发丝路径建模</w:t>
      </w:r>
    </w:p>
    <w:p w14:paraId="2277A50F">
      <w:pPr>
        <w:pStyle w:val="11"/>
        <w:widowControl/>
        <w:rPr>
          <w:b w:val="0"/>
          <w:color w:val="auto"/>
        </w:rPr>
      </w:pPr>
      <w:r>
        <w:rPr>
          <w:b w:val="0"/>
          <w:color w:val="auto"/>
        </w:rPr>
        <w:t>贝塞尔曲线是计算机图形学中参数曲线的基本表示方法。三次贝塞尔曲线由四个控制点P0、P1、P2、P3定义，其参数方程如下：</w:t>
      </w:r>
    </w:p>
    <w:p w14:paraId="1E409A30">
      <w:pPr>
        <w:pStyle w:val="11"/>
        <w:widowControl/>
        <w:pBdr>
          <w:top w:val="none" w:color="auto" w:sz="0" w:space="0"/>
          <w:left w:val="none" w:color="auto" w:sz="0" w:space="0"/>
          <w:bottom w:val="none" w:color="auto" w:sz="0" w:space="0"/>
          <w:right w:val="none" w:color="auto" w:sz="0" w:space="0"/>
        </w:pBdr>
        <w:rPr>
          <w:b w:val="0"/>
          <w:color w:val="auto"/>
        </w:rPr>
      </w:pPr>
      <w:r>
        <w:rPr>
          <w:b w:val="0"/>
          <w:color w:val="auto"/>
        </w:rPr>
        <w:t>B(t) = (1-t)³ P0 + 3(1-t)² t P1 + 3(1-t) t² P2 + t³ P3,   t∈[0,1]</w:t>
      </w:r>
    </w:p>
    <w:p w14:paraId="1538453C">
      <w:pPr>
        <w:pStyle w:val="11"/>
        <w:widowControl/>
        <w:rPr>
          <w:b w:val="0"/>
          <w:color w:val="auto"/>
        </w:rPr>
      </w:pPr>
      <w:r>
        <w:rPr>
          <w:b w:val="0"/>
          <w:color w:val="auto"/>
        </w:rPr>
        <w:t>该曲线具有以下重要性质：</w:t>
      </w:r>
    </w:p>
    <w:p w14:paraId="4C385802">
      <w:pPr>
        <w:pStyle w:val="11"/>
        <w:widowControl/>
        <w:rPr>
          <w:b w:val="0"/>
          <w:color w:val="auto"/>
        </w:rPr>
      </w:pPr>
      <w:r>
        <w:rPr>
          <w:b w:val="0"/>
          <w:color w:val="auto"/>
        </w:rPr>
        <w:t>端点插值：B(0)=P0，B(1)=P3，即曲线精确经过起点和终点；</w:t>
      </w:r>
    </w:p>
    <w:p w14:paraId="41CD337C">
      <w:pPr>
        <w:pStyle w:val="11"/>
        <w:widowControl/>
        <w:rPr>
          <w:b w:val="0"/>
          <w:color w:val="auto"/>
        </w:rPr>
      </w:pPr>
      <w:r>
        <w:rPr>
          <w:b w:val="0"/>
          <w:color w:val="auto"/>
        </w:rPr>
        <w:t>凸包性：曲线完全位于控制点构成的凸包内；</w:t>
      </w:r>
    </w:p>
    <w:p w14:paraId="710EB5F5">
      <w:pPr>
        <w:pStyle w:val="11"/>
        <w:widowControl/>
        <w:rPr>
          <w:b w:val="0"/>
          <w:color w:val="auto"/>
        </w:rPr>
      </w:pPr>
      <w:r>
        <w:rPr>
          <w:b w:val="0"/>
          <w:color w:val="auto"/>
        </w:rPr>
        <w:t>仿射不变性：对控制点进行仿射变换等价于对整条曲线进行同一变换；</w:t>
      </w:r>
    </w:p>
    <w:p w14:paraId="601EDA98">
      <w:pPr>
        <w:pStyle w:val="11"/>
        <w:widowControl/>
        <w:rPr>
          <w:b w:val="0"/>
          <w:color w:val="auto"/>
        </w:rPr>
      </w:pPr>
      <w:r>
        <w:rPr>
          <w:b w:val="0"/>
          <w:color w:val="auto"/>
        </w:rPr>
        <w:t>易于计算：利用德卡斯特里奥递推算法或直接多项式求值，均可高效得到曲线上任意点。</w:t>
      </w:r>
    </w:p>
    <w:p w14:paraId="11DE6B11">
      <w:pPr>
        <w:pStyle w:val="11"/>
        <w:widowControl/>
        <w:rPr>
          <w:b w:val="0"/>
          <w:color w:val="auto"/>
        </w:rPr>
      </w:pPr>
      <w:r>
        <w:rPr>
          <w:b w:val="0"/>
          <w:color w:val="auto"/>
        </w:rPr>
        <w:t>在毛发建模中，常用的曲线表示包括贝塞尔曲线、B样条和Catmull-Rom样条。贝塞尔曲线因其控制点直观、局部修改影响可控而被广泛采用。本文将一根发丝建模为一条三次贝塞尔曲线，起点P0为发根点，终点P3为发尖，中间两个控制点P1、P2决定发丝的弯曲方向和程度。</w:t>
      </w:r>
    </w:p>
    <w:p w14:paraId="10656C99">
      <w:pPr>
        <w:pStyle w:val="11"/>
        <w:widowControl/>
        <w:rPr>
          <w:b w:val="0"/>
          <w:color w:val="auto"/>
        </w:rPr>
      </w:pPr>
      <w:r>
        <w:rPr>
          <w:b w:val="0"/>
          <w:color w:val="auto"/>
        </w:rPr>
        <w:t>具体地，给定发根位置root和生长方向dir（一般为头皮法线方向向上加随机扰动），定义发丝长度L和卷曲度C（0~1）：</w:t>
      </w:r>
    </w:p>
    <w:p w14:paraId="0D963B5A">
      <w:pPr>
        <w:pStyle w:val="11"/>
        <w:widowControl/>
        <w:rPr>
          <w:b w:val="0"/>
          <w:color w:val="auto"/>
        </w:rPr>
      </w:pPr>
      <w:r>
        <w:rPr>
          <w:b w:val="0"/>
          <w:color w:val="auto"/>
        </w:rPr>
        <w:t>P0 = root</w:t>
      </w:r>
    </w:p>
    <w:p w14:paraId="40510225">
      <w:pPr>
        <w:pStyle w:val="11"/>
        <w:widowControl/>
        <w:rPr>
          <w:b w:val="0"/>
          <w:color w:val="auto"/>
        </w:rPr>
      </w:pPr>
      <w:r>
        <w:rPr>
          <w:b w:val="0"/>
          <w:color w:val="auto"/>
        </w:rPr>
        <w:t>P1 = root + dir × (L × 0.3) + random_offset × C × 0.2</w:t>
      </w:r>
    </w:p>
    <w:p w14:paraId="4E418D09">
      <w:pPr>
        <w:pStyle w:val="11"/>
        <w:widowControl/>
        <w:rPr>
          <w:b w:val="0"/>
          <w:color w:val="auto"/>
        </w:rPr>
      </w:pPr>
      <w:r>
        <w:rPr>
          <w:b w:val="0"/>
          <w:color w:val="auto"/>
        </w:rPr>
        <w:t>P2 = root + dir × (L × 0.7) + random_offset × C × 0.4</w:t>
      </w:r>
    </w:p>
    <w:p w14:paraId="163E1677">
      <w:pPr>
        <w:pStyle w:val="11"/>
        <w:widowControl/>
        <w:rPr>
          <w:b w:val="0"/>
          <w:color w:val="auto"/>
        </w:rPr>
      </w:pPr>
      <w:r>
        <w:rPr>
          <w:b w:val="0"/>
          <w:color w:val="auto"/>
        </w:rPr>
        <w:t>P3 = root + dir × L</w:t>
      </w:r>
    </w:p>
    <w:p w14:paraId="490A982A">
      <w:pPr>
        <w:pStyle w:val="11"/>
        <w:widowControl/>
        <w:rPr>
          <w:b w:val="0"/>
          <w:color w:val="auto"/>
        </w:rPr>
      </w:pPr>
      <w:r>
        <w:rPr>
          <w:b w:val="0"/>
          <w:color w:val="auto"/>
        </w:rPr>
        <w:t>其中random_offset是一个在[-1,1]³范围内随机的小向量。卷曲度C越大，中间控制点偏离直线越远，曲线弯曲越明显。通过调整卷曲度，可以生成直发、微卷、大波浪等不同风格。</w:t>
      </w:r>
    </w:p>
    <w:p w14:paraId="1380FCF2">
      <w:pPr>
        <w:pStyle w:val="3"/>
        <w:keepNext/>
        <w:widowControl/>
        <w:numPr>
          <w:ilvl w:val="0"/>
          <w:numId w:val="9"/>
        </w:numPr>
        <w:ind w:left="0" w:leftChars="0" w:firstLine="0" w:firstLineChars="0"/>
        <w:rPr>
          <w:b w:val="0"/>
          <w:bdr w:val="none" w:sz="0" w:space="0"/>
        </w:rPr>
      </w:pPr>
      <w:r>
        <w:t>网格生成与批量渲染优化</w:t>
      </w:r>
    </w:p>
    <w:p w14:paraId="5209E4C5">
      <w:pPr>
        <w:pStyle w:val="11"/>
        <w:widowControl/>
        <w:rPr>
          <w:b w:val="0"/>
          <w:color w:val="auto"/>
        </w:rPr>
      </w:pPr>
      <w:r>
        <w:rPr>
          <w:b w:val="0"/>
          <w:color w:val="auto"/>
        </w:rPr>
        <w:t>圆柱体网格生成：为了表现发丝的体积感，而不是简单绘制线条，本系统采用圆柱体网格表示单根发丝。给定曲线离散点序列（共N个点），在每个点处构造一个半径为r的圆形截面，截面圆周均匀分布M个顶点。将相邻截面的对应顶点连接形成四边形，每个四边形剖分为两个三角形，即可得到圆柱体Mesh。截面顶点坐标计算如下：</w:t>
      </w:r>
    </w:p>
    <w:p w14:paraId="6D3C8A9D">
      <w:pPr>
        <w:pStyle w:val="11"/>
        <w:widowControl/>
        <w:rPr>
          <w:b w:val="0"/>
          <w:color w:val="auto"/>
        </w:rPr>
      </w:pPr>
      <w:r>
        <w:rPr>
          <w:b w:val="0"/>
          <w:color w:val="auto"/>
        </w:rPr>
        <w:t>设当前点位置为C，曲线在该点的切线方向为T。构造局部坐标系：设辅助向上向量为U0（通常为世界Y轴），若T与U0接近平行，则改为Z轴。则右向量R = normalize(cross(T, U0))，上向量U = normalize(cross(R, T))。截面圆周上第j个顶点位置为：</w:t>
      </w:r>
    </w:p>
    <w:p w14:paraId="47007262">
      <w:pPr>
        <w:pStyle w:val="11"/>
        <w:widowControl/>
        <w:pBdr>
          <w:top w:val="none" w:color="auto" w:sz="0" w:space="0"/>
          <w:left w:val="none" w:color="auto" w:sz="0" w:space="0"/>
          <w:bottom w:val="none" w:color="auto" w:sz="0" w:space="0"/>
          <w:right w:val="none" w:color="auto" w:sz="0" w:space="0"/>
        </w:pBdr>
        <w:rPr>
          <w:b w:val="0"/>
          <w:color w:val="auto"/>
        </w:rPr>
      </w:pPr>
      <w:r>
        <w:rPr>
          <w:b w:val="0"/>
          <w:color w:val="auto"/>
        </w:rPr>
        <w:t>V_j = C + R·cos(θ_j) + U·sin(θ_j)·r</w:t>
      </w:r>
    </w:p>
    <w:p w14:paraId="6460B30C">
      <w:pPr>
        <w:pStyle w:val="11"/>
        <w:widowControl/>
        <w:rPr>
          <w:b w:val="0"/>
          <w:color w:val="auto"/>
        </w:rPr>
      </w:pPr>
      <w:r>
        <w:rPr>
          <w:b w:val="0"/>
          <w:color w:val="auto"/>
        </w:rPr>
        <w:t>其中θ_j = 2πj / M。此法能保证圆柱体的横截面始终垂直于曲线切线，避免扭曲感。</w:t>
      </w:r>
    </w:p>
    <w:p w14:paraId="35CD87A9">
      <w:pPr>
        <w:pStyle w:val="11"/>
        <w:widowControl/>
        <w:rPr>
          <w:b w:val="0"/>
          <w:color w:val="auto"/>
        </w:rPr>
      </w:pPr>
      <w:r>
        <w:rPr>
          <w:b w:val="0"/>
          <w:color w:val="auto"/>
        </w:rPr>
        <w:t>性能瓶颈分析：若单独为每根发丝生成独立的GameObject并添加MeshRenderer，则10000根发丝将产生10000次Draw Call，渲染压力巨大。即使每根发丝只有一个简单的圆柱体Mesh，渲染线程也会因频繁的状态切换而严重拖慢帧率。</w:t>
      </w:r>
    </w:p>
    <w:p w14:paraId="782BE698">
      <w:pPr>
        <w:pStyle w:val="11"/>
        <w:widowControl/>
        <w:rPr>
          <w:b w:val="0"/>
          <w:color w:val="auto"/>
        </w:rPr>
      </w:pPr>
      <w:r>
        <w:rPr>
          <w:b w:val="0"/>
          <w:color w:val="auto"/>
        </w:rPr>
        <w:t>批量合并：本系统将所有发丝的Mesh合并为单个Mesh对象，步骤如下：</w:t>
      </w:r>
    </w:p>
    <w:p w14:paraId="6709C76F">
      <w:pPr>
        <w:pStyle w:val="11"/>
        <w:widowControl/>
        <w:numPr>
          <w:ilvl w:val="0"/>
          <w:numId w:val="10"/>
        </w:numPr>
        <w:topLinePunct w:val="0"/>
        <w:ind w:left="0" w:leftChars="0" w:firstLine="480" w:firstLineChars="0"/>
        <w:rPr>
          <w:b w:val="0"/>
          <w:color w:val="auto"/>
          <w:bdr w:val="none" w:sz="0" w:space="0"/>
        </w:rPr>
      </w:pPr>
      <w:r>
        <w:rPr>
          <w:b w:val="0"/>
          <w:color w:val="auto"/>
        </w:rPr>
        <w:t>创建CombineInstance数组，长度为发丝数量；</w:t>
      </w:r>
    </w:p>
    <w:p w14:paraId="62C605E1">
      <w:pPr>
        <w:pStyle w:val="11"/>
        <w:widowControl/>
        <w:numPr>
          <w:ilvl w:val="0"/>
          <w:numId w:val="10"/>
        </w:numPr>
        <w:topLinePunct w:val="0"/>
        <w:ind w:left="0" w:leftChars="0" w:firstLine="480" w:firstLineChars="0"/>
        <w:rPr>
          <w:b w:val="0"/>
          <w:color w:val="auto"/>
          <w:bdr w:val="none" w:sz="0" w:space="0"/>
        </w:rPr>
      </w:pPr>
      <w:r>
        <w:rPr>
          <w:b w:val="0"/>
          <w:color w:val="auto"/>
        </w:rPr>
        <w:t>对每根发丝，将其Mesh放入combine[i].mesh，变换矩阵设为单位矩阵（因为所有发丝均在世界坐标系下独立构建）；</w:t>
      </w:r>
    </w:p>
    <w:p w14:paraId="3194EF7C">
      <w:pPr>
        <w:pStyle w:val="11"/>
        <w:widowControl/>
        <w:numPr>
          <w:ilvl w:val="0"/>
          <w:numId w:val="10"/>
        </w:numPr>
        <w:topLinePunct w:val="0"/>
        <w:ind w:left="0" w:leftChars="0" w:firstLine="480" w:firstLineChars="0"/>
        <w:rPr>
          <w:b w:val="0"/>
          <w:color w:val="auto"/>
          <w:bdr w:val="none" w:sz="0" w:space="0"/>
        </w:rPr>
      </w:pPr>
      <w:r>
        <w:rPr>
          <w:b w:val="0"/>
          <w:color w:val="auto"/>
        </w:rPr>
        <w:t>调用Mesh.CombineMeshes(combine, true, false)，第二个参数true表示合并子Mesh，生成单一Mesh。</w:t>
      </w:r>
    </w:p>
    <w:p w14:paraId="6A8DDF2F">
      <w:pPr>
        <w:pStyle w:val="11"/>
        <w:widowControl/>
        <w:rPr>
          <w:b w:val="0"/>
          <w:color w:val="auto"/>
        </w:rPr>
      </w:pPr>
      <w:r>
        <w:rPr>
          <w:b w:val="0"/>
          <w:color w:val="auto"/>
        </w:rPr>
        <w:t>合并后，总Mesh包含所有发丝的顶点和三角形，渲染时仅需一次Draw Call。这是本系统能够在GTX 1050上达到26fps（10000根）的关键。</w:t>
      </w:r>
    </w:p>
    <w:p w14:paraId="24B4F249">
      <w:pPr>
        <w:pStyle w:val="11"/>
        <w:widowControl/>
        <w:rPr>
          <w:b w:val="0"/>
          <w:color w:val="auto"/>
        </w:rPr>
      </w:pPr>
      <w:r>
        <w:rPr>
          <w:b w:val="0"/>
          <w:color w:val="auto"/>
        </w:rPr>
        <w:t>索引格式扩展：16位索引最多支持65535个不同顶点。当发丝数量达到10000根，每根约45个顶点，总顶点数约450,000，远超此限制。因此，必须在合并前设置目标Mesh的indexFormat = IndexFormat.UInt32，使用32位无符号整数索引，最大支持约42亿个顶点。同时，需要确保显卡和Shader支持32位索引（现代硬件普遍支持）。</w:t>
      </w:r>
    </w:p>
    <w:p w14:paraId="10EBD882">
      <w:pPr>
        <w:pStyle w:val="11"/>
        <w:widowControl/>
        <w:rPr>
          <w:b w:val="0"/>
          <w:color w:val="auto"/>
        </w:rPr>
      </w:pPr>
      <w:r>
        <w:rPr>
          <w:b w:val="0"/>
          <w:color w:val="auto"/>
        </w:rPr>
        <w:t>GPU Instancing：虽然合并Mesh大幅减少了Draw Call，但当需要动态改变每根发丝属性（如独立动画）时，合并法会失效。为兼顾灵活性和性能，本系统的材质启用了Enable GPU Instancing。GPU Instance允许在一次Draw Call中渲染多个相同Mesh实例，每个实例可以有不同的变换矩阵和材质属性，但Mesh几何必须相同。在本系统中，由于发丝曲率不同导致每根发丝的Mesh形状各异，无法直接使用实例化，因此仍采用合并策略。对于未来可扩展的引导线驱动统一发丝变形，实例化将是更优方案。</w:t>
      </w:r>
    </w:p>
    <w:p w14:paraId="1A6FCB4A">
      <w:pPr>
        <w:pStyle w:val="3"/>
        <w:keepNext/>
        <w:widowControl/>
        <w:numPr>
          <w:ilvl w:val="0"/>
          <w:numId w:val="9"/>
        </w:numPr>
        <w:ind w:left="0" w:leftChars="0" w:firstLine="0" w:firstLineChars="0"/>
        <w:rPr>
          <w:b w:val="0"/>
          <w:bdr w:val="none" w:sz="0" w:space="0"/>
        </w:rPr>
      </w:pPr>
      <w:r>
        <w:t>OBJ文件格式解析</w:t>
      </w:r>
    </w:p>
    <w:p w14:paraId="3A164198">
      <w:pPr>
        <w:pStyle w:val="11"/>
        <w:widowControl/>
        <w:rPr>
          <w:b w:val="0"/>
          <w:color w:val="auto"/>
        </w:rPr>
      </w:pPr>
      <w:r>
        <w:rPr>
          <w:b w:val="0"/>
          <w:color w:val="auto"/>
        </w:rPr>
        <w:t>OBJ（Wavefront Object）是Alias|Wavefront公司开发的3D几何定义文件格式，以纯文本形式存储模型数据。其简洁性和广泛的软件支持使其成为3D打印、游戏开发和学术研究中最常用的交换格式之一。</w:t>
      </w:r>
    </w:p>
    <w:p w14:paraId="23CD9BFF">
      <w:pPr>
        <w:pStyle w:val="11"/>
        <w:widowControl/>
        <w:rPr>
          <w:b w:val="0"/>
          <w:color w:val="auto"/>
        </w:rPr>
      </w:pPr>
      <w:r>
        <w:rPr>
          <w:b w:val="0"/>
          <w:color w:val="auto"/>
        </w:rPr>
        <w:t>OBJ文件结构：典型的OBJ文件以行为单位，每行以一个关键字开头，常见关键字如下：</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4"/>
        <w:gridCol w:w="4210"/>
        <w:gridCol w:w="3132"/>
      </w:tblGrid>
      <w:tr w14:paraId="5CC6C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79" w:type="pct"/>
            <w:tcBorders>
              <w:top w:val="nil"/>
            </w:tcBorders>
            <w:shd w:val="clear" w:color="auto" w:fill="auto"/>
            <w:tcMar>
              <w:top w:w="120" w:type="dxa"/>
              <w:left w:w="0" w:type="dxa"/>
              <w:bottom w:w="120" w:type="dxa"/>
              <w:right w:w="192" w:type="dxa"/>
            </w:tcMar>
            <w:vAlign w:val="center"/>
          </w:tcPr>
          <w:p w14:paraId="74AB4C12">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关键字</w:t>
            </w:r>
          </w:p>
        </w:tc>
        <w:tc>
          <w:tcPr>
            <w:tcW w:w="2477" w:type="pct"/>
            <w:tcBorders>
              <w:top w:val="nil"/>
            </w:tcBorders>
            <w:shd w:val="clear" w:color="auto" w:fill="auto"/>
            <w:tcMar>
              <w:top w:w="120" w:type="dxa"/>
              <w:left w:w="192" w:type="dxa"/>
              <w:bottom w:w="120" w:type="dxa"/>
              <w:right w:w="192" w:type="dxa"/>
            </w:tcMar>
            <w:vAlign w:val="center"/>
          </w:tcPr>
          <w:p w14:paraId="5671CA72">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含义</w:t>
            </w:r>
          </w:p>
        </w:tc>
        <w:tc>
          <w:tcPr>
            <w:tcW w:w="1842" w:type="pct"/>
            <w:tcBorders>
              <w:top w:val="nil"/>
            </w:tcBorders>
            <w:shd w:val="clear" w:color="auto" w:fill="auto"/>
            <w:tcMar>
              <w:top w:w="120" w:type="dxa"/>
              <w:left w:w="192" w:type="dxa"/>
              <w:bottom w:w="120" w:type="dxa"/>
              <w:right w:w="192" w:type="dxa"/>
            </w:tcMar>
            <w:vAlign w:val="center"/>
          </w:tcPr>
          <w:p w14:paraId="1FEBB2E6">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示例</w:t>
            </w:r>
          </w:p>
        </w:tc>
      </w:tr>
      <w:tr w14:paraId="1B329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9" w:type="pct"/>
            <w:shd w:val="clear" w:color="auto" w:fill="auto"/>
            <w:tcMar>
              <w:top w:w="120" w:type="dxa"/>
              <w:left w:w="0" w:type="dxa"/>
              <w:bottom w:w="120" w:type="dxa"/>
              <w:right w:w="192" w:type="dxa"/>
            </w:tcMar>
            <w:vAlign w:val="center"/>
          </w:tcPr>
          <w:p w14:paraId="6AA930C2">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v</w:t>
            </w:r>
          </w:p>
        </w:tc>
        <w:tc>
          <w:tcPr>
            <w:tcW w:w="2477" w:type="pct"/>
            <w:shd w:val="clear" w:color="auto" w:fill="auto"/>
            <w:tcMar>
              <w:top w:w="120" w:type="dxa"/>
              <w:left w:w="192" w:type="dxa"/>
              <w:bottom w:w="120" w:type="dxa"/>
              <w:right w:w="192" w:type="dxa"/>
            </w:tcMar>
            <w:vAlign w:val="center"/>
          </w:tcPr>
          <w:p w14:paraId="0D33541F">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几何顶点坐标</w:t>
            </w:r>
          </w:p>
        </w:tc>
        <w:tc>
          <w:tcPr>
            <w:tcW w:w="1842" w:type="pct"/>
            <w:shd w:val="clear" w:color="auto" w:fill="auto"/>
            <w:tcMar>
              <w:top w:w="120" w:type="dxa"/>
              <w:left w:w="192" w:type="dxa"/>
              <w:bottom w:w="120" w:type="dxa"/>
              <w:right w:w="0" w:type="dxa"/>
            </w:tcMar>
            <w:vAlign w:val="center"/>
          </w:tcPr>
          <w:p w14:paraId="4881CEC0">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v 0.123 0.456 0.789</w:t>
            </w:r>
          </w:p>
        </w:tc>
      </w:tr>
      <w:tr w14:paraId="7B3D3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9" w:type="pct"/>
            <w:shd w:val="clear" w:color="auto" w:fill="auto"/>
            <w:tcMar>
              <w:top w:w="120" w:type="dxa"/>
              <w:left w:w="0" w:type="dxa"/>
              <w:bottom w:w="120" w:type="dxa"/>
              <w:right w:w="192" w:type="dxa"/>
            </w:tcMar>
            <w:vAlign w:val="center"/>
          </w:tcPr>
          <w:p w14:paraId="0093AF43">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vt</w:t>
            </w:r>
          </w:p>
        </w:tc>
        <w:tc>
          <w:tcPr>
            <w:tcW w:w="2477" w:type="pct"/>
            <w:shd w:val="clear" w:color="auto" w:fill="auto"/>
            <w:tcMar>
              <w:top w:w="120" w:type="dxa"/>
              <w:left w:w="192" w:type="dxa"/>
              <w:bottom w:w="120" w:type="dxa"/>
              <w:right w:w="192" w:type="dxa"/>
            </w:tcMar>
            <w:vAlign w:val="center"/>
          </w:tcPr>
          <w:p w14:paraId="5968E0E2">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纹理坐标</w:t>
            </w:r>
          </w:p>
        </w:tc>
        <w:tc>
          <w:tcPr>
            <w:tcW w:w="1842" w:type="pct"/>
            <w:shd w:val="clear" w:color="auto" w:fill="auto"/>
            <w:tcMar>
              <w:top w:w="120" w:type="dxa"/>
              <w:left w:w="192" w:type="dxa"/>
              <w:bottom w:w="120" w:type="dxa"/>
              <w:right w:w="0" w:type="dxa"/>
            </w:tcMar>
            <w:vAlign w:val="center"/>
          </w:tcPr>
          <w:p w14:paraId="4902958E">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vt 0.5 0.5</w:t>
            </w:r>
          </w:p>
        </w:tc>
      </w:tr>
      <w:tr w14:paraId="4F478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9" w:type="pct"/>
            <w:shd w:val="clear" w:color="auto" w:fill="auto"/>
            <w:tcMar>
              <w:top w:w="120" w:type="dxa"/>
              <w:left w:w="0" w:type="dxa"/>
              <w:bottom w:w="120" w:type="dxa"/>
              <w:right w:w="192" w:type="dxa"/>
            </w:tcMar>
            <w:vAlign w:val="center"/>
          </w:tcPr>
          <w:p w14:paraId="7EFF9966">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vn</w:t>
            </w:r>
          </w:p>
        </w:tc>
        <w:tc>
          <w:tcPr>
            <w:tcW w:w="2477" w:type="pct"/>
            <w:shd w:val="clear" w:color="auto" w:fill="auto"/>
            <w:tcMar>
              <w:top w:w="120" w:type="dxa"/>
              <w:left w:w="192" w:type="dxa"/>
              <w:bottom w:w="120" w:type="dxa"/>
              <w:right w:w="192" w:type="dxa"/>
            </w:tcMar>
            <w:vAlign w:val="center"/>
          </w:tcPr>
          <w:p w14:paraId="012267F2">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顶点法线</w:t>
            </w:r>
          </w:p>
        </w:tc>
        <w:tc>
          <w:tcPr>
            <w:tcW w:w="1842" w:type="pct"/>
            <w:shd w:val="clear" w:color="auto" w:fill="auto"/>
            <w:tcMar>
              <w:top w:w="120" w:type="dxa"/>
              <w:left w:w="192" w:type="dxa"/>
              <w:bottom w:w="120" w:type="dxa"/>
              <w:right w:w="0" w:type="dxa"/>
            </w:tcMar>
            <w:vAlign w:val="center"/>
          </w:tcPr>
          <w:p w14:paraId="6CC36B85">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vn 0.0 1.0 0.0</w:t>
            </w:r>
          </w:p>
        </w:tc>
      </w:tr>
      <w:tr w14:paraId="306E2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9" w:type="pct"/>
            <w:shd w:val="clear" w:color="auto" w:fill="auto"/>
            <w:tcMar>
              <w:top w:w="120" w:type="dxa"/>
              <w:left w:w="0" w:type="dxa"/>
              <w:bottom w:w="120" w:type="dxa"/>
              <w:right w:w="192" w:type="dxa"/>
            </w:tcMar>
            <w:vAlign w:val="center"/>
          </w:tcPr>
          <w:p w14:paraId="42F9EE0F">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f</w:t>
            </w:r>
          </w:p>
        </w:tc>
        <w:tc>
          <w:tcPr>
            <w:tcW w:w="2477" w:type="pct"/>
            <w:shd w:val="clear" w:color="auto" w:fill="auto"/>
            <w:tcMar>
              <w:top w:w="120" w:type="dxa"/>
              <w:left w:w="192" w:type="dxa"/>
              <w:bottom w:w="120" w:type="dxa"/>
              <w:right w:w="192" w:type="dxa"/>
            </w:tcMar>
            <w:vAlign w:val="center"/>
          </w:tcPr>
          <w:p w14:paraId="48C3033C">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面（多边形或三角形）</w:t>
            </w:r>
          </w:p>
        </w:tc>
        <w:tc>
          <w:tcPr>
            <w:tcW w:w="1842" w:type="pct"/>
            <w:shd w:val="clear" w:color="auto" w:fill="auto"/>
            <w:tcMar>
              <w:top w:w="120" w:type="dxa"/>
              <w:left w:w="192" w:type="dxa"/>
              <w:bottom w:w="120" w:type="dxa"/>
              <w:right w:w="0" w:type="dxa"/>
            </w:tcMar>
            <w:vAlign w:val="center"/>
          </w:tcPr>
          <w:p w14:paraId="2B16A1AC">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f 1/2/3 4/5/6 7/8/9</w:t>
            </w:r>
          </w:p>
        </w:tc>
      </w:tr>
      <w:tr w14:paraId="00797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9" w:type="pct"/>
            <w:shd w:val="clear" w:color="auto" w:fill="auto"/>
            <w:tcMar>
              <w:top w:w="120" w:type="dxa"/>
              <w:left w:w="0" w:type="dxa"/>
              <w:bottom w:w="120" w:type="dxa"/>
              <w:right w:w="192" w:type="dxa"/>
            </w:tcMar>
            <w:vAlign w:val="center"/>
          </w:tcPr>
          <w:p w14:paraId="5D08A19E">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usemtl</w:t>
            </w:r>
          </w:p>
        </w:tc>
        <w:tc>
          <w:tcPr>
            <w:tcW w:w="2477" w:type="pct"/>
            <w:shd w:val="clear" w:color="auto" w:fill="auto"/>
            <w:tcMar>
              <w:top w:w="120" w:type="dxa"/>
              <w:left w:w="192" w:type="dxa"/>
              <w:bottom w:w="120" w:type="dxa"/>
              <w:right w:w="192" w:type="dxa"/>
            </w:tcMar>
            <w:vAlign w:val="center"/>
          </w:tcPr>
          <w:p w14:paraId="5FDC9B3E">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使用材质（引用.mtl文件）</w:t>
            </w:r>
          </w:p>
        </w:tc>
        <w:tc>
          <w:tcPr>
            <w:tcW w:w="1842" w:type="pct"/>
            <w:shd w:val="clear" w:color="auto" w:fill="auto"/>
            <w:tcMar>
              <w:top w:w="120" w:type="dxa"/>
              <w:left w:w="192" w:type="dxa"/>
              <w:bottom w:w="120" w:type="dxa"/>
              <w:right w:w="0" w:type="dxa"/>
            </w:tcMar>
            <w:vAlign w:val="center"/>
          </w:tcPr>
          <w:p w14:paraId="1A9CD4C9">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usemtl skin</w:t>
            </w:r>
          </w:p>
        </w:tc>
      </w:tr>
      <w:tr w14:paraId="39D62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9" w:type="pct"/>
            <w:shd w:val="clear" w:color="auto" w:fill="auto"/>
            <w:tcMar>
              <w:top w:w="120" w:type="dxa"/>
              <w:left w:w="0" w:type="dxa"/>
              <w:bottom w:w="120" w:type="dxa"/>
              <w:right w:w="192" w:type="dxa"/>
            </w:tcMar>
            <w:vAlign w:val="center"/>
          </w:tcPr>
          <w:p w14:paraId="0C753678">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mtllib</w:t>
            </w:r>
          </w:p>
        </w:tc>
        <w:tc>
          <w:tcPr>
            <w:tcW w:w="2477" w:type="pct"/>
            <w:shd w:val="clear" w:color="auto" w:fill="auto"/>
            <w:tcMar>
              <w:top w:w="120" w:type="dxa"/>
              <w:left w:w="192" w:type="dxa"/>
              <w:bottom w:w="120" w:type="dxa"/>
              <w:right w:w="192" w:type="dxa"/>
            </w:tcMar>
            <w:vAlign w:val="center"/>
          </w:tcPr>
          <w:p w14:paraId="5BFC0DB3">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材质库文件</w:t>
            </w:r>
          </w:p>
        </w:tc>
        <w:tc>
          <w:tcPr>
            <w:tcW w:w="1842" w:type="pct"/>
            <w:shd w:val="clear" w:color="auto" w:fill="auto"/>
            <w:tcMar>
              <w:top w:w="120" w:type="dxa"/>
              <w:left w:w="192" w:type="dxa"/>
              <w:bottom w:w="120" w:type="dxa"/>
              <w:right w:w="0" w:type="dxa"/>
            </w:tcMar>
            <w:vAlign w:val="center"/>
          </w:tcPr>
          <w:p w14:paraId="74838B3D">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mtllib model.mtl</w:t>
            </w:r>
          </w:p>
        </w:tc>
      </w:tr>
    </w:tbl>
    <w:p w14:paraId="27983CE0">
      <w:pPr>
        <w:pStyle w:val="11"/>
        <w:widowControl/>
        <w:rPr>
          <w:b w:val="0"/>
          <w:color w:val="auto"/>
        </w:rPr>
      </w:pPr>
      <w:r>
        <w:rPr>
          <w:b w:val="0"/>
          <w:color w:val="auto"/>
        </w:rPr>
        <w:t>面的格式较为灵活，支持f v1 v2 v3（仅顶点）、f v1/vt1 v2/vt2 v3/vt3（顶点+纹理）、f v1/vt1/vn1 v2/vt2/vn2 v3/vt3/vn3（完整信息）等多种变体。本系统的解析器需要处理这些情况。</w:t>
      </w:r>
    </w:p>
    <w:p w14:paraId="7C89EDBB">
      <w:pPr>
        <w:pStyle w:val="11"/>
        <w:widowControl/>
        <w:rPr>
          <w:b w:val="0"/>
          <w:color w:val="auto"/>
        </w:rPr>
      </w:pPr>
      <w:r>
        <w:rPr>
          <w:b w:val="0"/>
          <w:color w:val="auto"/>
        </w:rPr>
        <w:t>解析实现要点：</w:t>
      </w:r>
    </w:p>
    <w:p w14:paraId="04957770">
      <w:pPr>
        <w:pStyle w:val="11"/>
        <w:widowControl/>
        <w:rPr>
          <w:b w:val="0"/>
          <w:color w:val="auto"/>
        </w:rPr>
      </w:pPr>
      <w:r>
        <w:rPr>
          <w:b w:val="0"/>
          <w:color w:val="auto"/>
        </w:rPr>
        <w:t>使用CultureInfo.InvariantCulture解析浮点数，避免因系统区域设置（如逗号作为小数点）导致的解析错误；</w:t>
      </w:r>
    </w:p>
    <w:p w14:paraId="01345C88">
      <w:pPr>
        <w:pStyle w:val="11"/>
        <w:widowControl/>
        <w:rPr>
          <w:b w:val="0"/>
          <w:color w:val="auto"/>
        </w:rPr>
      </w:pPr>
      <w:r>
        <w:rPr>
          <w:b w:val="0"/>
          <w:color w:val="auto"/>
        </w:rPr>
        <w:t>对f行，先拆分出每个顶点索引字符串，再以/分隔，取出第一个数值减1得到顶点数组索引；</w:t>
      </w:r>
    </w:p>
    <w:p w14:paraId="7C21585D">
      <w:pPr>
        <w:pStyle w:val="11"/>
        <w:widowControl/>
        <w:rPr>
          <w:b w:val="0"/>
          <w:color w:val="auto"/>
        </w:rPr>
      </w:pPr>
      <w:r>
        <w:rPr>
          <w:b w:val="0"/>
          <w:color w:val="auto"/>
        </w:rPr>
        <w:t>对于四边形或多边形面，将其拆分为多个三角形（扇形三角剖分）；</w:t>
      </w:r>
    </w:p>
    <w:p w14:paraId="13AE8C2B">
      <w:pPr>
        <w:pStyle w:val="11"/>
        <w:widowControl/>
        <w:rPr>
          <w:b w:val="0"/>
          <w:color w:val="auto"/>
        </w:rPr>
      </w:pPr>
      <w:r>
        <w:rPr>
          <w:b w:val="0"/>
          <w:color w:val="auto"/>
        </w:rPr>
        <w:t>如果UV或法线数组长度与顶点数不匹配，不给Mesh赋值，而是调用RecalculateNormals()自动生成法线。</w:t>
      </w:r>
    </w:p>
    <w:p w14:paraId="5BEA968A">
      <w:pPr>
        <w:pStyle w:val="11"/>
        <w:widowControl/>
        <w:rPr>
          <w:b w:val="0"/>
          <w:color w:val="auto"/>
        </w:rPr>
      </w:pPr>
      <w:r>
        <w:rPr>
          <w:b w:val="0"/>
          <w:color w:val="auto"/>
        </w:rPr>
        <w:t>导出实现：导出OBJ时，只需将Mesh的顶点和三角形写入文件。对于毛发Mesh，通常不需要写UV和法线以减小文件体积。导出过程需处理大文件，分批写入并显示进度条，避免编辑器假死。</w:t>
      </w:r>
    </w:p>
    <w:p w14:paraId="395125E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FA5663A">
      <w:pPr>
        <w:pStyle w:val="2"/>
        <w:keepNext/>
        <w:widowControl/>
        <w:numPr>
          <w:ilvl w:val="0"/>
          <w:numId w:val="6"/>
        </w:numPr>
        <w:ind w:left="0" w:leftChars="0" w:firstLine="0" w:firstLineChars="0"/>
        <w:rPr>
          <w:b w:val="0"/>
          <w:bdr w:val="none" w:sz="0" w:space="0"/>
        </w:rPr>
      </w:pPr>
      <w:r>
        <w:t>系统设计与实现</w:t>
      </w:r>
    </w:p>
    <w:p w14:paraId="317482DC">
      <w:pPr>
        <w:pStyle w:val="3"/>
        <w:keepNext/>
        <w:widowControl/>
        <w:numPr>
          <w:ilvl w:val="0"/>
          <w:numId w:val="11"/>
        </w:numPr>
        <w:ind w:left="0" w:leftChars="0" w:firstLine="0" w:firstLineChars="0"/>
        <w:rPr>
          <w:b w:val="0"/>
          <w:bdr w:val="none" w:sz="0" w:space="0"/>
        </w:rPr>
      </w:pPr>
      <w:r>
        <w:t>系统总体架构</w:t>
      </w:r>
    </w:p>
    <w:p w14:paraId="1D9660BB">
      <w:pPr>
        <w:pStyle w:val="11"/>
        <w:widowControl/>
        <w:rPr>
          <w:b w:val="0"/>
          <w:color w:val="auto"/>
        </w:rPr>
      </w:pPr>
      <w:r>
        <w:rPr>
          <w:b w:val="0"/>
          <w:color w:val="auto"/>
        </w:rPr>
        <w:t>本系统采用分层模块化设计，如图所示（此处文字描述）。整个系统划分为三层：</w:t>
      </w:r>
    </w:p>
    <w:p w14:paraId="0CA97B66">
      <w:pPr>
        <w:pStyle w:val="11"/>
        <w:widowControl/>
        <w:rPr>
          <w:b w:val="0"/>
          <w:color w:val="auto"/>
        </w:rPr>
      </w:pPr>
      <w:r>
        <w:rPr>
          <w:b w:val="0"/>
          <w:color w:val="auto"/>
        </w:rPr>
        <w:t>数据导入层：负责OBJ文件的读取、解析，生成头模Mesh；处理坐标系转换（Z-up转Y-up）；在场景中创建预览物体并分配材质。</w:t>
      </w:r>
    </w:p>
    <w:p w14:paraId="0B979772">
      <w:pPr>
        <w:keepNext w:val="0"/>
        <w:keepLines w:val="0"/>
        <w:widowControl/>
        <w:numPr>
          <w:ilvl w:val="0"/>
          <w:numId w:val="0"/>
        </w:numPr>
        <w:suppressLineNumbers w:val="0"/>
        <w:spacing w:before="72" w:beforeAutospacing="0" w:after="0" w:afterAutospacing="1"/>
        <w:rPr>
          <w:rFonts w:hint="eastAsia" w:ascii="宋体" w:hAnsi="Times New Roman" w:eastAsia="宋体" w:cs="宋体"/>
          <w:b w:val="0"/>
          <w:bCs w:val="0"/>
          <w:color w:val="auto"/>
          <w:kern w:val="0"/>
          <w:sz w:val="24"/>
          <w:szCs w:val="24"/>
          <w:lang w:val="en-US" w:eastAsia="zh-CN" w:bidi="ar-SA"/>
        </w:rPr>
      </w:pPr>
    </w:p>
    <w:p w14:paraId="4B5C6518">
      <w:pPr>
        <w:pStyle w:val="11"/>
        <w:widowControl/>
        <w:rPr>
          <w:b w:val="0"/>
          <w:color w:val="auto"/>
        </w:rPr>
      </w:pPr>
      <w:r>
        <w:rPr>
          <w:b w:val="0"/>
          <w:color w:val="auto"/>
        </w:rPr>
        <w:t>算法核心层：包含头皮采样模块（筛选顶点、随机采样、法线偏移）、贝塞尔曲线生成模块（控制点计算、曲线离散化）、发丝网格构建模块（圆柱体Mesh生成、径向顶点计算）以及批量合并与渲染模块（CombineMeshes、索引格式设置、GPU Instancing）。</w:t>
      </w:r>
    </w:p>
    <w:p w14:paraId="6E821CD2">
      <w:pPr>
        <w:pStyle w:val="16"/>
        <w:keepNext w:val="0"/>
        <w:keepLines w:val="0"/>
        <w:widowControl/>
        <w:suppressLineNumbers w:val="0"/>
        <w:spacing w:before="0" w:beforeAutospacing="0" w:after="0" w:afterAutospacing="0"/>
        <w:ind w:left="0" w:right="0"/>
        <w:rPr>
          <w:rFonts w:hint="eastAsia" w:ascii="宋体" w:hAnsi="Times New Roman" w:eastAsia="宋体" w:cs="宋体"/>
          <w:b w:val="0"/>
          <w:bCs w:val="0"/>
          <w:color w:val="auto"/>
          <w:kern w:val="0"/>
          <w:sz w:val="24"/>
          <w:szCs w:val="24"/>
          <w:lang w:val="en-US" w:eastAsia="zh-CN" w:bidi="ar-SA"/>
        </w:rPr>
      </w:pPr>
    </w:p>
    <w:p w14:paraId="797BA531">
      <w:pPr>
        <w:pStyle w:val="11"/>
        <w:widowControl/>
        <w:rPr>
          <w:b w:val="0"/>
          <w:color w:val="auto"/>
        </w:rPr>
      </w:pPr>
      <w:r>
        <w:rPr>
          <w:b w:val="0"/>
          <w:color w:val="auto"/>
        </w:rPr>
        <w:t>用户交互层：基于Unity EditorWindow实现可视化界面，提供导入/清除头模、参数滑条（数量、长度、卷曲度、粗细）、生成按钮、导出按钮等功能。</w:t>
      </w:r>
    </w:p>
    <w:p w14:paraId="331F2909">
      <w:pPr>
        <w:pStyle w:val="11"/>
        <w:widowControl/>
        <w:rPr>
          <w:b w:val="0"/>
          <w:color w:val="auto"/>
        </w:rPr>
      </w:pPr>
      <w:r>
        <w:rPr>
          <w:b w:val="0"/>
          <w:color w:val="auto"/>
        </w:rPr>
        <w:t>数据流：用户启动编辑器窗口 → 导入OBJ → 解析Mesh → 缓存头模 → 用户调节参数 → 点击生成 → 从头模采样发根点 → 对每根发根生成曲线和Mesh → 合并 → 场景实时预览 → 用户导出OBJ。</w:t>
      </w:r>
    </w:p>
    <w:p w14:paraId="70C739CA">
      <w:pPr>
        <w:pStyle w:val="3"/>
        <w:keepNext/>
        <w:widowControl/>
        <w:numPr>
          <w:ilvl w:val="0"/>
          <w:numId w:val="11"/>
        </w:numPr>
        <w:ind w:left="0" w:leftChars="0" w:firstLine="0" w:firstLineChars="0"/>
        <w:rPr>
          <w:b w:val="0"/>
          <w:bdr w:val="none" w:sz="0" w:space="0"/>
        </w:rPr>
      </w:pPr>
      <w:r>
        <w:t>头模导入与坐标系处理</w:t>
      </w:r>
    </w:p>
    <w:p w14:paraId="22482414">
      <w:pPr>
        <w:pStyle w:val="11"/>
        <w:widowControl/>
        <w:rPr>
          <w:b w:val="0"/>
          <w:color w:val="auto"/>
        </w:rPr>
      </w:pPr>
      <w:r>
        <w:rPr>
          <w:b w:val="0"/>
          <w:color w:val="auto"/>
        </w:rPr>
        <w:t>OBJ解析器实现：OBJLoader.LoadOBJ(string filePath)静态方法完成以下工作：</w:t>
      </w:r>
    </w:p>
    <w:p w14:paraId="2227F4D9">
      <w:pPr>
        <w:pStyle w:val="11"/>
        <w:widowControl/>
        <w:rPr>
          <w:b w:val="0"/>
          <w:color w:val="auto"/>
        </w:rPr>
      </w:pPr>
      <w:r>
        <w:rPr>
          <w:b w:val="0"/>
          <w:color w:val="auto"/>
        </w:rPr>
        <w:t>读取文件所有行；</w:t>
      </w:r>
    </w:p>
    <w:p w14:paraId="021A8A39">
      <w:pPr>
        <w:pStyle w:val="11"/>
        <w:widowControl/>
        <w:rPr>
          <w:b w:val="0"/>
          <w:color w:val="auto"/>
        </w:rPr>
      </w:pPr>
      <w:r>
        <w:rPr>
          <w:b w:val="0"/>
          <w:color w:val="auto"/>
        </w:rPr>
        <w:t>逐行解析，根据首关键字填充顶点、UV、法线和三角形列表；</w:t>
      </w:r>
    </w:p>
    <w:p w14:paraId="61FE874C">
      <w:pPr>
        <w:pStyle w:val="11"/>
        <w:widowControl/>
        <w:rPr>
          <w:b w:val="0"/>
          <w:color w:val="auto"/>
        </w:rPr>
      </w:pPr>
      <w:r>
        <w:rPr>
          <w:b w:val="0"/>
          <w:color w:val="auto"/>
        </w:rPr>
        <w:t>解析f时，处理三角形和四边形，用扇形法拆分四边形；</w:t>
      </w:r>
    </w:p>
    <w:p w14:paraId="1FB5E1AE">
      <w:pPr>
        <w:pStyle w:val="11"/>
        <w:widowControl/>
        <w:rPr>
          <w:b w:val="0"/>
          <w:color w:val="auto"/>
        </w:rPr>
      </w:pPr>
      <w:r>
        <w:rPr>
          <w:b w:val="0"/>
          <w:color w:val="auto"/>
        </w:rPr>
        <w:t>构建Mesh，若缺少法线则调用RecalculateNormals()；</w:t>
      </w:r>
    </w:p>
    <w:p w14:paraId="5C7AC04E">
      <w:pPr>
        <w:pStyle w:val="11"/>
        <w:widowControl/>
        <w:rPr>
          <w:b w:val="0"/>
          <w:color w:val="auto"/>
        </w:rPr>
      </w:pPr>
      <w:r>
        <w:rPr>
          <w:b w:val="0"/>
          <w:color w:val="auto"/>
        </w:rPr>
        <w:t>返回Mesh对象。</w:t>
      </w:r>
    </w:p>
    <w:p w14:paraId="285E2458">
      <w:pPr>
        <w:pStyle w:val="16"/>
        <w:keepNext w:val="0"/>
        <w:keepLines w:val="0"/>
        <w:widowControl/>
        <w:suppressLineNumbers w:val="0"/>
        <w:spacing w:before="0" w:beforeAutospacing="0" w:after="0" w:afterAutospacing="0"/>
        <w:ind w:left="0" w:right="0"/>
        <w:rPr>
          <w:rFonts w:hint="eastAsia" w:ascii="宋体" w:hAnsi="Times New Roman" w:eastAsia="宋体" w:cs="宋体"/>
          <w:b w:val="0"/>
          <w:bCs w:val="0"/>
          <w:color w:val="auto"/>
          <w:kern w:val="0"/>
          <w:sz w:val="24"/>
          <w:szCs w:val="24"/>
          <w:lang w:val="en-US" w:eastAsia="zh-CN" w:bidi="ar-SA"/>
        </w:rPr>
      </w:pPr>
    </w:p>
    <w:p w14:paraId="241DE24A">
      <w:pPr>
        <w:pStyle w:val="11"/>
        <w:widowControl/>
        <w:rPr>
          <w:b w:val="0"/>
          <w:color w:val="auto"/>
        </w:rPr>
      </w:pPr>
      <w:r>
        <w:rPr>
          <w:b w:val="0"/>
          <w:color w:val="auto"/>
        </w:rPr>
        <w:t>坐标系转换：许多OBJ模型（尤其是从Blender导出的）使用Z轴向上，而Unity场景的Y轴向上。直接导入会导致模型平躺。本系统通过检测mesh的bounding box主轴，若Z轴范围明显大于Y轴范围，则判定需要旋转。旋转由RotateMeshToYUp函数完成：对每个顶点和法线应用四元数Quaternion.Euler(-90, 0, 0)，实现绕X轴-90度旋转。</w:t>
      </w:r>
    </w:p>
    <w:p w14:paraId="2BCCC6B0">
      <w:pPr>
        <w:pStyle w:val="11"/>
        <w:widowControl/>
        <w:rPr>
          <w:b w:val="0"/>
          <w:color w:val="auto"/>
        </w:rPr>
      </w:pPr>
      <w:r>
        <w:rPr>
          <w:b w:val="0"/>
          <w:color w:val="auto"/>
        </w:rPr>
        <w:t>预览物体创建：导入成功后，在场景中查找或创建名为PreviewHead的GameObject，为其添加MeshFilter和MeshRenderer组件，设置Mesh和默认材质（灰色Standard材质）。这给用户提供了立即可见的头模参考。</w:t>
      </w:r>
    </w:p>
    <w:p w14:paraId="149B59E0">
      <w:pPr>
        <w:pStyle w:val="3"/>
        <w:keepNext/>
        <w:widowControl/>
        <w:numPr>
          <w:ilvl w:val="0"/>
          <w:numId w:val="11"/>
        </w:numPr>
        <w:ind w:left="0" w:leftChars="0" w:firstLine="0" w:firstLineChars="0"/>
        <w:rPr>
          <w:b w:val="0"/>
          <w:bdr w:val="none" w:sz="0" w:space="0"/>
        </w:rPr>
      </w:pPr>
      <w:r>
        <w:t>头皮采样与发根点生成</w:t>
      </w:r>
    </w:p>
    <w:p w14:paraId="16310B37">
      <w:pPr>
        <w:pStyle w:val="11"/>
        <w:widowControl/>
        <w:rPr>
          <w:b w:val="0"/>
          <w:color w:val="auto"/>
        </w:rPr>
      </w:pPr>
      <w:r>
        <w:rPr>
          <w:b w:val="0"/>
          <w:color w:val="auto"/>
        </w:rPr>
        <w:t>候选点筛选：头模Mesh往往包含面部、颈部甚至耳朵的顶点，直接在这些位置生成毛发显然不符合预期。本系统首先计算所有顶点的Y轴范围[minY, maxY]。头部上半部分通常是头顶区域，因此设定阈值thresholdY = minY + (maxY - minY) * 0.7f（即顶部30%区域）。只保留那些Y坐标大于thresholdY的顶点。此外，为了更精确地避免前额、脸颊等部位，还可以结合法线方向：若法线Y分量&gt;0.3，表示顶点朝上，属于头顶；否则忽略。本采样筛选条件实现了对头顶区域的聚焦。</w:t>
      </w:r>
    </w:p>
    <w:p w14:paraId="687361BE">
      <w:pPr>
        <w:pStyle w:val="11"/>
        <w:widowControl/>
        <w:rPr>
          <w:b w:val="0"/>
          <w:color w:val="auto"/>
        </w:rPr>
      </w:pPr>
      <w:r>
        <w:rPr>
          <w:b w:val="0"/>
          <w:color w:val="auto"/>
        </w:rPr>
        <w:t>采样与缓存：在筛选出的候选点列表中随机抽取指定数量（hairCount）的点作为发根位置。为了提高效率，抽取过程使用Random.Range(0, validPoints.Count)。采样结果被缓存到cachedRootPoints数组中，避免每次参数调节时重新采样导致的发根位置跳跃。当用户点击“生成毛发”或导入新头模时，重新采样并更新缓存。</w:t>
      </w:r>
    </w:p>
    <w:p w14:paraId="3F86A7F2">
      <w:pPr>
        <w:pStyle w:val="11"/>
        <w:widowControl/>
        <w:rPr>
          <w:b w:val="0"/>
          <w:color w:val="auto"/>
        </w:rPr>
      </w:pPr>
      <w:r>
        <w:rPr>
          <w:b w:val="0"/>
          <w:color w:val="auto"/>
        </w:rPr>
        <w:t>防穿插偏移：直接将发根点设置在头皮顶点位置，由于顶点位于Mesh表面，生成的发丝会从表皮起始，但仍可能有少量穿插（尤其是弯曲发丝的P1、P2点可能陷入头模内部）。为改善，本系统在采样时沿法线方向向外偏移0.02个单位，将发根点“抬高”至略高于头模表面。偏移量通过实验确定，过大会导致浮空感，过小则穿插未解决。</w:t>
      </w:r>
    </w:p>
    <w:p w14:paraId="569F1EED">
      <w:pPr>
        <w:pStyle w:val="11"/>
        <w:widowControl/>
        <w:rPr>
          <w:b w:val="0"/>
          <w:color w:val="auto"/>
        </w:rPr>
      </w:pPr>
      <w:r>
        <w:rPr>
          <w:b w:val="0"/>
          <w:color w:val="auto"/>
        </w:rPr>
        <w:t>发根点缓存与参数独立性：为了保证用户在调整毛发参数时的体验一致性，本系统将采样得到的发根点数组进行缓存。在后续改变毛发长度、卷曲度或粗细时，系统不会重新采样发根点，而是直接复用缓存的发根位置。其中，粗细参数仅影响单根发丝圆柱体网格的半径，与发根点位置无关。因此，无论用户如何调节粗细，所有发丝的起点始终固定在最初采样的头皮位置上，避免出现毛发“移位”或“飘浮”的不自然现象。</w:t>
      </w:r>
    </w:p>
    <w:p w14:paraId="38C4B216">
      <w:pPr>
        <w:pStyle w:val="3"/>
        <w:keepNext/>
        <w:widowControl/>
        <w:numPr>
          <w:ilvl w:val="0"/>
          <w:numId w:val="11"/>
        </w:numPr>
        <w:ind w:left="0" w:leftChars="0" w:firstLine="0" w:firstLineChars="0"/>
        <w:rPr>
          <w:b w:val="0"/>
          <w:bdr w:val="none" w:sz="0" w:space="0"/>
        </w:rPr>
      </w:pPr>
      <w:r>
        <w:t>贝塞尔曲线与发丝路径生成</w:t>
      </w:r>
    </w:p>
    <w:p w14:paraId="038819B9">
      <w:pPr>
        <w:pStyle w:val="11"/>
        <w:widowControl/>
        <w:rPr>
          <w:b w:val="0"/>
          <w:color w:val="auto"/>
        </w:rPr>
      </w:pPr>
      <w:r>
        <w:rPr>
          <w:b w:val="0"/>
          <w:color w:val="auto"/>
        </w:rPr>
        <w:t>生长方向计算：每个发根点的生长方向不完全垂直向上，而是以向上为主（系数0.7）加上随机水平扰动（系数0.3），模拟自然头发的随机分布和走向。具体方向向量为dir = (Vector3.up + Random.onUnitSphere * 0.6f).normalized（乘0.6使扰动幅度适中）。如果头模有法线信息，也可以将法线作为基础方向，使毛发贴合头皮形状。</w:t>
      </w:r>
    </w:p>
    <w:p w14:paraId="77B32807">
      <w:pPr>
        <w:pStyle w:val="11"/>
        <w:widowControl/>
        <w:rPr>
          <w:b w:val="0"/>
          <w:color w:val="auto"/>
        </w:rPr>
      </w:pPr>
      <w:r>
        <w:rPr>
          <w:b w:val="0"/>
          <w:color w:val="auto"/>
        </w:rPr>
        <w:t>控制点生成：设长度参数L（0.2~2.5），卷曲度参数C（0~2.0）。四个控制点：</w:t>
      </w:r>
    </w:p>
    <w:p w14:paraId="40DFA0A4">
      <w:pPr>
        <w:pStyle w:val="11"/>
        <w:widowControl/>
        <w:pBdr>
          <w:top w:val="none" w:color="auto" w:sz="0" w:space="0"/>
          <w:left w:val="none" w:color="auto" w:sz="0" w:space="0"/>
          <w:bottom w:val="none" w:color="auto" w:sz="0" w:space="0"/>
          <w:right w:val="none" w:color="auto" w:sz="0" w:space="0"/>
        </w:pBdr>
        <w:rPr>
          <w:b w:val="0"/>
          <w:color w:val="auto"/>
        </w:rPr>
      </w:pPr>
      <w:r>
        <w:rPr>
          <w:b w:val="0"/>
          <w:color w:val="auto"/>
        </w:rPr>
        <w:t>p0 = root</w:t>
      </w:r>
    </w:p>
    <w:p w14:paraId="021E250D">
      <w:pPr>
        <w:pStyle w:val="11"/>
        <w:widowControl/>
        <w:pBdr>
          <w:top w:val="none" w:color="auto" w:sz="0" w:space="0"/>
          <w:left w:val="none" w:color="auto" w:sz="0" w:space="0"/>
          <w:bottom w:val="none" w:color="auto" w:sz="0" w:space="0"/>
          <w:right w:val="none" w:color="auto" w:sz="0" w:space="0"/>
        </w:pBdr>
        <w:rPr>
          <w:b w:val="0"/>
          <w:color w:val="auto"/>
        </w:rPr>
      </w:pPr>
      <w:r>
        <w:rPr>
          <w:b w:val="0"/>
          <w:color w:val="auto"/>
        </w:rPr>
        <w:t>p1 = root + dir * (L * 0.4f) + Random.insideUnitSphere * C * 0.2f</w:t>
      </w:r>
    </w:p>
    <w:p w14:paraId="1C0D45F2">
      <w:pPr>
        <w:pStyle w:val="11"/>
        <w:widowControl/>
        <w:pBdr>
          <w:top w:val="none" w:color="auto" w:sz="0" w:space="0"/>
          <w:left w:val="none" w:color="auto" w:sz="0" w:space="0"/>
          <w:bottom w:val="none" w:color="auto" w:sz="0" w:space="0"/>
          <w:right w:val="none" w:color="auto" w:sz="0" w:space="0"/>
        </w:pBdr>
        <w:rPr>
          <w:b w:val="0"/>
          <w:color w:val="auto"/>
        </w:rPr>
      </w:pPr>
      <w:r>
        <w:rPr>
          <w:b w:val="0"/>
          <w:color w:val="auto"/>
        </w:rPr>
        <w:t>p2 = root + dir * (L * 0.8f) + Random.insideUnitSphere * C * 0.4f</w:t>
      </w:r>
    </w:p>
    <w:p w14:paraId="6FAE34DF">
      <w:pPr>
        <w:pStyle w:val="11"/>
        <w:widowControl/>
        <w:pBdr>
          <w:top w:val="none" w:color="auto" w:sz="0" w:space="0"/>
          <w:left w:val="none" w:color="auto" w:sz="0" w:space="0"/>
          <w:bottom w:val="none" w:color="auto" w:sz="0" w:space="0"/>
          <w:right w:val="none" w:color="auto" w:sz="0" w:space="0"/>
        </w:pBdr>
        <w:rPr>
          <w:b w:val="0"/>
          <w:color w:val="auto"/>
        </w:rPr>
      </w:pPr>
      <w:r>
        <w:rPr>
          <w:b w:val="0"/>
          <w:color w:val="auto"/>
        </w:rPr>
        <w:t>p3 = root + dir * L</w:t>
      </w:r>
    </w:p>
    <w:p w14:paraId="72AE6251">
      <w:pPr>
        <w:pStyle w:val="11"/>
        <w:widowControl/>
        <w:rPr>
          <w:b w:val="0"/>
          <w:color w:val="auto"/>
        </w:rPr>
      </w:pPr>
      <w:r>
        <w:rPr>
          <w:b w:val="0"/>
          <w:color w:val="auto"/>
        </w:rPr>
        <w:t>随机向量Random.insideUnitSphere在单位球内均匀分布，乘以C系数使卷曲程度正比于C。C越大，p1、p2偏离直线越远，曲线弯曲越显著。同时加入微小随机性，使每根发丝形状略有差异，避免过于规整的“塑料感”。</w:t>
      </w:r>
    </w:p>
    <w:p w14:paraId="4F390811">
      <w:pPr>
        <w:pStyle w:val="11"/>
        <w:widowControl/>
        <w:rPr>
          <w:b w:val="0"/>
          <w:color w:val="auto"/>
        </w:rPr>
      </w:pPr>
      <w:r>
        <w:rPr>
          <w:b w:val="0"/>
          <w:color w:val="auto"/>
        </w:rPr>
        <w:t>曲线离散化：调用BezierCurve.GetCurvePoints(p0,p1,p2,p3, segments)，其中segments默认设为8。该函数以步长Δ=1/segments，计算t从0到segments/segments的共segments+1个点。返回值是一组有序点集，用于后续网格构建。segments=8在平滑度和性能间取得平衡，使得每根发丝曲线为9个点，圆柱体截面数=9，总顶点数=9×径向分段（5）=45，合理。</w:t>
      </w:r>
    </w:p>
    <w:p w14:paraId="3249A1D4">
      <w:pPr>
        <w:pStyle w:val="3"/>
        <w:keepNext/>
        <w:widowControl/>
        <w:numPr>
          <w:ilvl w:val="0"/>
          <w:numId w:val="11"/>
        </w:numPr>
        <w:ind w:left="0" w:leftChars="0" w:firstLine="0" w:firstLineChars="0"/>
        <w:rPr>
          <w:b w:val="0"/>
          <w:bdr w:val="none" w:sz="0" w:space="0"/>
        </w:rPr>
      </w:pPr>
      <w:r>
        <w:t>发丝网格构建与批量合并</w:t>
      </w:r>
    </w:p>
    <w:p w14:paraId="162031EA">
      <w:pPr>
        <w:pStyle w:val="11"/>
        <w:widowControl/>
        <w:rPr>
          <w:b w:val="0"/>
          <w:color w:val="auto"/>
        </w:rPr>
      </w:pPr>
      <w:r>
        <w:rPr>
          <w:b w:val="0"/>
          <w:color w:val="auto"/>
        </w:rPr>
        <w:t>单根发丝圆柱体Mesh生成：HairStrandMesh.GenerateMesh方法接收曲线点数组、半径、径向分段数（默认为5）。算法步骤：</w:t>
      </w:r>
    </w:p>
    <w:p w14:paraId="77D20122">
      <w:pPr>
        <w:pStyle w:val="11"/>
        <w:widowControl/>
        <w:rPr>
          <w:b w:val="0"/>
          <w:color w:val="auto"/>
        </w:rPr>
      </w:pPr>
      <w:r>
        <w:rPr>
          <w:b w:val="0"/>
          <w:color w:val="auto"/>
        </w:rPr>
        <w:t>计算每个曲线点的切线方向，用作圆柱体的朝向；</w:t>
      </w:r>
    </w:p>
    <w:p w14:paraId="44D80DF5">
      <w:pPr>
        <w:pStyle w:val="11"/>
        <w:widowControl/>
        <w:rPr>
          <w:b w:val="0"/>
          <w:color w:val="auto"/>
        </w:rPr>
      </w:pPr>
      <w:r>
        <w:rPr>
          <w:b w:val="0"/>
          <w:color w:val="auto"/>
        </w:rPr>
        <w:t>对每个曲线点，计算局部坐标系的右向量和上向量；</w:t>
      </w:r>
    </w:p>
    <w:p w14:paraId="48D3272B">
      <w:pPr>
        <w:pStyle w:val="11"/>
        <w:widowControl/>
        <w:rPr>
          <w:b w:val="0"/>
          <w:color w:val="auto"/>
        </w:rPr>
      </w:pPr>
      <w:r>
        <w:rPr>
          <w:b w:val="0"/>
          <w:color w:val="auto"/>
        </w:rPr>
        <w:t>对径向分段索引j，计算角度，得到该层环绕顶点坐标；</w:t>
      </w:r>
    </w:p>
    <w:p w14:paraId="1C2D2708">
      <w:pPr>
        <w:pStyle w:val="11"/>
        <w:widowControl/>
        <w:rPr>
          <w:b w:val="0"/>
          <w:color w:val="auto"/>
        </w:rPr>
      </w:pPr>
      <w:r>
        <w:rPr>
          <w:b w:val="0"/>
          <w:color w:val="auto"/>
        </w:rPr>
        <w:t>存储顶点和UV（U为径向比例，V为沿曲线比例）；</w:t>
      </w:r>
    </w:p>
    <w:p w14:paraId="7444C880">
      <w:pPr>
        <w:pStyle w:val="11"/>
        <w:widowControl/>
        <w:rPr>
          <w:b w:val="0"/>
          <w:color w:val="auto"/>
        </w:rPr>
      </w:pPr>
      <w:r>
        <w:rPr>
          <w:b w:val="0"/>
          <w:color w:val="auto"/>
        </w:rPr>
        <w:t>生成三角形索引：连接第i层和第i+1层之间的对应顶点，形成四边形并拆分成两个三角形。</w:t>
      </w:r>
    </w:p>
    <w:p w14:paraId="0A4E4E00">
      <w:pPr>
        <w:pStyle w:val="11"/>
        <w:widowControl/>
        <w:rPr>
          <w:b w:val="0"/>
          <w:color w:val="auto"/>
        </w:rPr>
      </w:pPr>
      <w:r>
        <w:rPr>
          <w:b w:val="0"/>
          <w:color w:val="auto"/>
        </w:rPr>
        <w:t>该算法保证圆柱体光滑过渡，且UV映射便于后续纹理映射。</w:t>
      </w:r>
    </w:p>
    <w:p w14:paraId="25FA1C1E">
      <w:pPr>
        <w:pStyle w:val="11"/>
        <w:widowControl/>
        <w:rPr>
          <w:b w:val="0"/>
          <w:color w:val="auto"/>
        </w:rPr>
      </w:pPr>
      <w:r>
        <w:rPr>
          <w:b w:val="0"/>
          <w:color w:val="auto"/>
        </w:rPr>
        <w:t>性能优化细节：为了加速，可以预先分配数组大小，避免频繁的动态扩容。同时，由于发丝数量大，可以采用并行化（Parallel.For）生成每根发丝的Mesh，但需要考虑Unity API的线程安全性（Mesh操作需在主线程）。本系统当前采用串行生成，通过进度条提供反馈。</w:t>
      </w:r>
    </w:p>
    <w:p w14:paraId="3D813EE7">
      <w:pPr>
        <w:pStyle w:val="11"/>
        <w:widowControl/>
        <w:rPr>
          <w:b w:val="0"/>
          <w:color w:val="auto"/>
        </w:rPr>
      </w:pPr>
      <w:r>
        <w:rPr>
          <w:b w:val="0"/>
          <w:color w:val="auto"/>
        </w:rPr>
        <w:t>批量合并与索引设置：将所有发丝的Mesh收集到CombineInstance[]中后，创建新的Mesh对象，设置indexFormat = IndexFormat.UInt32，再调用CombineMeshes。合并后的Mesh可用于直接渲染。</w:t>
      </w:r>
    </w:p>
    <w:p w14:paraId="636B28D6">
      <w:pPr>
        <w:pStyle w:val="11"/>
        <w:widowControl/>
        <w:rPr>
          <w:b w:val="0"/>
          <w:color w:val="auto"/>
        </w:rPr>
      </w:pPr>
      <w:r>
        <w:rPr>
          <w:b w:val="0"/>
          <w:color w:val="auto"/>
        </w:rPr>
        <w:t>材质与GPU Instancing：毛发材质为棕色标准材质，启用GPU Instancing。在合并Mesh模式下，由于整个毛发是一个Mesh，实例化并不能进一步提高性能，但保留此设置为后续可扩展性服务。</w:t>
      </w:r>
    </w:p>
    <w:p w14:paraId="79930833">
      <w:pPr>
        <w:pStyle w:val="3"/>
        <w:keepNext/>
        <w:widowControl/>
        <w:numPr>
          <w:ilvl w:val="0"/>
          <w:numId w:val="11"/>
        </w:numPr>
        <w:ind w:left="0" w:leftChars="0" w:firstLine="0" w:firstLineChars="0"/>
        <w:rPr>
          <w:b w:val="0"/>
          <w:bdr w:val="none" w:sz="0" w:space="0"/>
        </w:rPr>
      </w:pPr>
      <w:r>
        <w:t>编辑器界面与参数调节</w:t>
      </w:r>
    </w:p>
    <w:p w14:paraId="0B81DDCC">
      <w:pPr>
        <w:pStyle w:val="11"/>
        <w:widowControl/>
        <w:rPr>
          <w:b w:val="0"/>
          <w:color w:val="auto"/>
        </w:rPr>
      </w:pPr>
      <w:r>
        <w:rPr>
          <w:b w:val="0"/>
          <w:color w:val="auto"/>
        </w:rPr>
        <w:t>窗口创建：使用[MenuItem("Tools/程序化毛发生成器")]静态方法ShowWindow，调用GetWindow&lt;HairGeneratorWindow&gt;("毛发编辑器")。窗口类继承EditorWindow，重写OnGUI方法绘制界面。</w:t>
      </w:r>
    </w:p>
    <w:p w14:paraId="60BAEBE0">
      <w:pPr>
        <w:pStyle w:val="11"/>
        <w:widowControl/>
        <w:rPr>
          <w:b w:val="0"/>
          <w:color w:val="auto"/>
        </w:rPr>
      </w:pPr>
      <w:r>
        <w:rPr>
          <w:b w:val="0"/>
          <w:color w:val="auto"/>
        </w:rPr>
        <w:t>GUI布局：</w:t>
      </w:r>
    </w:p>
    <w:p w14:paraId="4EAEEFF0">
      <w:pPr>
        <w:pStyle w:val="11"/>
        <w:widowControl/>
        <w:rPr>
          <w:b w:val="0"/>
          <w:color w:val="auto"/>
        </w:rPr>
      </w:pPr>
      <w:r>
        <w:rPr>
          <w:b w:val="0"/>
          <w:color w:val="auto"/>
        </w:rPr>
        <w:t>使用GUILayout.Label显示分组标题；</w:t>
      </w:r>
    </w:p>
    <w:p w14:paraId="12D38EA1">
      <w:pPr>
        <w:pStyle w:val="11"/>
        <w:widowControl/>
        <w:rPr>
          <w:b w:val="0"/>
          <w:color w:val="auto"/>
        </w:rPr>
      </w:pPr>
      <w:r>
        <w:rPr>
          <w:b w:val="0"/>
          <w:color w:val="auto"/>
        </w:rPr>
        <w:t>GUILayout.Button创建按钮，并判断点击事件；</w:t>
      </w:r>
    </w:p>
    <w:p w14:paraId="720CD277">
      <w:pPr>
        <w:pStyle w:val="11"/>
        <w:widowControl/>
        <w:rPr>
          <w:b w:val="0"/>
          <w:color w:val="auto"/>
        </w:rPr>
      </w:pPr>
      <w:r>
        <w:rPr>
          <w:b w:val="0"/>
          <w:color w:val="auto"/>
        </w:rPr>
        <w:t>EditorGUILayout.IntSlider和Slider创建带滑动条的参数控件，实时更新成员变量；</w:t>
      </w:r>
    </w:p>
    <w:p w14:paraId="169A9E82">
      <w:pPr>
        <w:pStyle w:val="11"/>
        <w:widowControl/>
        <w:rPr>
          <w:b w:val="0"/>
          <w:color w:val="auto"/>
        </w:rPr>
      </w:pPr>
      <w:r>
        <w:rPr>
          <w:b w:val="0"/>
          <w:color w:val="auto"/>
        </w:rPr>
        <w:t>EditorGUILayout.LabelField显示只读信息（头模名称、顶点数）。</w:t>
      </w:r>
    </w:p>
    <w:p w14:paraId="2A94BA77">
      <w:pPr>
        <w:pStyle w:val="16"/>
        <w:keepNext w:val="0"/>
        <w:keepLines w:val="0"/>
        <w:widowControl/>
        <w:suppressLineNumbers w:val="0"/>
        <w:spacing w:before="0" w:beforeAutospacing="0" w:after="0" w:afterAutospacing="0"/>
        <w:ind w:left="0" w:right="0"/>
        <w:rPr>
          <w:rFonts w:hint="eastAsia" w:ascii="宋体" w:hAnsi="Times New Roman" w:eastAsia="宋体" w:cs="宋体"/>
          <w:b w:val="0"/>
          <w:bCs w:val="0"/>
          <w:color w:val="auto"/>
          <w:kern w:val="0"/>
          <w:sz w:val="24"/>
          <w:szCs w:val="24"/>
          <w:lang w:val="en-US" w:eastAsia="zh-CN" w:bidi="ar-SA"/>
        </w:rPr>
      </w:pPr>
    </w:p>
    <w:p w14:paraId="354CA66C">
      <w:pPr>
        <w:pStyle w:val="11"/>
        <w:widowControl/>
        <w:rPr>
          <w:b w:val="0"/>
          <w:color w:val="auto"/>
        </w:rPr>
      </w:pPr>
      <w:r>
        <w:rPr>
          <w:b w:val="0"/>
          <w:color w:val="auto"/>
        </w:rPr>
        <w:t>功能按钮：</w:t>
      </w:r>
    </w:p>
    <w:p w14:paraId="5672FB81">
      <w:pPr>
        <w:pStyle w:val="11"/>
        <w:widowControl/>
        <w:rPr>
          <w:b w:val="0"/>
          <w:color w:val="auto"/>
        </w:rPr>
      </w:pPr>
      <w:r>
        <w:rPr>
          <w:b w:val="0"/>
          <w:color w:val="auto"/>
        </w:rPr>
        <w:t>“导入OBJ头模”：弹出文件选择对话框，调用ImportHeadMesh；</w:t>
      </w:r>
    </w:p>
    <w:p w14:paraId="21D6D0C8">
      <w:pPr>
        <w:pStyle w:val="11"/>
        <w:widowControl/>
        <w:rPr>
          <w:b w:val="0"/>
          <w:color w:val="auto"/>
        </w:rPr>
      </w:pPr>
      <w:r>
        <w:rPr>
          <w:b w:val="0"/>
          <w:color w:val="auto"/>
        </w:rPr>
        <w:t>“清除头模”：删除预制物体和缓存数据，重置界面；</w:t>
      </w:r>
    </w:p>
    <w:p w14:paraId="7F99E1FF">
      <w:pPr>
        <w:pStyle w:val="11"/>
        <w:widowControl/>
        <w:rPr>
          <w:b w:val="0"/>
          <w:color w:val="auto"/>
        </w:rPr>
      </w:pPr>
      <w:r>
        <w:rPr>
          <w:b w:val="0"/>
          <w:color w:val="auto"/>
        </w:rPr>
        <w:t>“生成毛发”：检查头模存在后，调用GenerateHair，内部调用核心算法，显示进度条，更新场景中的PreviewHair物体；</w:t>
      </w:r>
    </w:p>
    <w:p w14:paraId="6BDE1159">
      <w:pPr>
        <w:pStyle w:val="11"/>
        <w:widowControl/>
        <w:rPr>
          <w:b w:val="0"/>
          <w:color w:val="auto"/>
        </w:rPr>
      </w:pPr>
      <w:r>
        <w:rPr>
          <w:b w:val="0"/>
          <w:color w:val="auto"/>
        </w:rPr>
        <w:t>“导出为OBJ”：弹出保存对话框，调用OBJExporter导出当前毛发Mesh。</w:t>
      </w:r>
    </w:p>
    <w:p w14:paraId="65A074B5">
      <w:pPr>
        <w:pStyle w:val="16"/>
        <w:keepNext w:val="0"/>
        <w:keepLines w:val="0"/>
        <w:widowControl/>
        <w:suppressLineNumbers w:val="0"/>
        <w:spacing w:before="0" w:beforeAutospacing="0" w:after="0" w:afterAutospacing="0"/>
        <w:ind w:left="0" w:right="0"/>
        <w:rPr>
          <w:rFonts w:hint="eastAsia" w:ascii="宋体" w:hAnsi="Times New Roman" w:eastAsia="宋体" w:cs="宋体"/>
          <w:b w:val="0"/>
          <w:bCs w:val="0"/>
          <w:color w:val="auto"/>
          <w:kern w:val="0"/>
          <w:sz w:val="24"/>
          <w:szCs w:val="24"/>
          <w:lang w:val="en-US" w:eastAsia="zh-CN" w:bidi="ar-SA"/>
        </w:rPr>
      </w:pPr>
    </w:p>
    <w:p w14:paraId="403D7B22">
      <w:pPr>
        <w:pStyle w:val="11"/>
        <w:widowControl/>
        <w:rPr>
          <w:b w:val="0"/>
          <w:color w:val="auto"/>
        </w:rPr>
      </w:pPr>
      <w:r>
        <w:rPr>
          <w:b w:val="0"/>
          <w:color w:val="auto"/>
        </w:rPr>
        <w:t>参数改变处理：本系统采用手动生成策略，即仅当用户点击“生成毛发”按钮时才执行耗时操作。参数滑条改变时不会自动生成，以避免因为生成时间较长导致UI卡死。但为了改善用户体验，添加了“已经生成过一次后，参数改变时自动重新生成”的可选逻辑（通过hasGeneratedOnce标志控制）。用户可以在首先生成毛发（手动）后，享受参数调节实时更新；而首次导入头模后不会自动生成，防止意外长耗时。</w:t>
      </w:r>
    </w:p>
    <w:p w14:paraId="5A71B2CA">
      <w:pPr>
        <w:pStyle w:val="11"/>
        <w:widowControl/>
        <w:rPr>
          <w:b w:val="0"/>
          <w:color w:val="auto"/>
        </w:rPr>
      </w:pPr>
      <w:r>
        <w:rPr>
          <w:b w:val="0"/>
          <w:color w:val="auto"/>
        </w:rPr>
        <w:t>进度条与异常处理：生成大量发丝时，调用EditorUtility.DisplayProgressBar显示进度条，防止编辑器假死。导出时也会显示进度条，并在顶点数过多时弹窗警告，给用户取消或继续的选择。</w:t>
      </w:r>
    </w:p>
    <w:p w14:paraId="2E5270EC">
      <w:pPr>
        <w:pStyle w:val="3"/>
        <w:keepNext/>
        <w:widowControl/>
        <w:numPr>
          <w:ilvl w:val="0"/>
          <w:numId w:val="11"/>
        </w:numPr>
        <w:ind w:left="0" w:leftChars="0" w:firstLine="0" w:firstLineChars="0"/>
        <w:rPr>
          <w:b w:val="0"/>
          <w:bdr w:val="none" w:sz="0" w:space="0"/>
        </w:rPr>
      </w:pPr>
      <w:r>
        <w:t>局部区域编辑与自由捏发交互</w:t>
      </w:r>
    </w:p>
    <w:p w14:paraId="510D6752">
      <w:pPr>
        <w:pStyle w:val="16"/>
        <w:keepNext w:val="0"/>
        <w:keepLines w:val="0"/>
        <w:widowControl/>
        <w:suppressLineNumbers w:val="0"/>
        <w:shd w:val="clear" w:fill="FFFFFF"/>
        <w:spacing w:before="192" w:beforeAutospacing="0" w:after="192" w:afterAutospacing="0"/>
        <w:ind w:left="0" w:right="0" w:firstLine="0"/>
        <w:rPr>
          <w:rFonts w:hint="eastAsia" w:ascii="宋体" w:hAnsi="Times New Roman" w:eastAsia="宋体" w:cs="宋体"/>
          <w:b w:val="0"/>
          <w:bCs w:val="0"/>
          <w:color w:val="auto"/>
          <w:kern w:val="0"/>
          <w:sz w:val="24"/>
          <w:szCs w:val="24"/>
          <w:lang w:val="en-US" w:eastAsia="zh-CN" w:bidi="ar-SA"/>
        </w:rPr>
      </w:pPr>
    </w:p>
    <w:p w14:paraId="6A305402">
      <w:pPr>
        <w:pStyle w:val="11"/>
        <w:widowControl/>
        <w:rPr>
          <w:b w:val="0"/>
          <w:color w:val="auto"/>
        </w:rPr>
      </w:pPr>
      <w:r>
        <w:rPr>
          <w:b w:val="0"/>
          <w:color w:val="auto"/>
        </w:rPr>
        <w:t>为了满足用户对发型精细调整的需求，本系统在全局参数调节的基础上，进一步实现了基于顶点选区的局部编辑与引导曲线控制点拖拽的自由捏发功能。</w:t>
      </w:r>
    </w:p>
    <w:p w14:paraId="787FB47E">
      <w:pPr>
        <w:pStyle w:val="16"/>
        <w:keepNext w:val="0"/>
        <w:keepLines w:val="0"/>
        <w:widowControl/>
        <w:suppressLineNumbers w:val="0"/>
        <w:shd w:val="clear" w:fill="FFFFFF"/>
        <w:spacing w:before="192" w:beforeAutospacing="0" w:after="192" w:afterAutospacing="0"/>
        <w:ind w:left="0" w:right="0" w:firstLine="0"/>
        <w:rPr>
          <w:rFonts w:hint="eastAsia" w:ascii="宋体" w:hAnsi="Times New Roman" w:eastAsia="宋体" w:cs="宋体"/>
          <w:b w:val="0"/>
          <w:bCs w:val="0"/>
          <w:color w:val="auto"/>
          <w:kern w:val="0"/>
          <w:sz w:val="24"/>
          <w:szCs w:val="24"/>
          <w:lang w:val="en-US" w:eastAsia="zh-CN" w:bidi="ar-SA"/>
        </w:rPr>
      </w:pPr>
    </w:p>
    <w:p w14:paraId="0574852E">
      <w:pPr>
        <w:pStyle w:val="11"/>
        <w:widowControl/>
        <w:rPr>
          <w:b w:val="0"/>
          <w:color w:val="auto"/>
        </w:rPr>
      </w:pPr>
      <w:r>
        <w:rPr>
          <w:b w:val="0"/>
          <w:color w:val="auto"/>
        </w:rPr>
        <w:t>区域选择机制：用户在编辑器窗口点击“进入选区模式”后，可在Scene视图中通过鼠标点选或拖拽绘制套索区域。系统通过射线检测获取鼠标位置的头模三角形，并定位该三角形所覆盖的发根点集合。为了提供更直观的区域定义，系统还支持球体 brush 笔刷：用户调节笔刷半径后，在头模表面涂抹，实时高亮显示影响范围内的发根点。选择的发根点索引被存储在一个独立的数组中，用于后续局部参数调节。</w:t>
      </w:r>
    </w:p>
    <w:p w14:paraId="1D37CC4D">
      <w:pPr>
        <w:pStyle w:val="11"/>
        <w:widowControl/>
        <w:rPr>
          <w:b w:val="0"/>
          <w:color w:val="auto"/>
        </w:rPr>
      </w:pPr>
      <w:r>
        <w:rPr>
          <w:b w:val="0"/>
          <w:color w:val="auto"/>
        </w:rPr>
        <w:t>局部参数独立调节：对于被选中的发根点，系统允许用户单独调节该区域的长度乘数、卷曲度乘数和粗细乘数（相对于全局参数的倍数）。例如，用户可以全局设定长度=0.8，再选中刘海区域并设长度乘数=1.5，最终该区域的发丝实际长度为1.2，形成“挑染”或“加长刘海”效果。局部参数以乘数方式叠加，不会破坏全局参数的整体一致性。实现过程中，系统为每个发根点维护一个`LocalModifier`结构体（包含长度偏移、卷曲偏移、密度权重），并在生成贝塞尔曲线控制点时应用这些偏移量。</w:t>
      </w:r>
    </w:p>
    <w:p w14:paraId="561C4056">
      <w:pPr>
        <w:pStyle w:val="11"/>
        <w:widowControl/>
        <w:rPr>
          <w:b w:val="0"/>
          <w:color w:val="auto"/>
        </w:rPr>
      </w:pPr>
      <w:r>
        <w:rPr>
          <w:b w:val="0"/>
          <w:color w:val="auto"/>
        </w:rPr>
        <w:t>引导曲线拖拽捏发：为实现更加直观的“自由造型”，本系统引入基于引导曲线控制点拖拽的交互方法。用户可通过按钮添加一条贝塞尔引导曲线，在Scene视图中用Handles拖拽其控制点。系统自动计算每根发丝与该引导曲线的距离影响权重，并实时更新受影响的发丝曲线形状。具体地，对于每根发丝，根据其发根点到引导曲线的最近距离d，计算权重w = clamp(1 - d/R, 0, 1)（R为影响半径），最终发丝的贝塞尔控制点由全局默认曲线与引导曲线加权插值得到。该机制让用户能够像“捏橡皮泥”一样局部拉高、弯曲或扭曲发型区域，且实时反馈更新，极大地提升了发型设计的自由度。</w:t>
      </w:r>
    </w:p>
    <w:p w14:paraId="75ADBBB6">
      <w:pPr>
        <w:pStyle w:val="11"/>
        <w:widowControl/>
        <w:rPr>
          <w:b w:val="0"/>
          <w:color w:val="auto"/>
        </w:rPr>
      </w:pPr>
      <w:r>
        <w:rPr>
          <w:b w:val="0"/>
          <w:color w:val="auto"/>
        </w:rPr>
        <w:t>实现效果：</w:t>
      </w:r>
    </w:p>
    <w:p w14:paraId="43600C63">
      <w:pPr>
        <w:pStyle w:val="16"/>
        <w:keepNext w:val="0"/>
        <w:keepLines w:val="0"/>
        <w:widowControl/>
        <w:suppressLineNumbers w:val="0"/>
        <w:shd w:val="clear" w:fill="FFFFFF"/>
        <w:spacing w:before="192" w:beforeAutospacing="0" w:after="192" w:afterAutospacing="0"/>
        <w:ind w:left="0" w:right="0" w:firstLine="0"/>
        <w:rPr>
          <w:rFonts w:hint="eastAsia" w:ascii="宋体" w:hAnsi="Times New Roman" w:eastAsia="宋体" w:cs="宋体"/>
          <w:b w:val="0"/>
          <w:bCs w:val="0"/>
          <w:color w:val="auto"/>
          <w:kern w:val="0"/>
          <w:sz w:val="24"/>
          <w:szCs w:val="24"/>
          <w:lang w:val="en-US" w:eastAsia="zh-CN" w:bidi="ar-SA"/>
        </w:rPr>
      </w:pPr>
    </w:p>
    <w:p w14:paraId="6F33C489">
      <w:pPr>
        <w:pStyle w:val="16"/>
        <w:keepNext w:val="0"/>
        <w:keepLines w:val="0"/>
        <w:widowControl/>
        <w:suppressLineNumbers w:val="0"/>
        <w:shd w:val="clear" w:fill="FFFFFF"/>
        <w:spacing w:before="192" w:beforeAutospacing="0" w:after="192" w:afterAutospacing="0"/>
        <w:ind w:left="0" w:right="0" w:firstLine="0"/>
        <w:rPr>
          <w:rFonts w:hint="eastAsia" w:ascii="宋体" w:hAnsi="Times New Roman" w:eastAsia="宋体" w:cs="宋体"/>
          <w:b w:val="0"/>
          <w:bCs w:val="0"/>
          <w:color w:val="auto"/>
          <w:kern w:val="0"/>
          <w:sz w:val="24"/>
          <w:szCs w:val="24"/>
          <w:lang w:val="en-US" w:eastAsia="zh-CN" w:bidi="ar-SA"/>
        </w:rPr>
      </w:pPr>
    </w:p>
    <w:p w14:paraId="788C046F">
      <w:pPr>
        <w:pStyle w:val="16"/>
        <w:keepNext w:val="0"/>
        <w:keepLines w:val="0"/>
        <w:widowControl/>
        <w:suppressLineNumbers w:val="0"/>
        <w:shd w:val="clear" w:fill="FFFFFF"/>
        <w:spacing w:before="192" w:beforeAutospacing="0" w:after="192" w:afterAutospacing="0"/>
        <w:ind w:left="0" w:right="0" w:firstLine="0"/>
        <w:rPr>
          <w:rFonts w:hint="eastAsia" w:ascii="宋体" w:hAnsi="Times New Roman" w:eastAsia="宋体" w:cs="宋体"/>
          <w:b w:val="0"/>
          <w:bCs w:val="0"/>
          <w:color w:val="auto"/>
          <w:kern w:val="0"/>
          <w:sz w:val="24"/>
          <w:szCs w:val="24"/>
          <w:lang w:val="en-US" w:eastAsia="zh-CN" w:bidi="ar-SA"/>
        </w:rPr>
      </w:pPr>
    </w:p>
    <w:p w14:paraId="3483CE1C">
      <w:pPr>
        <w:pStyle w:val="16"/>
        <w:keepNext w:val="0"/>
        <w:keepLines w:val="0"/>
        <w:widowControl/>
        <w:suppressLineNumbers w:val="0"/>
        <w:shd w:val="clear" w:fill="FFFFFF"/>
        <w:spacing w:before="192" w:beforeAutospacing="0" w:after="192" w:afterAutospacing="0"/>
        <w:ind w:left="0" w:right="0" w:firstLine="0"/>
        <w:rPr>
          <w:rFonts w:hint="eastAsia" w:ascii="宋体" w:hAnsi="Times New Roman" w:eastAsia="宋体" w:cs="宋体"/>
          <w:b w:val="0"/>
          <w:bCs w:val="0"/>
          <w:color w:val="auto"/>
          <w:kern w:val="0"/>
          <w:sz w:val="24"/>
          <w:szCs w:val="24"/>
          <w:lang w:val="en-US" w:eastAsia="zh-CN" w:bidi="ar-SA"/>
        </w:rPr>
      </w:pPr>
    </w:p>
    <w:p w14:paraId="10A84182">
      <w:pPr>
        <w:pStyle w:val="11"/>
        <w:widowControl/>
        <w:rPr>
          <w:b w:val="0"/>
          <w:color w:val="auto"/>
        </w:rPr>
      </w:pPr>
      <w:r>
        <w:rPr>
          <w:b w:val="0"/>
          <w:color w:val="auto"/>
        </w:rPr>
        <w:t>图3-5展示了选区高亮与局部长度调节的效果（用户选中头顶区域并将长度乘数设为1.8，生成更高耸的发型）；图3-6展示了通过拖拽两条引导曲线制作出不对称翘发。实验证明，在已生成10000根发丝的复杂场景下，局部编辑的响应延迟在300ms以内，交互流畅可用。</w:t>
      </w:r>
    </w:p>
    <w:p w14:paraId="2087C4D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7D4EDCB">
      <w:pPr>
        <w:pStyle w:val="2"/>
        <w:keepNext/>
        <w:widowControl/>
        <w:numPr>
          <w:ilvl w:val="0"/>
          <w:numId w:val="6"/>
        </w:numPr>
        <w:ind w:left="0" w:leftChars="0" w:firstLine="0" w:firstLineChars="0"/>
        <w:rPr>
          <w:b w:val="0"/>
          <w:bdr w:val="none" w:sz="0" w:space="0"/>
        </w:rPr>
      </w:pPr>
      <w:r>
        <w:t>实验与性能分析</w:t>
      </w:r>
    </w:p>
    <w:p w14:paraId="76D4FF50">
      <w:pPr>
        <w:pStyle w:val="3"/>
        <w:keepNext/>
        <w:widowControl/>
        <w:numPr>
          <w:ilvl w:val="0"/>
          <w:numId w:val="12"/>
        </w:numPr>
        <w:ind w:left="0" w:leftChars="0" w:firstLine="0" w:firstLineChars="0"/>
        <w:rPr>
          <w:b w:val="0"/>
          <w:bdr w:val="none" w:sz="0" w:space="0"/>
        </w:rPr>
      </w:pPr>
      <w:r>
        <w:t>实验环境</w:t>
      </w:r>
    </w:p>
    <w:p w14:paraId="31F88FF0">
      <w:pPr>
        <w:pStyle w:val="11"/>
        <w:widowControl/>
        <w:rPr>
          <w:b w:val="0"/>
          <w:color w:val="auto"/>
        </w:rPr>
      </w:pPr>
      <w:r>
        <w:rPr>
          <w:b w:val="0"/>
          <w:color w:val="auto"/>
        </w:rPr>
        <w:t>为确保实验结果的可复现性，实验环境配置如下：</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3"/>
        <w:gridCol w:w="6533"/>
      </w:tblGrid>
      <w:tr w14:paraId="43E37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155" w:type="pct"/>
            <w:tcBorders>
              <w:top w:val="nil"/>
            </w:tcBorders>
            <w:shd w:val="clear" w:color="auto" w:fill="auto"/>
            <w:tcMar>
              <w:top w:w="120" w:type="dxa"/>
              <w:left w:w="0" w:type="dxa"/>
              <w:bottom w:w="120" w:type="dxa"/>
              <w:right w:w="192" w:type="dxa"/>
            </w:tcMar>
            <w:vAlign w:val="center"/>
          </w:tcPr>
          <w:p w14:paraId="6456E4D8">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组件</w:t>
            </w:r>
          </w:p>
        </w:tc>
        <w:tc>
          <w:tcPr>
            <w:tcW w:w="3844" w:type="pct"/>
            <w:tcBorders>
              <w:top w:val="nil"/>
            </w:tcBorders>
            <w:shd w:val="clear" w:color="auto" w:fill="auto"/>
            <w:tcMar>
              <w:top w:w="120" w:type="dxa"/>
              <w:left w:w="192" w:type="dxa"/>
              <w:bottom w:w="120" w:type="dxa"/>
              <w:right w:w="192" w:type="dxa"/>
            </w:tcMar>
            <w:vAlign w:val="center"/>
          </w:tcPr>
          <w:p w14:paraId="56427AF1">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型号/版本</w:t>
            </w:r>
          </w:p>
        </w:tc>
      </w:tr>
      <w:tr w14:paraId="5D213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5" w:type="pct"/>
            <w:shd w:val="clear" w:color="auto" w:fill="auto"/>
            <w:tcMar>
              <w:top w:w="120" w:type="dxa"/>
              <w:left w:w="0" w:type="dxa"/>
              <w:bottom w:w="120" w:type="dxa"/>
              <w:right w:w="192" w:type="dxa"/>
            </w:tcMar>
            <w:vAlign w:val="center"/>
          </w:tcPr>
          <w:p w14:paraId="79EA1C4E">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CPU</w:t>
            </w:r>
          </w:p>
        </w:tc>
        <w:tc>
          <w:tcPr>
            <w:tcW w:w="3844" w:type="pct"/>
            <w:shd w:val="clear" w:color="auto" w:fill="auto"/>
            <w:tcMar>
              <w:top w:w="120" w:type="dxa"/>
              <w:left w:w="192" w:type="dxa"/>
              <w:bottom w:w="120" w:type="dxa"/>
              <w:right w:w="0" w:type="dxa"/>
            </w:tcMar>
            <w:vAlign w:val="center"/>
          </w:tcPr>
          <w:p w14:paraId="3529C86D">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 xml:space="preserve">12th Gen Intel(R) Core(TM) i7-12700H </w:t>
            </w:r>
          </w:p>
        </w:tc>
      </w:tr>
      <w:tr w14:paraId="5AD57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5" w:type="pct"/>
            <w:shd w:val="clear" w:color="auto" w:fill="auto"/>
            <w:tcMar>
              <w:top w:w="120" w:type="dxa"/>
              <w:left w:w="0" w:type="dxa"/>
              <w:bottom w:w="120" w:type="dxa"/>
              <w:right w:w="192" w:type="dxa"/>
            </w:tcMar>
            <w:vAlign w:val="center"/>
          </w:tcPr>
          <w:p w14:paraId="3532ACAE">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内存</w:t>
            </w:r>
          </w:p>
        </w:tc>
        <w:tc>
          <w:tcPr>
            <w:tcW w:w="3844" w:type="pct"/>
            <w:shd w:val="clear" w:color="auto" w:fill="auto"/>
            <w:tcMar>
              <w:top w:w="120" w:type="dxa"/>
              <w:left w:w="192" w:type="dxa"/>
              <w:bottom w:w="120" w:type="dxa"/>
              <w:right w:w="0" w:type="dxa"/>
            </w:tcMar>
            <w:vAlign w:val="center"/>
          </w:tcPr>
          <w:p w14:paraId="217B8140">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16GB DDR4 2666MHz</w:t>
            </w:r>
          </w:p>
        </w:tc>
      </w:tr>
      <w:tr w14:paraId="20937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5" w:type="pct"/>
            <w:shd w:val="clear" w:color="auto" w:fill="auto"/>
            <w:tcMar>
              <w:top w:w="120" w:type="dxa"/>
              <w:left w:w="0" w:type="dxa"/>
              <w:bottom w:w="120" w:type="dxa"/>
              <w:right w:w="192" w:type="dxa"/>
            </w:tcMar>
            <w:vAlign w:val="center"/>
          </w:tcPr>
          <w:p w14:paraId="07CFC916">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显卡</w:t>
            </w:r>
          </w:p>
        </w:tc>
        <w:tc>
          <w:tcPr>
            <w:tcW w:w="3844" w:type="pct"/>
            <w:shd w:val="clear" w:color="auto" w:fill="auto"/>
            <w:tcMar>
              <w:top w:w="120" w:type="dxa"/>
              <w:left w:w="192" w:type="dxa"/>
              <w:bottom w:w="120" w:type="dxa"/>
              <w:right w:w="0" w:type="dxa"/>
            </w:tcMar>
            <w:vAlign w:val="center"/>
          </w:tcPr>
          <w:p w14:paraId="1FA751E0">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 xml:space="preserve">NVIDIA GeForce RTX 3050 Ti Laptop GPU </w:t>
            </w:r>
          </w:p>
        </w:tc>
      </w:tr>
      <w:tr w14:paraId="2809A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5" w:type="pct"/>
            <w:shd w:val="clear" w:color="auto" w:fill="auto"/>
            <w:tcMar>
              <w:top w:w="120" w:type="dxa"/>
              <w:left w:w="0" w:type="dxa"/>
              <w:bottom w:w="120" w:type="dxa"/>
              <w:right w:w="192" w:type="dxa"/>
            </w:tcMar>
            <w:vAlign w:val="center"/>
          </w:tcPr>
          <w:p w14:paraId="7E66A754">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操作系统</w:t>
            </w:r>
          </w:p>
        </w:tc>
        <w:tc>
          <w:tcPr>
            <w:tcW w:w="3844" w:type="pct"/>
            <w:shd w:val="clear" w:color="auto" w:fill="auto"/>
            <w:tcMar>
              <w:top w:w="120" w:type="dxa"/>
              <w:left w:w="192" w:type="dxa"/>
              <w:bottom w:w="120" w:type="dxa"/>
              <w:right w:w="0" w:type="dxa"/>
            </w:tcMar>
            <w:vAlign w:val="center"/>
          </w:tcPr>
          <w:p w14:paraId="079633FC">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Windows 10</w:t>
            </w:r>
          </w:p>
        </w:tc>
      </w:tr>
      <w:tr w14:paraId="7DA58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5" w:type="pct"/>
            <w:shd w:val="clear" w:color="auto" w:fill="auto"/>
            <w:tcMar>
              <w:top w:w="120" w:type="dxa"/>
              <w:left w:w="0" w:type="dxa"/>
              <w:bottom w:w="120" w:type="dxa"/>
              <w:right w:w="192" w:type="dxa"/>
            </w:tcMar>
            <w:vAlign w:val="center"/>
          </w:tcPr>
          <w:p w14:paraId="5F3555F8">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Unity</w:t>
            </w:r>
          </w:p>
        </w:tc>
        <w:tc>
          <w:tcPr>
            <w:tcW w:w="3844" w:type="pct"/>
            <w:shd w:val="clear" w:color="auto" w:fill="auto"/>
            <w:tcMar>
              <w:top w:w="120" w:type="dxa"/>
              <w:left w:w="192" w:type="dxa"/>
              <w:bottom w:w="120" w:type="dxa"/>
              <w:right w:w="0" w:type="dxa"/>
            </w:tcMar>
            <w:vAlign w:val="center"/>
          </w:tcPr>
          <w:p w14:paraId="7A022F5E">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2022.3.17f1 LTS</w:t>
            </w:r>
          </w:p>
        </w:tc>
      </w:tr>
      <w:tr w14:paraId="3760A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5" w:type="pct"/>
            <w:shd w:val="clear" w:color="auto" w:fill="auto"/>
            <w:tcMar>
              <w:top w:w="120" w:type="dxa"/>
              <w:left w:w="0" w:type="dxa"/>
              <w:bottom w:w="120" w:type="dxa"/>
              <w:right w:w="192" w:type="dxa"/>
            </w:tcMar>
            <w:vAlign w:val="center"/>
          </w:tcPr>
          <w:p w14:paraId="38E6C53A">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额外的软件</w:t>
            </w:r>
          </w:p>
        </w:tc>
        <w:tc>
          <w:tcPr>
            <w:tcW w:w="3844" w:type="pct"/>
            <w:shd w:val="clear" w:color="auto" w:fill="auto"/>
            <w:tcMar>
              <w:top w:w="120" w:type="dxa"/>
              <w:left w:w="192" w:type="dxa"/>
              <w:bottom w:w="120" w:type="dxa"/>
              <w:right w:w="0" w:type="dxa"/>
            </w:tcMar>
            <w:vAlign w:val="center"/>
          </w:tcPr>
          <w:p w14:paraId="709DB7C9">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Visual Studio 2022 (C# 9.0)</w:t>
            </w:r>
          </w:p>
        </w:tc>
      </w:tr>
    </w:tbl>
    <w:p w14:paraId="1CB3D4E9">
      <w:pPr>
        <w:pStyle w:val="11"/>
        <w:widowControl/>
        <w:rPr>
          <w:b w:val="0"/>
          <w:color w:val="auto"/>
        </w:rPr>
      </w:pPr>
      <w:r>
        <w:rPr>
          <w:b w:val="0"/>
          <w:color w:val="auto"/>
        </w:rPr>
        <w:t>头模采用一个标准OBJ人头模型，顶点数约 12,000 个，面数约 24,000。所有测试均在Unity Edit模式下（非Play模式）进行，因为本系统是编辑器工具，预期使用场景就是在编辑器中预览和生成。</w:t>
      </w:r>
    </w:p>
    <w:p w14:paraId="063FF28E">
      <w:pPr>
        <w:pStyle w:val="3"/>
        <w:keepNext/>
        <w:widowControl/>
        <w:numPr>
          <w:ilvl w:val="0"/>
          <w:numId w:val="12"/>
        </w:numPr>
        <w:ind w:left="0" w:leftChars="0" w:firstLine="0" w:firstLineChars="0"/>
        <w:rPr>
          <w:b w:val="0"/>
          <w:bdr w:val="none" w:sz="0" w:space="0"/>
        </w:rPr>
      </w:pPr>
      <w:r>
        <w:t>性能测试</w:t>
      </w:r>
    </w:p>
    <w:p w14:paraId="42D94DE8">
      <w:pPr>
        <w:pStyle w:val="11"/>
        <w:widowControl/>
        <w:rPr>
          <w:b w:val="0"/>
          <w:color w:val="auto"/>
        </w:rPr>
      </w:pPr>
      <w:r>
        <w:rPr>
          <w:b w:val="0"/>
          <w:color w:val="auto"/>
        </w:rPr>
        <w:t>测试方法：</w:t>
      </w:r>
    </w:p>
    <w:p w14:paraId="15DF7052">
      <w:pPr>
        <w:pStyle w:val="11"/>
        <w:widowControl/>
        <w:rPr>
          <w:b w:val="0"/>
          <w:color w:val="auto"/>
        </w:rPr>
      </w:pPr>
      <w:r>
        <w:rPr>
          <w:b w:val="0"/>
          <w:color w:val="auto"/>
        </w:rPr>
        <w:t>帧率测试：打开编辑器窗口，导入头模，设置hairCount分别为1000、2000、5000、8000、10000，点击“生成毛发”。在Scene视图中启用Stats窗口，记录显示的平均帧率。每组重复3次取平均值。</w:t>
      </w:r>
    </w:p>
    <w:p w14:paraId="3A63ED4E">
      <w:pPr>
        <w:pStyle w:val="11"/>
        <w:widowControl/>
        <w:rPr>
          <w:b w:val="0"/>
          <w:color w:val="auto"/>
        </w:rPr>
      </w:pPr>
      <w:r>
        <w:rPr>
          <w:b w:val="0"/>
          <w:color w:val="auto"/>
        </w:rPr>
        <w:t>参数调节响应时间测试：在已生成10000根发丝的基础上，分别滑动长度、卷曲度、粗细滑条，记录从松开鼠标到毛发Mesh更新完成的耗时（使用System.Diagnostics.Stopwatch）。每组重复5次取平均值。</w:t>
      </w:r>
    </w:p>
    <w:p w14:paraId="41F01640">
      <w:pPr>
        <w:pStyle w:val="11"/>
        <w:widowControl/>
        <w:rPr>
          <w:b w:val="0"/>
          <w:color w:val="auto"/>
        </w:rPr>
      </w:pPr>
      <w:r>
        <w:rPr>
          <w:b w:val="0"/>
          <w:color w:val="auto"/>
        </w:rPr>
        <w:t>导出耗时测试：对生成的毛发Mesh（不同根数）执行导出OBJ，记录从点击导出到文件写入完成的时间。</w:t>
      </w:r>
    </w:p>
    <w:p w14:paraId="2E136123">
      <w:pPr>
        <w:pStyle w:val="16"/>
        <w:keepNext w:val="0"/>
        <w:keepLines w:val="0"/>
        <w:widowControl/>
        <w:suppressLineNumbers w:val="0"/>
        <w:spacing w:before="0" w:beforeAutospacing="0" w:after="0" w:afterAutospacing="0"/>
        <w:ind w:left="0" w:right="0"/>
        <w:rPr>
          <w:rFonts w:hint="eastAsia" w:ascii="宋体" w:hAnsi="Times New Roman" w:eastAsia="宋体" w:cs="宋体"/>
          <w:b w:val="0"/>
          <w:bCs w:val="0"/>
          <w:color w:val="auto"/>
          <w:kern w:val="0"/>
          <w:sz w:val="24"/>
          <w:szCs w:val="24"/>
          <w:lang w:val="en-US" w:eastAsia="zh-CN" w:bidi="ar-SA"/>
        </w:rPr>
      </w:pPr>
    </w:p>
    <w:p w14:paraId="72FF6E52">
      <w:pPr>
        <w:pStyle w:val="32"/>
        <w:widowControl/>
      </w:pPr>
      <w:r>
        <w:t>帧率测试结果：</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3"/>
        <w:gridCol w:w="1709"/>
        <w:gridCol w:w="1911"/>
        <w:gridCol w:w="1892"/>
        <w:gridCol w:w="1893"/>
      </w:tblGrid>
      <w:tr w14:paraId="200F6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43" w:type="pct"/>
            <w:tcBorders>
              <w:top w:val="nil"/>
            </w:tcBorders>
            <w:shd w:val="clear" w:color="auto" w:fill="auto"/>
            <w:tcMar>
              <w:top w:w="120" w:type="dxa"/>
              <w:left w:w="0" w:type="dxa"/>
              <w:bottom w:w="120" w:type="dxa"/>
              <w:right w:w="192" w:type="dxa"/>
            </w:tcMar>
            <w:vAlign w:val="center"/>
          </w:tcPr>
          <w:p w14:paraId="64A10347">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发丝数量</w:t>
            </w:r>
          </w:p>
        </w:tc>
        <w:tc>
          <w:tcPr>
            <w:tcW w:w="1005" w:type="pct"/>
            <w:tcBorders>
              <w:top w:val="nil"/>
            </w:tcBorders>
            <w:shd w:val="clear" w:color="auto" w:fill="auto"/>
            <w:tcMar>
              <w:top w:w="120" w:type="dxa"/>
              <w:left w:w="192" w:type="dxa"/>
              <w:bottom w:w="120" w:type="dxa"/>
              <w:right w:w="192" w:type="dxa"/>
            </w:tcMar>
            <w:vAlign w:val="center"/>
          </w:tcPr>
          <w:p w14:paraId="7C0D5F5F">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顶点数（约）</w:t>
            </w:r>
          </w:p>
        </w:tc>
        <w:tc>
          <w:tcPr>
            <w:tcW w:w="1124" w:type="pct"/>
            <w:tcBorders>
              <w:top w:val="nil"/>
            </w:tcBorders>
            <w:shd w:val="clear" w:color="auto" w:fill="auto"/>
            <w:tcMar>
              <w:top w:w="120" w:type="dxa"/>
              <w:left w:w="192" w:type="dxa"/>
              <w:bottom w:w="120" w:type="dxa"/>
              <w:right w:w="192" w:type="dxa"/>
            </w:tcMar>
            <w:vAlign w:val="center"/>
          </w:tcPr>
          <w:p w14:paraId="6C168ECC">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三角形数（约）</w:t>
            </w:r>
          </w:p>
        </w:tc>
        <w:tc>
          <w:tcPr>
            <w:tcW w:w="1113" w:type="pct"/>
            <w:tcBorders>
              <w:top w:val="nil"/>
            </w:tcBorders>
            <w:shd w:val="clear" w:color="auto" w:fill="auto"/>
            <w:tcMar>
              <w:top w:w="120" w:type="dxa"/>
              <w:left w:w="192" w:type="dxa"/>
              <w:bottom w:w="120" w:type="dxa"/>
              <w:right w:w="192" w:type="dxa"/>
            </w:tcMar>
            <w:vAlign w:val="center"/>
          </w:tcPr>
          <w:p w14:paraId="62491D59">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平均帧率 (fps)</w:t>
            </w:r>
          </w:p>
        </w:tc>
        <w:tc>
          <w:tcPr>
            <w:tcW w:w="1113" w:type="pct"/>
            <w:tcBorders>
              <w:top w:val="nil"/>
            </w:tcBorders>
            <w:shd w:val="clear" w:color="auto" w:fill="auto"/>
            <w:tcMar>
              <w:top w:w="120" w:type="dxa"/>
              <w:left w:w="192" w:type="dxa"/>
              <w:bottom w:w="120" w:type="dxa"/>
              <w:right w:w="192" w:type="dxa"/>
            </w:tcMar>
            <w:vAlign w:val="center"/>
          </w:tcPr>
          <w:p w14:paraId="075D0173">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最低帧率 (fps)</w:t>
            </w:r>
          </w:p>
        </w:tc>
      </w:tr>
      <w:tr w14:paraId="40248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3" w:type="pct"/>
            <w:shd w:val="clear" w:color="auto" w:fill="auto"/>
            <w:tcMar>
              <w:top w:w="120" w:type="dxa"/>
              <w:left w:w="0" w:type="dxa"/>
              <w:bottom w:w="120" w:type="dxa"/>
              <w:right w:w="192" w:type="dxa"/>
            </w:tcMar>
            <w:vAlign w:val="center"/>
          </w:tcPr>
          <w:p w14:paraId="6F79048C">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1000</w:t>
            </w:r>
          </w:p>
        </w:tc>
        <w:tc>
          <w:tcPr>
            <w:tcW w:w="1005" w:type="pct"/>
            <w:shd w:val="clear" w:color="auto" w:fill="auto"/>
            <w:tcMar>
              <w:top w:w="120" w:type="dxa"/>
              <w:left w:w="192" w:type="dxa"/>
              <w:bottom w:w="120" w:type="dxa"/>
              <w:right w:w="192" w:type="dxa"/>
            </w:tcMar>
            <w:vAlign w:val="center"/>
          </w:tcPr>
          <w:p w14:paraId="3B5C7200">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45k</w:t>
            </w:r>
          </w:p>
        </w:tc>
        <w:tc>
          <w:tcPr>
            <w:tcW w:w="1124" w:type="pct"/>
            <w:shd w:val="clear" w:color="auto" w:fill="auto"/>
            <w:tcMar>
              <w:top w:w="120" w:type="dxa"/>
              <w:left w:w="192" w:type="dxa"/>
              <w:bottom w:w="120" w:type="dxa"/>
              <w:right w:w="192" w:type="dxa"/>
            </w:tcMar>
            <w:vAlign w:val="center"/>
          </w:tcPr>
          <w:p w14:paraId="25CE78C1">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80k</w:t>
            </w:r>
          </w:p>
        </w:tc>
        <w:tc>
          <w:tcPr>
            <w:tcW w:w="1113" w:type="pct"/>
            <w:shd w:val="clear" w:color="auto" w:fill="auto"/>
            <w:tcMar>
              <w:top w:w="120" w:type="dxa"/>
              <w:left w:w="192" w:type="dxa"/>
              <w:bottom w:w="120" w:type="dxa"/>
              <w:right w:w="192" w:type="dxa"/>
            </w:tcMar>
            <w:vAlign w:val="center"/>
          </w:tcPr>
          <w:p w14:paraId="2806D571">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120.3</w:t>
            </w:r>
          </w:p>
        </w:tc>
        <w:tc>
          <w:tcPr>
            <w:tcW w:w="1113" w:type="pct"/>
            <w:shd w:val="clear" w:color="auto" w:fill="auto"/>
            <w:tcMar>
              <w:top w:w="120" w:type="dxa"/>
              <w:left w:w="192" w:type="dxa"/>
              <w:bottom w:w="120" w:type="dxa"/>
              <w:right w:w="0" w:type="dxa"/>
            </w:tcMar>
            <w:vAlign w:val="center"/>
          </w:tcPr>
          <w:p w14:paraId="04B201B5">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112.5</w:t>
            </w:r>
          </w:p>
        </w:tc>
      </w:tr>
      <w:tr w14:paraId="0D3E0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3" w:type="pct"/>
            <w:shd w:val="clear" w:color="auto" w:fill="auto"/>
            <w:tcMar>
              <w:top w:w="120" w:type="dxa"/>
              <w:left w:w="0" w:type="dxa"/>
              <w:bottom w:w="120" w:type="dxa"/>
              <w:right w:w="192" w:type="dxa"/>
            </w:tcMar>
            <w:vAlign w:val="center"/>
          </w:tcPr>
          <w:p w14:paraId="56825313">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2000</w:t>
            </w:r>
          </w:p>
        </w:tc>
        <w:tc>
          <w:tcPr>
            <w:tcW w:w="1005" w:type="pct"/>
            <w:shd w:val="clear" w:color="auto" w:fill="auto"/>
            <w:tcMar>
              <w:top w:w="120" w:type="dxa"/>
              <w:left w:w="192" w:type="dxa"/>
              <w:bottom w:w="120" w:type="dxa"/>
              <w:right w:w="192" w:type="dxa"/>
            </w:tcMar>
            <w:vAlign w:val="center"/>
          </w:tcPr>
          <w:p w14:paraId="61BD1545">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90k</w:t>
            </w:r>
          </w:p>
        </w:tc>
        <w:tc>
          <w:tcPr>
            <w:tcW w:w="1124" w:type="pct"/>
            <w:shd w:val="clear" w:color="auto" w:fill="auto"/>
            <w:tcMar>
              <w:top w:w="120" w:type="dxa"/>
              <w:left w:w="192" w:type="dxa"/>
              <w:bottom w:w="120" w:type="dxa"/>
              <w:right w:w="192" w:type="dxa"/>
            </w:tcMar>
            <w:vAlign w:val="center"/>
          </w:tcPr>
          <w:p w14:paraId="12B4FB4B">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160k</w:t>
            </w:r>
          </w:p>
        </w:tc>
        <w:tc>
          <w:tcPr>
            <w:tcW w:w="1113" w:type="pct"/>
            <w:shd w:val="clear" w:color="auto" w:fill="auto"/>
            <w:tcMar>
              <w:top w:w="120" w:type="dxa"/>
              <w:left w:w="192" w:type="dxa"/>
              <w:bottom w:w="120" w:type="dxa"/>
              <w:right w:w="192" w:type="dxa"/>
            </w:tcMar>
            <w:vAlign w:val="center"/>
          </w:tcPr>
          <w:p w14:paraId="389CCAC4">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89.7</w:t>
            </w:r>
          </w:p>
        </w:tc>
        <w:tc>
          <w:tcPr>
            <w:tcW w:w="1113" w:type="pct"/>
            <w:shd w:val="clear" w:color="auto" w:fill="auto"/>
            <w:tcMar>
              <w:top w:w="120" w:type="dxa"/>
              <w:left w:w="192" w:type="dxa"/>
              <w:bottom w:w="120" w:type="dxa"/>
              <w:right w:w="0" w:type="dxa"/>
            </w:tcMar>
            <w:vAlign w:val="center"/>
          </w:tcPr>
          <w:p w14:paraId="53B0F589">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82.1</w:t>
            </w:r>
          </w:p>
        </w:tc>
      </w:tr>
      <w:tr w14:paraId="601F0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3" w:type="pct"/>
            <w:shd w:val="clear" w:color="auto" w:fill="auto"/>
            <w:tcMar>
              <w:top w:w="120" w:type="dxa"/>
              <w:left w:w="0" w:type="dxa"/>
              <w:bottom w:w="120" w:type="dxa"/>
              <w:right w:w="192" w:type="dxa"/>
            </w:tcMar>
            <w:vAlign w:val="center"/>
          </w:tcPr>
          <w:p w14:paraId="61AB9333">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5000</w:t>
            </w:r>
          </w:p>
        </w:tc>
        <w:tc>
          <w:tcPr>
            <w:tcW w:w="1005" w:type="pct"/>
            <w:shd w:val="clear" w:color="auto" w:fill="auto"/>
            <w:tcMar>
              <w:top w:w="120" w:type="dxa"/>
              <w:left w:w="192" w:type="dxa"/>
              <w:bottom w:w="120" w:type="dxa"/>
              <w:right w:w="192" w:type="dxa"/>
            </w:tcMar>
            <w:vAlign w:val="center"/>
          </w:tcPr>
          <w:p w14:paraId="429F00D8">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225k</w:t>
            </w:r>
          </w:p>
        </w:tc>
        <w:tc>
          <w:tcPr>
            <w:tcW w:w="1124" w:type="pct"/>
            <w:shd w:val="clear" w:color="auto" w:fill="auto"/>
            <w:tcMar>
              <w:top w:w="120" w:type="dxa"/>
              <w:left w:w="192" w:type="dxa"/>
              <w:bottom w:w="120" w:type="dxa"/>
              <w:right w:w="192" w:type="dxa"/>
            </w:tcMar>
            <w:vAlign w:val="center"/>
          </w:tcPr>
          <w:p w14:paraId="1F46C63D">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400k</w:t>
            </w:r>
          </w:p>
        </w:tc>
        <w:tc>
          <w:tcPr>
            <w:tcW w:w="1113" w:type="pct"/>
            <w:shd w:val="clear" w:color="auto" w:fill="auto"/>
            <w:tcMar>
              <w:top w:w="120" w:type="dxa"/>
              <w:left w:w="192" w:type="dxa"/>
              <w:bottom w:w="120" w:type="dxa"/>
              <w:right w:w="192" w:type="dxa"/>
            </w:tcMar>
            <w:vAlign w:val="center"/>
          </w:tcPr>
          <w:p w14:paraId="5F7F7CB4">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44.2</w:t>
            </w:r>
          </w:p>
        </w:tc>
        <w:tc>
          <w:tcPr>
            <w:tcW w:w="1113" w:type="pct"/>
            <w:shd w:val="clear" w:color="auto" w:fill="auto"/>
            <w:tcMar>
              <w:top w:w="120" w:type="dxa"/>
              <w:left w:w="192" w:type="dxa"/>
              <w:bottom w:w="120" w:type="dxa"/>
              <w:right w:w="0" w:type="dxa"/>
            </w:tcMar>
            <w:vAlign w:val="center"/>
          </w:tcPr>
          <w:p w14:paraId="524A56E1">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39.3</w:t>
            </w:r>
          </w:p>
        </w:tc>
      </w:tr>
      <w:tr w14:paraId="51D4D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3" w:type="pct"/>
            <w:shd w:val="clear" w:color="auto" w:fill="auto"/>
            <w:tcMar>
              <w:top w:w="120" w:type="dxa"/>
              <w:left w:w="0" w:type="dxa"/>
              <w:bottom w:w="120" w:type="dxa"/>
              <w:right w:w="192" w:type="dxa"/>
            </w:tcMar>
            <w:vAlign w:val="center"/>
          </w:tcPr>
          <w:p w14:paraId="69111974">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8000</w:t>
            </w:r>
          </w:p>
        </w:tc>
        <w:tc>
          <w:tcPr>
            <w:tcW w:w="1005" w:type="pct"/>
            <w:shd w:val="clear" w:color="auto" w:fill="auto"/>
            <w:tcMar>
              <w:top w:w="120" w:type="dxa"/>
              <w:left w:w="192" w:type="dxa"/>
              <w:bottom w:w="120" w:type="dxa"/>
              <w:right w:w="192" w:type="dxa"/>
            </w:tcMar>
            <w:vAlign w:val="center"/>
          </w:tcPr>
          <w:p w14:paraId="57481622">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360k</w:t>
            </w:r>
          </w:p>
        </w:tc>
        <w:tc>
          <w:tcPr>
            <w:tcW w:w="1124" w:type="pct"/>
            <w:shd w:val="clear" w:color="auto" w:fill="auto"/>
            <w:tcMar>
              <w:top w:w="120" w:type="dxa"/>
              <w:left w:w="192" w:type="dxa"/>
              <w:bottom w:w="120" w:type="dxa"/>
              <w:right w:w="192" w:type="dxa"/>
            </w:tcMar>
            <w:vAlign w:val="center"/>
          </w:tcPr>
          <w:p w14:paraId="707BB4AA">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640k</w:t>
            </w:r>
          </w:p>
        </w:tc>
        <w:tc>
          <w:tcPr>
            <w:tcW w:w="1113" w:type="pct"/>
            <w:shd w:val="clear" w:color="auto" w:fill="auto"/>
            <w:tcMar>
              <w:top w:w="120" w:type="dxa"/>
              <w:left w:w="192" w:type="dxa"/>
              <w:bottom w:w="120" w:type="dxa"/>
              <w:right w:w="192" w:type="dxa"/>
            </w:tcMar>
            <w:vAlign w:val="center"/>
          </w:tcPr>
          <w:p w14:paraId="1EC36842">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31.8</w:t>
            </w:r>
          </w:p>
        </w:tc>
        <w:tc>
          <w:tcPr>
            <w:tcW w:w="1113" w:type="pct"/>
            <w:shd w:val="clear" w:color="auto" w:fill="auto"/>
            <w:tcMar>
              <w:top w:w="120" w:type="dxa"/>
              <w:left w:w="192" w:type="dxa"/>
              <w:bottom w:w="120" w:type="dxa"/>
              <w:right w:w="0" w:type="dxa"/>
            </w:tcMar>
            <w:vAlign w:val="center"/>
          </w:tcPr>
          <w:p w14:paraId="66EFCAAB">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28.6</w:t>
            </w:r>
          </w:p>
        </w:tc>
      </w:tr>
      <w:tr w14:paraId="63337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3" w:type="pct"/>
            <w:shd w:val="clear" w:color="auto" w:fill="auto"/>
            <w:tcMar>
              <w:top w:w="120" w:type="dxa"/>
              <w:left w:w="0" w:type="dxa"/>
              <w:bottom w:w="120" w:type="dxa"/>
              <w:right w:w="192" w:type="dxa"/>
            </w:tcMar>
            <w:vAlign w:val="center"/>
          </w:tcPr>
          <w:p w14:paraId="6E966F2F">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10000</w:t>
            </w:r>
          </w:p>
        </w:tc>
        <w:tc>
          <w:tcPr>
            <w:tcW w:w="1005" w:type="pct"/>
            <w:shd w:val="clear" w:color="auto" w:fill="auto"/>
            <w:tcMar>
              <w:top w:w="120" w:type="dxa"/>
              <w:left w:w="192" w:type="dxa"/>
              <w:bottom w:w="120" w:type="dxa"/>
              <w:right w:w="192" w:type="dxa"/>
            </w:tcMar>
            <w:vAlign w:val="center"/>
          </w:tcPr>
          <w:p w14:paraId="47DE0316">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450k</w:t>
            </w:r>
          </w:p>
        </w:tc>
        <w:tc>
          <w:tcPr>
            <w:tcW w:w="1124" w:type="pct"/>
            <w:shd w:val="clear" w:color="auto" w:fill="auto"/>
            <w:tcMar>
              <w:top w:w="120" w:type="dxa"/>
              <w:left w:w="192" w:type="dxa"/>
              <w:bottom w:w="120" w:type="dxa"/>
              <w:right w:w="192" w:type="dxa"/>
            </w:tcMar>
            <w:vAlign w:val="center"/>
          </w:tcPr>
          <w:p w14:paraId="2DAA168B">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800k</w:t>
            </w:r>
          </w:p>
        </w:tc>
        <w:tc>
          <w:tcPr>
            <w:tcW w:w="1113" w:type="pct"/>
            <w:shd w:val="clear" w:color="auto" w:fill="auto"/>
            <w:tcMar>
              <w:top w:w="120" w:type="dxa"/>
              <w:left w:w="192" w:type="dxa"/>
              <w:bottom w:w="120" w:type="dxa"/>
              <w:right w:w="192" w:type="dxa"/>
            </w:tcMar>
            <w:vAlign w:val="center"/>
          </w:tcPr>
          <w:p w14:paraId="02208951">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26.1</w:t>
            </w:r>
          </w:p>
        </w:tc>
        <w:tc>
          <w:tcPr>
            <w:tcW w:w="1113" w:type="pct"/>
            <w:shd w:val="clear" w:color="auto" w:fill="auto"/>
            <w:tcMar>
              <w:top w:w="120" w:type="dxa"/>
              <w:left w:w="192" w:type="dxa"/>
              <w:bottom w:w="120" w:type="dxa"/>
              <w:right w:w="0" w:type="dxa"/>
            </w:tcMar>
            <w:vAlign w:val="center"/>
          </w:tcPr>
          <w:p w14:paraId="613ADFD8">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24.9*</w:t>
            </w:r>
          </w:p>
        </w:tc>
      </w:tr>
    </w:tbl>
    <w:p w14:paraId="3180C406">
      <w:pPr>
        <w:pStyle w:val="11"/>
        <w:widowControl/>
        <w:rPr>
          <w:b w:val="0"/>
          <w:color w:val="auto"/>
        </w:rPr>
      </w:pPr>
      <w:r>
        <w:rPr>
          <w:b w:val="0"/>
          <w:color w:val="auto"/>
        </w:rPr>
        <w:t>*注：10000根发丝时偶尔帧率会降至25fps以下，但平均仍是26.1fps，满足≥25fps的规定。</w:t>
      </w:r>
    </w:p>
    <w:p w14:paraId="38EA5812">
      <w:pPr>
        <w:pStyle w:val="11"/>
        <w:widowControl/>
        <w:rPr>
          <w:b w:val="0"/>
          <w:color w:val="auto"/>
        </w:rPr>
      </w:pPr>
      <w:r>
        <w:rPr>
          <w:b w:val="0"/>
          <w:color w:val="auto"/>
        </w:rPr>
        <w:t>分析：帧率随顶点数增加呈近似线性下降。GTX 1050渲染450k顶点（约800k三角形）能达到26fps，表明优化效果良好。如果进一步提升到15000根，帧率可能跌至20fps以下，故设计指标10000根是合理的。</w:t>
      </w:r>
    </w:p>
    <w:p w14:paraId="43F1B3B4">
      <w:pPr>
        <w:pStyle w:val="32"/>
        <w:widowControl/>
      </w:pPr>
      <w:r>
        <w:t>参数调节响应时间：</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7"/>
        <w:gridCol w:w="4086"/>
        <w:gridCol w:w="2873"/>
      </w:tblGrid>
      <w:tr w14:paraId="0B4DE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04" w:type="pct"/>
            <w:tcBorders>
              <w:top w:val="nil"/>
            </w:tcBorders>
            <w:shd w:val="clear" w:color="auto" w:fill="auto"/>
            <w:tcMar>
              <w:top w:w="120" w:type="dxa"/>
              <w:left w:w="0" w:type="dxa"/>
              <w:bottom w:w="120" w:type="dxa"/>
              <w:right w:w="192" w:type="dxa"/>
            </w:tcMar>
            <w:vAlign w:val="center"/>
          </w:tcPr>
          <w:p w14:paraId="154D1F12">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参数</w:t>
            </w:r>
          </w:p>
        </w:tc>
        <w:tc>
          <w:tcPr>
            <w:tcW w:w="2404" w:type="pct"/>
            <w:tcBorders>
              <w:top w:val="nil"/>
            </w:tcBorders>
            <w:shd w:val="clear" w:color="auto" w:fill="auto"/>
            <w:tcMar>
              <w:top w:w="120" w:type="dxa"/>
              <w:left w:w="192" w:type="dxa"/>
              <w:bottom w:w="120" w:type="dxa"/>
              <w:right w:w="192" w:type="dxa"/>
            </w:tcMar>
            <w:vAlign w:val="center"/>
          </w:tcPr>
          <w:p w14:paraId="5C75E53B">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平均响应时间 (ms)</w:t>
            </w:r>
          </w:p>
        </w:tc>
        <w:tc>
          <w:tcPr>
            <w:tcW w:w="1690" w:type="pct"/>
            <w:tcBorders>
              <w:top w:val="nil"/>
            </w:tcBorders>
            <w:shd w:val="clear" w:color="auto" w:fill="auto"/>
            <w:tcMar>
              <w:top w:w="120" w:type="dxa"/>
              <w:left w:w="192" w:type="dxa"/>
              <w:bottom w:w="120" w:type="dxa"/>
              <w:right w:w="192" w:type="dxa"/>
            </w:tcMar>
            <w:vAlign w:val="center"/>
          </w:tcPr>
          <w:p w14:paraId="56D0EA1F">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标准差 (ms)</w:t>
            </w:r>
          </w:p>
        </w:tc>
      </w:tr>
      <w:tr w14:paraId="50820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04" w:type="pct"/>
            <w:shd w:val="clear" w:color="auto" w:fill="auto"/>
            <w:tcMar>
              <w:top w:w="120" w:type="dxa"/>
              <w:left w:w="0" w:type="dxa"/>
              <w:bottom w:w="120" w:type="dxa"/>
              <w:right w:w="192" w:type="dxa"/>
            </w:tcMar>
            <w:vAlign w:val="center"/>
          </w:tcPr>
          <w:p w14:paraId="0A680A67">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长度</w:t>
            </w:r>
          </w:p>
        </w:tc>
        <w:tc>
          <w:tcPr>
            <w:tcW w:w="2404" w:type="pct"/>
            <w:shd w:val="clear" w:color="auto" w:fill="auto"/>
            <w:tcMar>
              <w:top w:w="120" w:type="dxa"/>
              <w:left w:w="192" w:type="dxa"/>
              <w:bottom w:w="120" w:type="dxa"/>
              <w:right w:w="192" w:type="dxa"/>
            </w:tcMar>
            <w:vAlign w:val="center"/>
          </w:tcPr>
          <w:p w14:paraId="76505FB3">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108</w:t>
            </w:r>
          </w:p>
        </w:tc>
        <w:tc>
          <w:tcPr>
            <w:tcW w:w="1690" w:type="pct"/>
            <w:shd w:val="clear" w:color="auto" w:fill="auto"/>
            <w:tcMar>
              <w:top w:w="120" w:type="dxa"/>
              <w:left w:w="192" w:type="dxa"/>
              <w:bottom w:w="120" w:type="dxa"/>
              <w:right w:w="0" w:type="dxa"/>
            </w:tcMar>
            <w:vAlign w:val="center"/>
          </w:tcPr>
          <w:p w14:paraId="5A357E9A">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12</w:t>
            </w:r>
          </w:p>
        </w:tc>
      </w:tr>
      <w:tr w14:paraId="35AC0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04" w:type="pct"/>
            <w:shd w:val="clear" w:color="auto" w:fill="auto"/>
            <w:tcMar>
              <w:top w:w="120" w:type="dxa"/>
              <w:left w:w="0" w:type="dxa"/>
              <w:bottom w:w="120" w:type="dxa"/>
              <w:right w:w="192" w:type="dxa"/>
            </w:tcMar>
            <w:vAlign w:val="center"/>
          </w:tcPr>
          <w:p w14:paraId="492C2CF6">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卷曲度</w:t>
            </w:r>
          </w:p>
        </w:tc>
        <w:tc>
          <w:tcPr>
            <w:tcW w:w="2404" w:type="pct"/>
            <w:shd w:val="clear" w:color="auto" w:fill="auto"/>
            <w:tcMar>
              <w:top w:w="120" w:type="dxa"/>
              <w:left w:w="192" w:type="dxa"/>
              <w:bottom w:w="120" w:type="dxa"/>
              <w:right w:w="192" w:type="dxa"/>
            </w:tcMar>
            <w:vAlign w:val="center"/>
          </w:tcPr>
          <w:p w14:paraId="24502A23">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186</w:t>
            </w:r>
          </w:p>
        </w:tc>
        <w:tc>
          <w:tcPr>
            <w:tcW w:w="1690" w:type="pct"/>
            <w:shd w:val="clear" w:color="auto" w:fill="auto"/>
            <w:tcMar>
              <w:top w:w="120" w:type="dxa"/>
              <w:left w:w="192" w:type="dxa"/>
              <w:bottom w:w="120" w:type="dxa"/>
              <w:right w:w="0" w:type="dxa"/>
            </w:tcMar>
            <w:vAlign w:val="center"/>
          </w:tcPr>
          <w:p w14:paraId="18E70869">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25</w:t>
            </w:r>
          </w:p>
        </w:tc>
      </w:tr>
      <w:tr w14:paraId="18D13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4" w:type="pct"/>
            <w:shd w:val="clear" w:color="auto" w:fill="auto"/>
            <w:tcMar>
              <w:top w:w="120" w:type="dxa"/>
              <w:left w:w="0" w:type="dxa"/>
              <w:bottom w:w="120" w:type="dxa"/>
              <w:right w:w="192" w:type="dxa"/>
            </w:tcMar>
            <w:vAlign w:val="center"/>
          </w:tcPr>
          <w:p w14:paraId="0404BD31">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粗细</w:t>
            </w:r>
          </w:p>
        </w:tc>
        <w:tc>
          <w:tcPr>
            <w:tcW w:w="2404" w:type="pct"/>
            <w:shd w:val="clear" w:color="auto" w:fill="auto"/>
            <w:tcMar>
              <w:top w:w="120" w:type="dxa"/>
              <w:left w:w="192" w:type="dxa"/>
              <w:bottom w:w="120" w:type="dxa"/>
              <w:right w:w="192" w:type="dxa"/>
            </w:tcMar>
            <w:vAlign w:val="center"/>
          </w:tcPr>
          <w:p w14:paraId="5814262A">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97</w:t>
            </w:r>
          </w:p>
        </w:tc>
        <w:tc>
          <w:tcPr>
            <w:tcW w:w="1690" w:type="pct"/>
            <w:shd w:val="clear" w:color="auto" w:fill="auto"/>
            <w:tcMar>
              <w:top w:w="120" w:type="dxa"/>
              <w:left w:w="192" w:type="dxa"/>
              <w:bottom w:w="120" w:type="dxa"/>
              <w:right w:w="0" w:type="dxa"/>
            </w:tcMar>
            <w:vAlign w:val="center"/>
          </w:tcPr>
          <w:p w14:paraId="6B765939">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9</w:t>
            </w:r>
          </w:p>
        </w:tc>
      </w:tr>
    </w:tbl>
    <w:p w14:paraId="5B64CDF1">
      <w:pPr>
        <w:pStyle w:val="11"/>
        <w:widowControl/>
        <w:rPr>
          <w:b w:val="0"/>
          <w:color w:val="auto"/>
        </w:rPr>
      </w:pPr>
      <w:r>
        <w:rPr>
          <w:b w:val="0"/>
          <w:color w:val="auto"/>
        </w:rPr>
        <w:t>卷曲度响应时间较长，是因为改变卷曲度需要重新计算所有发丝的控制点及曲线离散化，而长度和粗细仅影响最终Mesh的缩放或半径，计算量较小。</w:t>
      </w:r>
    </w:p>
    <w:p w14:paraId="139A7474">
      <w:pPr>
        <w:pStyle w:val="11"/>
        <w:widowControl/>
        <w:rPr>
          <w:b w:val="0"/>
          <w:color w:val="auto"/>
        </w:rPr>
      </w:pPr>
      <w:r>
        <w:rPr>
          <w:b w:val="0"/>
          <w:color w:val="auto"/>
        </w:rPr>
        <w:t>导出耗时：</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9"/>
        <w:gridCol w:w="3357"/>
        <w:gridCol w:w="3150"/>
      </w:tblGrid>
      <w:tr w14:paraId="2A6A5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170" w:type="pct"/>
            <w:tcBorders>
              <w:top w:val="nil"/>
            </w:tcBorders>
            <w:shd w:val="clear" w:color="auto" w:fill="auto"/>
            <w:tcMar>
              <w:top w:w="120" w:type="dxa"/>
              <w:left w:w="0" w:type="dxa"/>
              <w:bottom w:w="120" w:type="dxa"/>
              <w:right w:w="192" w:type="dxa"/>
            </w:tcMar>
            <w:vAlign w:val="center"/>
          </w:tcPr>
          <w:p w14:paraId="793E1374">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发丝数量</w:t>
            </w:r>
          </w:p>
        </w:tc>
        <w:tc>
          <w:tcPr>
            <w:tcW w:w="1975" w:type="pct"/>
            <w:tcBorders>
              <w:top w:val="nil"/>
            </w:tcBorders>
            <w:shd w:val="clear" w:color="auto" w:fill="auto"/>
            <w:tcMar>
              <w:top w:w="120" w:type="dxa"/>
              <w:left w:w="192" w:type="dxa"/>
              <w:bottom w:w="120" w:type="dxa"/>
              <w:right w:w="192" w:type="dxa"/>
            </w:tcMar>
            <w:vAlign w:val="center"/>
          </w:tcPr>
          <w:p w14:paraId="75B9C0F8">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文件大小 (MB)</w:t>
            </w:r>
          </w:p>
        </w:tc>
        <w:tc>
          <w:tcPr>
            <w:tcW w:w="1853" w:type="pct"/>
            <w:tcBorders>
              <w:top w:val="nil"/>
            </w:tcBorders>
            <w:shd w:val="clear" w:color="auto" w:fill="auto"/>
            <w:tcMar>
              <w:top w:w="120" w:type="dxa"/>
              <w:left w:w="192" w:type="dxa"/>
              <w:bottom w:w="120" w:type="dxa"/>
              <w:right w:w="192" w:type="dxa"/>
            </w:tcMar>
            <w:vAlign w:val="center"/>
          </w:tcPr>
          <w:p w14:paraId="04C1F6C5">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导出时间 (s)</w:t>
            </w:r>
          </w:p>
        </w:tc>
      </w:tr>
      <w:tr w14:paraId="086DF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70" w:type="pct"/>
            <w:shd w:val="clear" w:color="auto" w:fill="auto"/>
            <w:tcMar>
              <w:top w:w="120" w:type="dxa"/>
              <w:left w:w="0" w:type="dxa"/>
              <w:bottom w:w="120" w:type="dxa"/>
              <w:right w:w="192" w:type="dxa"/>
            </w:tcMar>
            <w:vAlign w:val="center"/>
          </w:tcPr>
          <w:p w14:paraId="3E078FFF">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1000</w:t>
            </w:r>
          </w:p>
        </w:tc>
        <w:tc>
          <w:tcPr>
            <w:tcW w:w="1975" w:type="pct"/>
            <w:shd w:val="clear" w:color="auto" w:fill="auto"/>
            <w:tcMar>
              <w:top w:w="120" w:type="dxa"/>
              <w:left w:w="192" w:type="dxa"/>
              <w:bottom w:w="120" w:type="dxa"/>
              <w:right w:w="192" w:type="dxa"/>
            </w:tcMar>
            <w:vAlign w:val="center"/>
          </w:tcPr>
          <w:p w14:paraId="12151FA7">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3.2</w:t>
            </w:r>
          </w:p>
        </w:tc>
        <w:tc>
          <w:tcPr>
            <w:tcW w:w="1853" w:type="pct"/>
            <w:shd w:val="clear" w:color="auto" w:fill="auto"/>
            <w:tcMar>
              <w:top w:w="120" w:type="dxa"/>
              <w:left w:w="192" w:type="dxa"/>
              <w:bottom w:w="120" w:type="dxa"/>
              <w:right w:w="0" w:type="dxa"/>
            </w:tcMar>
            <w:vAlign w:val="center"/>
          </w:tcPr>
          <w:p w14:paraId="5D5F529E">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0.6</w:t>
            </w:r>
          </w:p>
        </w:tc>
      </w:tr>
      <w:tr w14:paraId="74B47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0" w:type="pct"/>
            <w:shd w:val="clear" w:color="auto" w:fill="auto"/>
            <w:tcMar>
              <w:top w:w="120" w:type="dxa"/>
              <w:left w:w="0" w:type="dxa"/>
              <w:bottom w:w="120" w:type="dxa"/>
              <w:right w:w="192" w:type="dxa"/>
            </w:tcMar>
            <w:vAlign w:val="center"/>
          </w:tcPr>
          <w:p w14:paraId="190115ED">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2000</w:t>
            </w:r>
          </w:p>
        </w:tc>
        <w:tc>
          <w:tcPr>
            <w:tcW w:w="1975" w:type="pct"/>
            <w:shd w:val="clear" w:color="auto" w:fill="auto"/>
            <w:tcMar>
              <w:top w:w="120" w:type="dxa"/>
              <w:left w:w="192" w:type="dxa"/>
              <w:bottom w:w="120" w:type="dxa"/>
              <w:right w:w="192" w:type="dxa"/>
            </w:tcMar>
            <w:vAlign w:val="center"/>
          </w:tcPr>
          <w:p w14:paraId="6F923AD0">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6.5</w:t>
            </w:r>
          </w:p>
        </w:tc>
        <w:tc>
          <w:tcPr>
            <w:tcW w:w="1853" w:type="pct"/>
            <w:shd w:val="clear" w:color="auto" w:fill="auto"/>
            <w:tcMar>
              <w:top w:w="120" w:type="dxa"/>
              <w:left w:w="192" w:type="dxa"/>
              <w:bottom w:w="120" w:type="dxa"/>
              <w:right w:w="0" w:type="dxa"/>
            </w:tcMar>
            <w:vAlign w:val="center"/>
          </w:tcPr>
          <w:p w14:paraId="314C754C">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1.2</w:t>
            </w:r>
          </w:p>
        </w:tc>
      </w:tr>
      <w:tr w14:paraId="0268C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0" w:type="pct"/>
            <w:shd w:val="clear" w:color="auto" w:fill="auto"/>
            <w:tcMar>
              <w:top w:w="120" w:type="dxa"/>
              <w:left w:w="0" w:type="dxa"/>
              <w:bottom w:w="120" w:type="dxa"/>
              <w:right w:w="192" w:type="dxa"/>
            </w:tcMar>
            <w:vAlign w:val="center"/>
          </w:tcPr>
          <w:p w14:paraId="415AD5D5">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5000</w:t>
            </w:r>
          </w:p>
        </w:tc>
        <w:tc>
          <w:tcPr>
            <w:tcW w:w="1975" w:type="pct"/>
            <w:shd w:val="clear" w:color="auto" w:fill="auto"/>
            <w:tcMar>
              <w:top w:w="120" w:type="dxa"/>
              <w:left w:w="192" w:type="dxa"/>
              <w:bottom w:w="120" w:type="dxa"/>
              <w:right w:w="192" w:type="dxa"/>
            </w:tcMar>
            <w:vAlign w:val="center"/>
          </w:tcPr>
          <w:p w14:paraId="4AB7BA88">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16.1</w:t>
            </w:r>
          </w:p>
        </w:tc>
        <w:tc>
          <w:tcPr>
            <w:tcW w:w="1853" w:type="pct"/>
            <w:shd w:val="clear" w:color="auto" w:fill="auto"/>
            <w:tcMar>
              <w:top w:w="120" w:type="dxa"/>
              <w:left w:w="192" w:type="dxa"/>
              <w:bottom w:w="120" w:type="dxa"/>
              <w:right w:w="0" w:type="dxa"/>
            </w:tcMar>
            <w:vAlign w:val="center"/>
          </w:tcPr>
          <w:p w14:paraId="2D930EEA">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3.1</w:t>
            </w:r>
          </w:p>
        </w:tc>
      </w:tr>
      <w:tr w14:paraId="79C16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0" w:type="pct"/>
            <w:shd w:val="clear" w:color="auto" w:fill="auto"/>
            <w:tcMar>
              <w:top w:w="120" w:type="dxa"/>
              <w:left w:w="0" w:type="dxa"/>
              <w:bottom w:w="120" w:type="dxa"/>
              <w:right w:w="192" w:type="dxa"/>
            </w:tcMar>
            <w:vAlign w:val="center"/>
          </w:tcPr>
          <w:p w14:paraId="468925A4">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10000</w:t>
            </w:r>
          </w:p>
        </w:tc>
        <w:tc>
          <w:tcPr>
            <w:tcW w:w="1975" w:type="pct"/>
            <w:shd w:val="clear" w:color="auto" w:fill="auto"/>
            <w:tcMar>
              <w:top w:w="120" w:type="dxa"/>
              <w:left w:w="192" w:type="dxa"/>
              <w:bottom w:w="120" w:type="dxa"/>
              <w:right w:w="192" w:type="dxa"/>
            </w:tcMar>
            <w:vAlign w:val="center"/>
          </w:tcPr>
          <w:p w14:paraId="03926947">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32.4</w:t>
            </w:r>
          </w:p>
        </w:tc>
        <w:tc>
          <w:tcPr>
            <w:tcW w:w="1853" w:type="pct"/>
            <w:shd w:val="clear" w:color="auto" w:fill="auto"/>
            <w:tcMar>
              <w:top w:w="120" w:type="dxa"/>
              <w:left w:w="192" w:type="dxa"/>
              <w:bottom w:w="120" w:type="dxa"/>
              <w:right w:w="0" w:type="dxa"/>
            </w:tcMar>
            <w:vAlign w:val="center"/>
          </w:tcPr>
          <w:p w14:paraId="6003D2DE">
            <w:pPr>
              <w:keepNext w:val="0"/>
              <w:keepLines w:val="0"/>
              <w:widowControl/>
              <w:suppressLineNumbers w:val="0"/>
              <w:spacing w:line="300" w:lineRule="atLeast"/>
              <w:jc w:val="left"/>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t>5.8</w:t>
            </w:r>
          </w:p>
        </w:tc>
      </w:tr>
    </w:tbl>
    <w:p w14:paraId="3AAE3827">
      <w:pPr>
        <w:pStyle w:val="11"/>
        <w:widowControl/>
        <w:rPr>
          <w:b w:val="0"/>
          <w:color w:val="auto"/>
        </w:rPr>
      </w:pPr>
      <w:r>
        <w:rPr>
          <w:b w:val="0"/>
          <w:color w:val="auto"/>
        </w:rPr>
        <w:t>导出时间与顶点数成正比，50000根（2.25M顶点）时导出时间将超过30秒。本系统在导出超过50万顶点时会弹窗提醒，让用户选择是否继续，避免长时间无响应。</w:t>
      </w:r>
    </w:p>
    <w:p w14:paraId="604E33B6">
      <w:pPr>
        <w:pStyle w:val="3"/>
        <w:keepNext/>
        <w:widowControl/>
        <w:numPr>
          <w:ilvl w:val="0"/>
          <w:numId w:val="12"/>
        </w:numPr>
        <w:ind w:left="0" w:leftChars="0" w:firstLine="0" w:firstLineChars="0"/>
        <w:rPr>
          <w:b w:val="0"/>
          <w:bdr w:val="none" w:sz="0" w:space="0"/>
        </w:rPr>
      </w:pPr>
      <w:r>
        <w:t>效果展示与讨论</w:t>
      </w:r>
    </w:p>
    <w:p w14:paraId="00F09D21">
      <w:pPr>
        <w:pStyle w:val="11"/>
        <w:widowControl/>
        <w:rPr>
          <w:b w:val="0"/>
          <w:color w:val="auto"/>
        </w:rPr>
      </w:pPr>
      <w:r>
        <w:rPr>
          <w:b w:val="0"/>
          <w:color w:val="auto"/>
        </w:rPr>
        <w:t>视觉效果：通过调节参数，系统能够生成风格各异的发型示例：</w:t>
      </w:r>
    </w:p>
    <w:p w14:paraId="3CAB839A">
      <w:pPr>
        <w:pStyle w:val="11"/>
        <w:widowControl/>
        <w:rPr>
          <w:b w:val="0"/>
          <w:color w:val="auto"/>
        </w:rPr>
      </w:pPr>
      <w:r>
        <w:rPr>
          <w:b w:val="0"/>
          <w:color w:val="auto"/>
        </w:rPr>
        <w:t>直发：长度1.5，卷曲度0.1，粗细0.012。发丝几乎笔直，自然下垂。</w:t>
      </w:r>
    </w:p>
    <w:p w14:paraId="791B8CB9">
      <w:pPr>
        <w:pStyle w:val="11"/>
        <w:widowControl/>
        <w:rPr>
          <w:b w:val="0"/>
          <w:color w:val="auto"/>
        </w:rPr>
      </w:pPr>
      <w:r>
        <w:rPr>
          <w:b w:val="0"/>
          <w:color w:val="auto"/>
        </w:rPr>
        <w:t>微卷：长度0.8，卷曲度0.6，粗细0.013。发丝呈轻微波浪，有蓬松感。</w:t>
      </w:r>
    </w:p>
    <w:p w14:paraId="6A7FAF71">
      <w:pPr>
        <w:pStyle w:val="11"/>
        <w:widowControl/>
        <w:rPr>
          <w:b w:val="0"/>
          <w:color w:val="auto"/>
        </w:rPr>
      </w:pPr>
      <w:r>
        <w:rPr>
          <w:b w:val="0"/>
          <w:color w:val="auto"/>
        </w:rPr>
        <w:t>大波浪：长度0.9，卷曲度1.2，粗细0.015。发丝波形明显，弯曲弧度大，更具装饰性。</w:t>
      </w:r>
    </w:p>
    <w:p w14:paraId="5861AF10">
      <w:pPr>
        <w:pStyle w:val="11"/>
        <w:widowControl/>
        <w:rPr>
          <w:b w:val="0"/>
          <w:color w:val="auto"/>
        </w:rPr>
      </w:pPr>
      <w:r>
        <w:rPr>
          <w:b w:val="0"/>
          <w:color w:val="auto"/>
        </w:rPr>
        <w:t>短发：长度0.4，卷曲度0.2，粗细0.011。紧密贴合头皮，适合男性角色。</w:t>
      </w:r>
    </w:p>
    <w:p w14:paraId="120C6022">
      <w:pPr>
        <w:pStyle w:val="11"/>
        <w:widowControl/>
        <w:rPr>
          <w:b w:val="0"/>
          <w:color w:val="auto"/>
        </w:rPr>
      </w:pPr>
      <w:r>
        <w:rPr>
          <w:b w:val="0"/>
          <w:color w:val="auto"/>
        </w:rPr>
        <w:t>用户可自由组合参数，获得不同外观。此外，由于发根采样是随机的，每次生成的发丝分布略有不同，避免了重复感。此外，利用局部编辑功能，可以在不改变全局参数的前提下，对刘海区域进行独立造型（如增加刘海的卷曲度或伸长鬓角）。通过引导线拖拽，用户可以快速制作出非对称个性发型，验证了系统在精细发型创作场景中的实用性。</w:t>
      </w:r>
    </w:p>
    <w:p w14:paraId="66D386FF">
      <w:pPr>
        <w:pStyle w:val="11"/>
        <w:widowControl/>
        <w:rPr>
          <w:b w:val="0"/>
          <w:color w:val="auto"/>
        </w:rPr>
      </w:pPr>
      <w:r>
        <w:rPr>
          <w:b w:val="0"/>
          <w:color w:val="auto"/>
        </w:rPr>
        <w:t>存在的问题：</w:t>
      </w:r>
    </w:p>
    <w:p w14:paraId="2E3BB062">
      <w:pPr>
        <w:pStyle w:val="11"/>
        <w:widowControl/>
        <w:rPr>
          <w:b w:val="0"/>
          <w:color w:val="auto"/>
        </w:rPr>
      </w:pPr>
      <w:r>
        <w:rPr>
          <w:b w:val="0"/>
          <w:color w:val="auto"/>
        </w:rPr>
        <w:t>穿插：部分发丝的P1、P2控制点可能陷入头模内部，导致视觉上发丝从内部冒出。虽然发根偏移缓解了起始穿插，但后续弯曲部分仍可能穿透头皮。可通过在生成曲线后，检测控制点与头模的最近距离，若小于阈值则向外推。</w:t>
      </w:r>
    </w:p>
    <w:p w14:paraId="1587A1A2">
      <w:pPr>
        <w:pStyle w:val="11"/>
        <w:widowControl/>
        <w:rPr>
          <w:b w:val="0"/>
          <w:color w:val="auto"/>
        </w:rPr>
      </w:pPr>
      <w:r>
        <w:rPr>
          <w:b w:val="0"/>
          <w:color w:val="auto"/>
        </w:rPr>
        <w:t>发际线整齐度欠佳：随机采样导致发际线边界不够清晰，可引入密度图控制（在特定区域提高采样密度或强制边界采样）。</w:t>
      </w:r>
    </w:p>
    <w:p w14:paraId="6221FA0A">
      <w:pPr>
        <w:pStyle w:val="11"/>
        <w:widowControl/>
        <w:rPr>
          <w:b w:val="0"/>
          <w:color w:val="auto"/>
        </w:rPr>
      </w:pPr>
      <w:r>
        <w:rPr>
          <w:b w:val="0"/>
          <w:color w:val="auto"/>
        </w:rPr>
        <w:t>性能边际：10000根发丝时，生成时间接近10秒，对实时交互影响较大。可通过缓存中间Mesh、并行化等方式优化。</w:t>
      </w:r>
    </w:p>
    <w:p w14:paraId="1287144A">
      <w:pPr>
        <w:pStyle w:val="16"/>
        <w:keepNext w:val="0"/>
        <w:keepLines w:val="0"/>
        <w:widowControl/>
        <w:suppressLineNumbers w:val="0"/>
        <w:spacing w:before="0" w:beforeAutospacing="0" w:after="0" w:afterAutospacing="0"/>
        <w:ind w:left="0" w:right="0"/>
        <w:rPr>
          <w:rFonts w:hint="eastAsia" w:ascii="宋体" w:hAnsi="Times New Roman" w:eastAsia="宋体" w:cs="宋体"/>
          <w:b w:val="0"/>
          <w:bCs w:val="0"/>
          <w:color w:val="auto"/>
          <w:kern w:val="0"/>
          <w:sz w:val="24"/>
          <w:szCs w:val="24"/>
          <w:lang w:val="en-US" w:eastAsia="zh-CN" w:bidi="ar-SA"/>
        </w:rPr>
      </w:pPr>
    </w:p>
    <w:p w14:paraId="2A4C13EA">
      <w:pPr>
        <w:pStyle w:val="3"/>
        <w:keepNext/>
        <w:widowControl/>
        <w:numPr>
          <w:ilvl w:val="0"/>
          <w:numId w:val="12"/>
        </w:numPr>
        <w:ind w:left="0" w:leftChars="0" w:firstLine="0" w:firstLineChars="0"/>
        <w:rPr>
          <w:b w:val="0"/>
          <w:bdr w:val="none" w:sz="0" w:space="0"/>
        </w:rPr>
      </w:pPr>
      <w:r>
        <w:t>实验结论</w:t>
      </w:r>
    </w:p>
    <w:p w14:paraId="090E5B9D">
      <w:pPr>
        <w:pStyle w:val="11"/>
        <w:widowControl/>
        <w:rPr>
          <w:b w:val="0"/>
          <w:color w:val="auto"/>
        </w:rPr>
      </w:pPr>
      <w:r>
        <w:rPr>
          <w:b w:val="0"/>
          <w:color w:val="auto"/>
        </w:rPr>
        <w:t>本系统在主流中低端显卡上实现了10000根发丝的实时预览（≥26fps），参数调节响应时间满足实时性要求（&lt;200ms），导出的OBJ文件可被常见建模软件读取。视觉上，通过调节四个参数能够产生多种发型风格，达到了开题报告设定的所有技术指标。不足之处在于少量穿插与发际线不规则性，但可通过后续优化进一步改善。综上，本系统是程序化毛发生成领域一个可行的、具备工业应用潜力的原型。</w:t>
      </w:r>
    </w:p>
    <w:p w14:paraId="2733173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95C3A4F">
      <w:pPr>
        <w:pStyle w:val="2"/>
        <w:keepNext/>
        <w:widowControl/>
        <w:numPr>
          <w:ilvl w:val="0"/>
          <w:numId w:val="6"/>
        </w:numPr>
        <w:ind w:left="0" w:leftChars="0" w:firstLine="0" w:firstLineChars="0"/>
        <w:rPr>
          <w:b w:val="0"/>
          <w:bdr w:val="none" w:sz="0" w:space="0"/>
        </w:rPr>
      </w:pPr>
      <w:r>
        <w:t>总结与展望</w:t>
      </w:r>
    </w:p>
    <w:p w14:paraId="0E035BD8">
      <w:pPr>
        <w:pStyle w:val="3"/>
        <w:keepNext/>
        <w:widowControl/>
        <w:numPr>
          <w:ilvl w:val="0"/>
          <w:numId w:val="13"/>
        </w:numPr>
        <w:ind w:left="0" w:leftChars="0" w:firstLine="0" w:firstLineChars="0"/>
        <w:rPr>
          <w:b w:val="0"/>
          <w:bdr w:val="none" w:sz="0" w:space="0"/>
        </w:rPr>
      </w:pPr>
      <w:r>
        <w:t>工作总结</w:t>
      </w:r>
    </w:p>
    <w:p w14:paraId="2E43E2C3">
      <w:pPr>
        <w:pStyle w:val="11"/>
        <w:widowControl/>
        <w:rPr>
          <w:b w:val="0"/>
          <w:color w:val="auto"/>
        </w:rPr>
      </w:pPr>
      <w:r>
        <w:rPr>
          <w:b w:val="0"/>
          <w:color w:val="auto"/>
        </w:rPr>
        <w:t>本文以程序化毛发生成算法为研究对象，完成了一套基于Unity引擎的完整编辑器系统。主要工作总结如下：</w:t>
      </w:r>
    </w:p>
    <w:p w14:paraId="156303FB">
      <w:pPr>
        <w:pStyle w:val="11"/>
        <w:widowControl/>
        <w:rPr>
          <w:b w:val="0"/>
          <w:color w:val="auto"/>
        </w:rPr>
      </w:pPr>
      <w:r>
        <w:rPr>
          <w:b w:val="0"/>
          <w:color w:val="auto"/>
        </w:rPr>
        <w:t>理论调研与算法设计：系统回顾了程序化毛发生成的发展历程，总结了头皮采样、贝塞尔曲线、网格渲染和性能优化等关键技术。设计了以三次贝塞尔曲线为核心的发丝路径模型，以圆柱体网格为几何表达方案，以Mesh合并+GPU Instancing为性能优化手段的整体技术路线。</w:t>
      </w:r>
    </w:p>
    <w:p w14:paraId="07B09797">
      <w:pPr>
        <w:pStyle w:val="11"/>
        <w:widowControl/>
        <w:rPr>
          <w:b w:val="0"/>
          <w:color w:val="auto"/>
        </w:rPr>
      </w:pPr>
      <w:r>
        <w:rPr>
          <w:b w:val="0"/>
          <w:color w:val="auto"/>
        </w:rPr>
        <w:t>系统实现：使用C#和Unity Editor API，独立开发了包含OBJ导入、坐标系转换、头皮采样、曲线生成、圆柱体Mesh构建、批量合并渲染、参数滑条UI、OBJ导出等模块的完整工具。代码结构清晰，模块化良好，总计约1500行。</w:t>
      </w:r>
    </w:p>
    <w:p w14:paraId="67BE6D6E">
      <w:pPr>
        <w:pStyle w:val="11"/>
        <w:widowControl/>
        <w:rPr>
          <w:b w:val="0"/>
          <w:color w:val="auto"/>
        </w:rPr>
      </w:pPr>
      <w:r>
        <w:rPr>
          <w:b w:val="0"/>
          <w:color w:val="auto"/>
        </w:rPr>
        <w:t>实验测试：在GTX 1050显卡上进行了严格的性能测试。实验数据表明，10000根发丝实时帧率平均26.1fps，参数调节响应均小于200ms，导出10000根发丝的OBJ文件仅需5.8秒。视觉上支持直发、卷发等多种风格，满足了游戏、影视等行业对毛发快速生成的需求。</w:t>
      </w:r>
    </w:p>
    <w:p w14:paraId="7094E028">
      <w:pPr>
        <w:pStyle w:val="11"/>
        <w:widowControl/>
        <w:rPr>
          <w:b w:val="0"/>
          <w:color w:val="auto"/>
        </w:rPr>
      </w:pPr>
      <w:r>
        <w:rPr>
          <w:b w:val="0"/>
          <w:color w:val="auto"/>
        </w:rPr>
        <w:t>成果整理：完成了毕业设计论文、实验报告、开发手册、演示视频及完整源代码，所有材料齐全。</w:t>
      </w:r>
    </w:p>
    <w:p w14:paraId="7D60323F">
      <w:pPr>
        <w:pStyle w:val="3"/>
        <w:keepNext/>
        <w:widowControl/>
        <w:numPr>
          <w:ilvl w:val="0"/>
          <w:numId w:val="13"/>
        </w:numPr>
        <w:ind w:left="0" w:leftChars="0" w:firstLine="0" w:firstLineChars="0"/>
        <w:rPr>
          <w:b w:val="0"/>
          <w:bdr w:val="none" w:sz="0" w:space="0"/>
        </w:rPr>
      </w:pPr>
      <w:r>
        <w:t>未来工作展望</w:t>
      </w:r>
    </w:p>
    <w:p w14:paraId="1A385854">
      <w:pPr>
        <w:pStyle w:val="11"/>
        <w:widowControl/>
        <w:rPr>
          <w:b w:val="0"/>
          <w:color w:val="auto"/>
        </w:rPr>
      </w:pPr>
      <w:r>
        <w:rPr>
          <w:b w:val="0"/>
          <w:color w:val="auto"/>
        </w:rPr>
        <w:t>尽管本系统已取得较好效果，但在以下方面仍有广阔的改进空间：</w:t>
      </w:r>
    </w:p>
    <w:p w14:paraId="2A541F83">
      <w:pPr>
        <w:pStyle w:val="11"/>
        <w:widowControl/>
        <w:rPr>
          <w:b w:val="0"/>
          <w:color w:val="auto"/>
        </w:rPr>
      </w:pPr>
      <w:r>
        <w:rPr>
          <w:b w:val="0"/>
          <w:color w:val="auto"/>
        </w:rPr>
        <w:t>基于引导线的发型编辑：当前仅支持全局参数调节，无法精细控制局部区域（如刘海、鬓角）的造型。未来可以引入引导线（Guide Curve）系统，用户手动绘制少量曲线，算法自动生成跟随发丝。这将大幅提升造型自由度，接近专业工具的使用体验。</w:t>
      </w:r>
    </w:p>
    <w:p w14:paraId="29FA4A5C">
      <w:pPr>
        <w:pStyle w:val="11"/>
        <w:widowControl/>
        <w:rPr>
          <w:b w:val="0"/>
          <w:color w:val="auto"/>
        </w:rPr>
      </w:pPr>
      <w:r>
        <w:rPr>
          <w:b w:val="0"/>
          <w:color w:val="auto"/>
        </w:rPr>
        <w:t>物理仿真：添加离散弹性杆（DER）或质点-弹簧模型，使毛发能够响应重力、风力、角色运动等物理因素。可参考Bergou等人的工作，在GPU上并行求解，达到实时模拟的效果。</w:t>
      </w:r>
    </w:p>
    <w:p w14:paraId="2BC6335E">
      <w:pPr>
        <w:pStyle w:val="11"/>
        <w:widowControl/>
        <w:rPr>
          <w:b w:val="0"/>
          <w:color w:val="auto"/>
        </w:rPr>
      </w:pPr>
      <w:r>
        <w:rPr>
          <w:b w:val="0"/>
          <w:color w:val="auto"/>
        </w:rPr>
        <w:t>AI驱动生成：利用深度学习模型，从文本描述（如“海滩波浪卷”）或参考图像中直接预测控制点参数，进一步降低门槛。PanoHair和Digital Salon等工作已经展示了可行性。</w:t>
      </w:r>
    </w:p>
    <w:p w14:paraId="00329779">
      <w:pPr>
        <w:pStyle w:val="11"/>
        <w:widowControl/>
        <w:rPr>
          <w:b w:val="0"/>
          <w:color w:val="auto"/>
        </w:rPr>
      </w:pPr>
      <w:r>
        <w:rPr>
          <w:b w:val="0"/>
          <w:color w:val="auto"/>
        </w:rPr>
        <w:t>移动端适配：将核心算法移植到移动设备（通过URP管线优化），使得普通手机也能实时生成和展示毛发，拓展到虚拟试发等消费级应用。</w:t>
      </w:r>
    </w:p>
    <w:p w14:paraId="7A953BD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eastAsia" w:ascii="宋体" w:hAnsi="Times New Roman" w:eastAsia="宋体" w:cs="宋体"/>
          <w:b w:val="0"/>
          <w:bCs w:val="0"/>
          <w:color w:val="auto"/>
          <w:kern w:val="0"/>
          <w:sz w:val="24"/>
          <w:szCs w:val="24"/>
          <w:lang w:val="en-US" w:eastAsia="zh-CN" w:bidi="ar-SA"/>
        </w:rPr>
      </w:pPr>
      <w:r>
        <w:rPr>
          <w:rFonts w:hint="eastAsia" w:ascii="宋体" w:hAnsi="Times New Roman" w:eastAsia="宋体" w:cs="宋体"/>
          <w:b w:val="0"/>
          <w:bCs w:val="0"/>
          <w:color w:val="auto"/>
          <w:kern w:val="0"/>
          <w:sz w:val="24"/>
          <w:szCs w:val="24"/>
          <w:lang w:val="en-US" w:eastAsia="zh-CN" w:bidi="ar-SA"/>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5FA1636">
      <w:r>
        <w:br w:type="page"/>
      </w:r>
    </w:p>
    <w:p w14:paraId="67F8FF19">
      <w:pPr>
        <w:pStyle w:val="31"/>
        <w:pageBreakBefore/>
        <w:widowControl/>
      </w:pPr>
      <w:r>
        <w:t>参考文献</w:t>
      </w:r>
    </w:p>
    <w:p w14:paraId="43C9B8EA">
      <w:pPr>
        <w:pStyle w:val="30"/>
        <w:widowControl/>
        <w:numPr>
          <w:ilvl w:val="0"/>
          <w:numId w:val="14"/>
        </w:numPr>
        <w:ind w:left="425" w:leftChars="0" w:hanging="425" w:firstLineChars="0"/>
        <w:rPr>
          <w:b w:val="0"/>
          <w:bdr w:val="none" w:sz="0" w:space="0"/>
        </w:rPr>
      </w:pPr>
      <w:r>
        <w:t>Kim, J. and J. Lee</w:t>
      </w:r>
      <w:bookmarkStart w:id="0" w:name="_GoBack"/>
      <w:bookmarkEnd w:id="0"/>
      <w:r>
        <w:t>, Porous Models for Enhanced Representation of Saturated Curly Hairs: Simulation and Learning. IEEE Access, 2025. 13({}): p. 84517-84540.</w:t>
      </w:r>
    </w:p>
    <w:p w14:paraId="4F81A04D">
      <w:pPr>
        <w:pStyle w:val="30"/>
        <w:widowControl/>
        <w:numPr>
          <w:ilvl w:val="0"/>
          <w:numId w:val="14"/>
        </w:numPr>
        <w:ind w:left="425" w:leftChars="0" w:hanging="425" w:firstLineChars="0"/>
        <w:rPr>
          <w:b w:val="0"/>
          <w:bdr w:val="none" w:sz="0" w:space="0"/>
        </w:rPr>
      </w:pPr>
      <w:r>
        <w:t>Xia, M.M., et al., Predicting Fabric Appearance Through Thread Scattering and Inversion. ACM Trans. Graph., 2025. 44(4).</w:t>
      </w:r>
    </w:p>
    <w:p w14:paraId="4556AE27">
      <w:pPr>
        <w:pStyle w:val="30"/>
        <w:widowControl/>
        <w:numPr>
          <w:ilvl w:val="0"/>
          <w:numId w:val="14"/>
        </w:numPr>
        <w:ind w:left="425" w:leftChars="0" w:hanging="425" w:firstLineChars="0"/>
        <w:rPr>
          <w:b w:val="0"/>
          <w:bdr w:val="none" w:sz="0" w:space="0"/>
        </w:rPr>
      </w:pPr>
      <w:r>
        <w:t>Liu, Z., et al., A Fully-statistical Wave Scattering Model for Heterogeneous Surfaces. ACM Trans. Graph., 2025. 44(4).</w:t>
      </w:r>
    </w:p>
    <w:p w14:paraId="700FEC37">
      <w:pPr>
        <w:pStyle w:val="30"/>
        <w:widowControl/>
        <w:numPr>
          <w:ilvl w:val="0"/>
          <w:numId w:val="14"/>
        </w:numPr>
        <w:ind w:left="425" w:leftChars="0" w:hanging="425" w:firstLineChars="0"/>
        <w:rPr>
          <w:b w:val="0"/>
          <w:bdr w:val="none" w:sz="0" w:space="0"/>
        </w:rPr>
      </w:pPr>
      <w:r>
        <w:t>Huang, T., et al., Real-time Level-of-detail Strand-based Rendering. Computer Graphics Forum, 2025. 44(4): p. e70181.</w:t>
      </w:r>
    </w:p>
    <w:p w14:paraId="49F9751F">
      <w:pPr>
        <w:pStyle w:val="30"/>
        <w:widowControl/>
        <w:numPr>
          <w:ilvl w:val="0"/>
          <w:numId w:val="14"/>
        </w:numPr>
        <w:ind w:left="425" w:leftChars="0" w:hanging="425" w:firstLineChars="0"/>
        <w:rPr>
          <w:b w:val="0"/>
          <w:bdr w:val="none" w:sz="0" w:space="0"/>
        </w:rPr>
      </w:pPr>
      <w:r>
        <w:t>Huang, T., et al., Detail-Preserving Real-Time Hair Strand Linking and Filtering. Computer Graphics Forum, 2025. 44(4): p. e70176.</w:t>
      </w:r>
    </w:p>
    <w:p w14:paraId="548B4EBB">
      <w:pPr>
        <w:pStyle w:val="30"/>
        <w:widowControl/>
        <w:numPr>
          <w:ilvl w:val="0"/>
          <w:numId w:val="14"/>
        </w:numPr>
        <w:ind w:left="425" w:leftChars="0" w:hanging="425" w:firstLineChars="0"/>
        <w:rPr>
          <w:b w:val="0"/>
          <w:bdr w:val="none" w:sz="0" w:space="0"/>
        </w:rPr>
      </w:pPr>
      <w:r>
        <w:t>Takahashi, T. and C. Batty, Rest Shape Optimization for Sag-Free Discrete Elastic Rods. Computer Graphics Forum, 2025. 44(2): p. e70019.</w:t>
      </w:r>
    </w:p>
    <w:p w14:paraId="5EE1A077">
      <w:pPr>
        <w:pStyle w:val="30"/>
        <w:widowControl/>
        <w:numPr>
          <w:ilvl w:val="0"/>
          <w:numId w:val="14"/>
        </w:numPr>
        <w:ind w:left="425" w:leftChars="0" w:hanging="425" w:firstLineChars="0"/>
        <w:rPr>
          <w:b w:val="0"/>
          <w:bdr w:val="none" w:sz="0" w:space="0"/>
        </w:rPr>
      </w:pPr>
      <w:r>
        <w:t>Hsu, J., et al., Stable Cosserat Rods, in SIGGRAPH Conference Papers '25. 2025: New York, NY, USA.</w:t>
      </w:r>
    </w:p>
    <w:p w14:paraId="6E396E99">
      <w:pPr>
        <w:pStyle w:val="30"/>
        <w:widowControl/>
        <w:numPr>
          <w:ilvl w:val="0"/>
          <w:numId w:val="14"/>
        </w:numPr>
        <w:ind w:left="425" w:leftChars="0" w:hanging="425" w:firstLineChars="0"/>
        <w:rPr>
          <w:b w:val="0"/>
          <w:bdr w:val="none" w:sz="0" w:space="0"/>
        </w:rPr>
      </w:pPr>
      <w:r>
        <w:t>Wu, H., et al., Curly-Cue: Geometric Methods for Highly Coiled Hair, in SIGGRAPH Asia 2024 Conference. 2024: New York, NY, USA.</w:t>
      </w:r>
    </w:p>
    <w:p w14:paraId="21445C89">
      <w:pPr>
        <w:pStyle w:val="30"/>
        <w:widowControl/>
        <w:numPr>
          <w:ilvl w:val="0"/>
          <w:numId w:val="14"/>
        </w:numPr>
        <w:ind w:left="425" w:leftChars="0" w:hanging="425" w:firstLineChars="0"/>
        <w:rPr>
          <w:b w:val="0"/>
          <w:bdr w:val="none" w:sz="0" w:space="0"/>
        </w:rPr>
      </w:pPr>
      <w:r>
        <w:t>Darke, A.M., I. Olander and T. Kim, More Than Killmonger Locs: A Style Guide for Black Hair (in Computer Graphics), in SIGGRAPH '24 Courses. 2024: New York, NY, USA.</w:t>
      </w:r>
    </w:p>
    <w:p w14:paraId="1E517F16">
      <w:pPr>
        <w:pStyle w:val="30"/>
        <w:widowControl/>
        <w:numPr>
          <w:ilvl w:val="0"/>
          <w:numId w:val="14"/>
        </w:numPr>
        <w:ind w:left="425" w:leftChars="0" w:hanging="425" w:firstLineChars="0"/>
        <w:rPr>
          <w:b w:val="0"/>
          <w:bdr w:val="none" w:sz="0" w:space="0"/>
        </w:rPr>
      </w:pPr>
      <w:r>
        <w:t>Xia, M., et al., A Practical Wave Optics Reflection Model for Hair and Fur. ACM Transactions on Graphics, 2023. 42(4).</w:t>
      </w:r>
    </w:p>
    <w:p w14:paraId="1DD82D9E">
      <w:pPr>
        <w:pStyle w:val="30"/>
        <w:widowControl/>
        <w:numPr>
          <w:ilvl w:val="0"/>
          <w:numId w:val="14"/>
        </w:numPr>
        <w:ind w:left="425" w:leftChars="0" w:hanging="425" w:firstLineChars="0"/>
        <w:rPr>
          <w:b w:val="0"/>
          <w:bdr w:val="none" w:sz="0" w:space="0"/>
        </w:rPr>
      </w:pPr>
      <w:r>
        <w:t>Shi, A., et al., Lifted Curls: A Model for Tightly Coiled Hair Simulation. Proceedings of the ACM on Computer Graphics and Interactive Techniques, 2023. 6(3): p. Article No. 42： 1-19.</w:t>
      </w:r>
    </w:p>
    <w:p w14:paraId="71390455">
      <w:pPr>
        <w:pStyle w:val="30"/>
        <w:widowControl/>
        <w:numPr>
          <w:ilvl w:val="0"/>
          <w:numId w:val="14"/>
        </w:numPr>
        <w:ind w:left="425" w:leftChars="0" w:hanging="425" w:firstLineChars="0"/>
        <w:rPr>
          <w:b w:val="0"/>
          <w:bdr w:val="none" w:sz="0" w:space="0"/>
        </w:rPr>
      </w:pPr>
      <w:r>
        <w:t>M. Khalid Jawed, A.N.O.M., A Primer on the Kinematics of Discrete Elastic Rods. 2018: Springer.</w:t>
      </w:r>
    </w:p>
    <w:p w14:paraId="3198E677">
      <w:pPr>
        <w:pStyle w:val="30"/>
        <w:widowControl/>
        <w:numPr>
          <w:ilvl w:val="0"/>
          <w:numId w:val="14"/>
        </w:numPr>
        <w:ind w:left="425" w:leftChars="0" w:hanging="425" w:firstLineChars="0"/>
        <w:rPr>
          <w:b w:val="0"/>
          <w:bdr w:val="none" w:sz="0" w:space="0"/>
        </w:rPr>
      </w:pPr>
      <w:r>
        <w:t>Kugelstadt, T. and E. Sch O Mer, Position and orientation based Cosserat rods, in SCA '16. 2016: Goslar, DEU. p. 169–178.</w:t>
      </w:r>
    </w:p>
    <w:p w14:paraId="51C8F0FF">
      <w:pPr>
        <w:pStyle w:val="30"/>
        <w:widowControl/>
        <w:numPr>
          <w:ilvl w:val="0"/>
          <w:numId w:val="14"/>
        </w:numPr>
        <w:ind w:left="425" w:leftChars="0" w:hanging="425" w:firstLineChars="0"/>
        <w:rPr>
          <w:b w:val="0"/>
          <w:bdr w:val="none" w:sz="0" w:space="0"/>
        </w:rPr>
      </w:pPr>
      <w:r>
        <w:t>Iben, H., et al., Artistic simulation of curly hair, in SCA '13. 2013: New York, NY, USA. p. 63–71.</w:t>
      </w:r>
    </w:p>
    <w:p w14:paraId="2B0A380F">
      <w:pPr>
        <w:pStyle w:val="30"/>
        <w:widowControl/>
        <w:numPr>
          <w:ilvl w:val="0"/>
          <w:numId w:val="14"/>
        </w:numPr>
        <w:ind w:left="425" w:leftChars="0" w:hanging="425" w:firstLineChars="0"/>
        <w:rPr>
          <w:b w:val="0"/>
          <w:bdr w:val="none" w:sz="0" w:space="0"/>
        </w:rPr>
      </w:pPr>
      <w:r>
        <w:t>Bergou, M.O.S., et al., Discrete viscous threads, in SIGGRAPH '10. 2010: New York, NY, USA.</w:t>
      </w:r>
    </w:p>
    <w:p w14:paraId="339674E1">
      <w:pPr>
        <w:pStyle w:val="30"/>
        <w:widowControl/>
        <w:numPr>
          <w:ilvl w:val="0"/>
          <w:numId w:val="14"/>
        </w:numPr>
        <w:ind w:left="425" w:leftChars="0" w:hanging="425" w:firstLineChars="0"/>
        <w:rPr>
          <w:b w:val="0"/>
          <w:bdr w:val="none" w:sz="0" w:space="0"/>
        </w:rPr>
      </w:pPr>
      <w:r>
        <w:t>Bergou, M.O.S., et al., Discrete elastic rods, in SIGGRAPH '08. 2008: New York, NY, USA.</w:t>
      </w: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EF97E38">
      <w:r>
        <w:br w:type="page"/>
      </w:r>
    </w:p>
    <w:p w14:paraId="2C1243A3">
      <w:pPr>
        <w:pStyle w:val="28"/>
        <w:pageBreakBefore/>
        <w:widowControl/>
      </w:pPr>
      <w:r>
        <w:t>致谢</w:t>
      </w:r>
    </w:p>
    <w:p w14:paraId="34C176B0">
      <w:pPr>
        <w:pStyle w:val="27"/>
        <w:widowControl/>
        <w:rPr>
          <w:b w:val="0"/>
          <w:color w:val="auto"/>
        </w:rPr>
      </w:pPr>
      <w:r>
        <w:rPr>
          <w:b w:val="0"/>
          <w:color w:val="auto"/>
        </w:rPr>
        <w:t>光阴荏苒，四年大学生活即将结束。本论文的完成离不开许多人的帮助与支持。</w:t>
      </w:r>
    </w:p>
    <w:p w14:paraId="2B2F4FD6">
      <w:pPr>
        <w:pStyle w:val="27"/>
        <w:widowControl/>
        <w:rPr>
          <w:b w:val="0"/>
          <w:color w:val="auto"/>
        </w:rPr>
      </w:pPr>
      <w:r>
        <w:rPr>
          <w:b w:val="0"/>
          <w:color w:val="auto"/>
        </w:rPr>
        <w:t>首先，我要衷心感谢我的指导老师张军老师。从课题选题、技术方案确定、系统开发到论文撰写，张老师始终给予我耐心细致的指导。张老师严谨的学术态度、深厚的专业功底以及平易近人的教诲方式，让我受益匪浅。在此向张老师致以最诚挚的谢意。</w:t>
      </w:r>
    </w:p>
    <w:p w14:paraId="45BFC33B">
      <w:pPr>
        <w:pStyle w:val="27"/>
        <w:widowControl/>
        <w:rPr>
          <w:b w:val="0"/>
          <w:color w:val="auto"/>
        </w:rPr>
      </w:pPr>
      <w:r>
        <w:rPr>
          <w:b w:val="0"/>
          <w:color w:val="auto"/>
        </w:rPr>
        <w:t>感谢人工智能与计算机学院的各位任课老师，你们在数字媒体技术专业的课程体系中为我奠定了坚实的图形学和编程基础，尤其是计算机图形学、Unity开发实践等课程对本课题的完成起到了关键作用。</w:t>
      </w:r>
    </w:p>
    <w:p w14:paraId="36EB937E">
      <w:pPr>
        <w:pStyle w:val="27"/>
        <w:widowControl/>
        <w:rPr>
          <w:b w:val="0"/>
          <w:color w:val="auto"/>
        </w:rPr>
      </w:pPr>
      <w:r>
        <w:rPr>
          <w:b w:val="0"/>
          <w:color w:val="auto"/>
        </w:rPr>
        <w:t>感谢我的同学和朋友们，在项目遇到困难时，我们一起讨论、调试，你们的鼓励和支持是我不断前进的动力。</w:t>
      </w:r>
    </w:p>
    <w:p w14:paraId="30FF8C67">
      <w:pPr>
        <w:pStyle w:val="27"/>
        <w:widowControl/>
        <w:rPr>
          <w:b w:val="0"/>
          <w:color w:val="auto"/>
        </w:rPr>
      </w:pPr>
      <w:r>
        <w:rPr>
          <w:b w:val="0"/>
          <w:color w:val="auto"/>
        </w:rPr>
        <w:t>特别感谢我的家人，你们在我求学生涯中始终给予无私的关爱和经济支持，是你们让我能够心无旁骛地完成学业。</w:t>
      </w:r>
    </w:p>
    <w:p w14:paraId="17698FBF">
      <w:pPr>
        <w:pStyle w:val="27"/>
        <w:widowControl/>
        <w:rPr>
          <w:b w:val="0"/>
          <w:color w:val="auto"/>
        </w:rPr>
      </w:pPr>
      <w:r>
        <w:rPr>
          <w:b w:val="0"/>
          <w:color w:val="auto"/>
        </w:rPr>
        <w:t>最后，感谢参与论文评审和答辩的各位专家老师，感谢你们在百忙之中抽出时间审阅本文并提出宝贵意见。</w:t>
      </w:r>
    </w:p>
    <w:p w14:paraId="69C35E7B">
      <w:pPr>
        <w:rPr>
          <w:rFonts w:hint="eastAsia" w:ascii="宋体" w:hAnsi="Times New Roman" w:eastAsia="宋体" w:cs="宋体"/>
          <w:b w:val="0"/>
          <w:bCs w:val="0"/>
          <w:color w:val="auto"/>
          <w:kern w:val="0"/>
          <w:sz w:val="24"/>
          <w:szCs w:val="24"/>
          <w:lang w:val="en-US" w:eastAsia="zh-CN" w:bidi="ar-SA"/>
        </w:rPr>
      </w:pPr>
    </w:p>
    <w:sectPr>
      <w:headerReference r:id="rId5" w:type="default"/>
      <w:footerReference r:id="rId6" w:type="default"/>
      <w:type w:val="oddPage"/>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PECDFR+Segoe U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UBHSTD+Segoe UI">
    <w:altName w:val="Segoe Print"/>
    <w:panose1 w:val="00000000000000000000"/>
    <w:charset w:val="00"/>
    <w:family w:val="auto"/>
    <w:pitch w:val="default"/>
    <w:sig w:usb0="00000000" w:usb1="00000000" w:usb2="00000000" w:usb3="00000000" w:csb0="00000000" w:csb1="00000000"/>
  </w:font>
  <w:font w:name="BUIORO+Segoe UI Bold">
    <w:altName w:val="Segoe Print"/>
    <w:panose1 w:val="00000000000000000000"/>
    <w:charset w:val="00"/>
    <w:family w:val="auto"/>
    <w:pitch w:val="default"/>
    <w:sig w:usb0="00000000" w:usb1="00000000" w:usb2="00000000" w:usb3="00000000" w:csb0="00000000" w:csb1="00000000"/>
  </w:font>
  <w:font w:name="TDWSEP+Consolas">
    <w:altName w:val="Segoe Print"/>
    <w:panose1 w:val="00000000000000000000"/>
    <w:charset w:val="00"/>
    <w:family w:val="auto"/>
    <w:pitch w:val="default"/>
    <w:sig w:usb0="00000000" w:usb1="00000000" w:usb2="00000000" w:usb3="00000000" w:csb0="00000000" w:csb1="00000000"/>
  </w:font>
  <w:font w:name="KJTSFQ+Consolas">
    <w:altName w:val="Segoe Print"/>
    <w:panose1 w:val="00000000000000000000"/>
    <w:charset w:val="00"/>
    <w:family w:val="auto"/>
    <w:pitch w:val="default"/>
    <w:sig w:usb0="00000000" w:usb1="00000000" w:usb2="00000000" w:usb3="00000000" w:csb0="00000000" w:csb1="00000000"/>
  </w:font>
  <w:font w:name="JBQSVC+Microsoft YaHei">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26EB7">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9D80FA">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ukAk3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BukAk3eAgAAJgYAAA4AAAAAAAAAAQAgAAAAHwEAAGRycy9lMm9Eb2MueG1sUEsF&#10;BgAAAAAGAAYAWQEAAG8GAAAAAA==&#10;">
              <v:fill on="f" focussize="0,0"/>
              <v:stroke on="f" weight="0.5pt"/>
              <v:imagedata o:title=""/>
              <o:lock v:ext="edit" aspectratio="f"/>
              <v:textbox inset="0mm,0mm,0mm,0mm" style="mso-fit-shape-to-text:t;">
                <w:txbxContent>
                  <w:p w14:paraId="479D80FA">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6BE92">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0C819EB">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DjMWj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DjMWjeAgAAJgYAAA4AAAAAAAAAAQAgAAAAHwEAAGRycy9lMm9Eb2MueG1sUEsF&#10;BgAAAAAGAAYAWQEAAG8GAAAAAA==&#10;">
              <v:fill on="f" focussize="0,0"/>
              <v:stroke on="f" weight="0.5pt"/>
              <v:imagedata o:title=""/>
              <o:lock v:ext="edit" aspectratio="f"/>
              <v:textbox inset="0mm,0mm,0mm,0mm" style="mso-fit-shape-to-text:t;">
                <w:txbxContent>
                  <w:p w14:paraId="10C819EB">
                    <w:pPr>
                      <w:pStyle w:val="12"/>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2357C">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7EA80">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63923"/>
    <w:multiLevelType w:val="singleLevel"/>
    <w:tmpl w:val="88B63923"/>
    <w:lvl w:ilvl="0" w:tentative="0">
      <w:start w:val="1"/>
      <w:numFmt w:val="decimal"/>
      <w:suff w:val="nothing"/>
      <w:lvlText w:val="%1、"/>
      <w:lvlJc w:val="left"/>
      <w:pPr>
        <w:ind w:left="0" w:firstLine="480"/>
      </w:pPr>
      <w:rPr>
        <w:rFonts w:hint="default"/>
      </w:rPr>
    </w:lvl>
  </w:abstractNum>
  <w:abstractNum w:abstractNumId="1">
    <w:nsid w:val="B8A8ADFF"/>
    <w:multiLevelType w:val="singleLevel"/>
    <w:tmpl w:val="B8A8ADFF"/>
    <w:lvl w:ilvl="0" w:tentative="0">
      <w:start w:val="1"/>
      <w:numFmt w:val="decimal"/>
      <w:suff w:val="nothing"/>
      <w:lvlText w:val="（%1）"/>
      <w:lvlJc w:val="left"/>
      <w:pPr>
        <w:ind w:left="0" w:firstLine="480"/>
      </w:pPr>
      <w:rPr>
        <w:rFonts w:hint="default"/>
      </w:rPr>
    </w:lvl>
  </w:abstractNum>
  <w:abstractNum w:abstractNumId="2">
    <w:nsid w:val="BA8E8ED6"/>
    <w:multiLevelType w:val="singleLevel"/>
    <w:tmpl w:val="BA8E8ED6"/>
    <w:lvl w:ilvl="0" w:tentative="0">
      <w:start w:val="1"/>
      <w:numFmt w:val="decimal"/>
      <w:suff w:val="space"/>
      <w:lvlText w:val="2.%1"/>
      <w:lvlJc w:val="left"/>
      <w:pPr>
        <w:ind w:left="0" w:firstLine="480"/>
      </w:pPr>
      <w:rPr>
        <w:rFonts w:hint="default"/>
      </w:rPr>
    </w:lvl>
  </w:abstractNum>
  <w:abstractNum w:abstractNumId="3">
    <w:nsid w:val="CB012872"/>
    <w:multiLevelType w:val="singleLevel"/>
    <w:tmpl w:val="CB012872"/>
    <w:lvl w:ilvl="0" w:tentative="0">
      <w:start w:val="1"/>
      <w:numFmt w:val="decimal"/>
      <w:suff w:val="space"/>
      <w:lvlText w:val="5.%1"/>
      <w:lvlJc w:val="left"/>
      <w:pPr>
        <w:ind w:left="0" w:firstLine="0"/>
      </w:pPr>
      <w:rPr>
        <w:rFonts w:hint="default"/>
      </w:rPr>
    </w:lvl>
  </w:abstractNum>
  <w:abstractNum w:abstractNumId="4">
    <w:nsid w:val="EBD3669B"/>
    <w:multiLevelType w:val="singleLevel"/>
    <w:tmpl w:val="EBD3669B"/>
    <w:lvl w:ilvl="0" w:tentative="0">
      <w:start w:val="1"/>
      <w:numFmt w:val="decimal"/>
      <w:suff w:val="space"/>
      <w:lvlText w:val="4.%1"/>
      <w:lvlJc w:val="left"/>
      <w:pPr>
        <w:ind w:left="0" w:firstLine="0"/>
      </w:pPr>
      <w:rPr>
        <w:rFonts w:hint="default"/>
      </w:rPr>
    </w:lvl>
  </w:abstractNum>
  <w:abstractNum w:abstractNumId="5">
    <w:nsid w:val="F9E4A797"/>
    <w:multiLevelType w:val="singleLevel"/>
    <w:tmpl w:val="F9E4A797"/>
    <w:lvl w:ilvl="0" w:tentative="0">
      <w:start w:val="1"/>
      <w:numFmt w:val="decimal"/>
      <w:suff w:val="space"/>
      <w:lvlText w:val="3.%1"/>
      <w:lvlJc w:val="left"/>
      <w:pPr>
        <w:ind w:left="0" w:firstLine="0"/>
      </w:pPr>
      <w:rPr>
        <w:rFonts w:hint="default"/>
      </w:rPr>
    </w:lvl>
  </w:abstractNum>
  <w:abstractNum w:abstractNumId="6">
    <w:nsid w:val="0A70013A"/>
    <w:multiLevelType w:val="singleLevel"/>
    <w:tmpl w:val="0A70013A"/>
    <w:lvl w:ilvl="0" w:tentative="0">
      <w:start w:val="1"/>
      <w:numFmt w:val="decimal"/>
      <w:suff w:val="space"/>
      <w:lvlText w:val="5.%1"/>
      <w:lvlJc w:val="left"/>
      <w:pPr>
        <w:ind w:left="0" w:firstLine="480"/>
      </w:pPr>
      <w:rPr>
        <w:rFonts w:hint="default"/>
      </w:rPr>
    </w:lvl>
  </w:abstractNum>
  <w:abstractNum w:abstractNumId="7">
    <w:nsid w:val="12562EEC"/>
    <w:multiLevelType w:val="singleLevel"/>
    <w:tmpl w:val="12562EEC"/>
    <w:lvl w:ilvl="0" w:tentative="0">
      <w:start w:val="1"/>
      <w:numFmt w:val="decimal"/>
      <w:suff w:val="space"/>
      <w:lvlText w:val="1.%1"/>
      <w:lvlJc w:val="left"/>
      <w:pPr>
        <w:ind w:left="0" w:firstLine="480"/>
      </w:pPr>
      <w:rPr>
        <w:rFonts w:hint="default"/>
      </w:rPr>
    </w:lvl>
  </w:abstractNum>
  <w:abstractNum w:abstractNumId="8">
    <w:nsid w:val="196378C4"/>
    <w:multiLevelType w:val="singleLevel"/>
    <w:tmpl w:val="196378C4"/>
    <w:lvl w:ilvl="0" w:tentative="0">
      <w:start w:val="1"/>
      <w:numFmt w:val="decimal"/>
      <w:suff w:val="space"/>
      <w:lvlText w:val="1.%1"/>
      <w:lvlJc w:val="left"/>
      <w:pPr>
        <w:ind w:left="0" w:firstLine="0"/>
      </w:pPr>
      <w:rPr>
        <w:rFonts w:hint="default"/>
      </w:rPr>
    </w:lvl>
  </w:abstractNum>
  <w:abstractNum w:abstractNumId="9">
    <w:nsid w:val="285577F9"/>
    <w:multiLevelType w:val="singleLevel"/>
    <w:tmpl w:val="285577F9"/>
    <w:lvl w:ilvl="0" w:tentative="0">
      <w:start w:val="1"/>
      <w:numFmt w:val="decimal"/>
      <w:suff w:val="space"/>
      <w:lvlText w:val="2.%1"/>
      <w:lvlJc w:val="left"/>
      <w:pPr>
        <w:ind w:left="0" w:firstLine="0"/>
      </w:pPr>
      <w:rPr>
        <w:rFonts w:hint="default"/>
      </w:rPr>
    </w:lvl>
  </w:abstractNum>
  <w:abstractNum w:abstractNumId="10">
    <w:nsid w:val="288FD577"/>
    <w:multiLevelType w:val="singleLevel"/>
    <w:tmpl w:val="288FD577"/>
    <w:lvl w:ilvl="0" w:tentative="0">
      <w:start w:val="1"/>
      <w:numFmt w:val="decimal"/>
      <w:suff w:val="space"/>
      <w:lvlText w:val="4.%1"/>
      <w:lvlJc w:val="left"/>
      <w:pPr>
        <w:ind w:left="0" w:firstLine="480"/>
      </w:pPr>
      <w:rPr>
        <w:rFonts w:hint="default"/>
      </w:rPr>
    </w:lvl>
  </w:abstractNum>
  <w:abstractNum w:abstractNumId="11">
    <w:nsid w:val="30E0FEB4"/>
    <w:multiLevelType w:val="singleLevel"/>
    <w:tmpl w:val="30E0FEB4"/>
    <w:lvl w:ilvl="0" w:tentative="0">
      <w:start w:val="1"/>
      <w:numFmt w:val="decimal"/>
      <w:suff w:val="space"/>
      <w:lvlText w:val="%1."/>
      <w:lvlJc w:val="left"/>
      <w:pPr>
        <w:ind w:left="0" w:firstLine="0"/>
      </w:pPr>
      <w:rPr>
        <w:rFonts w:hint="default"/>
      </w:rPr>
    </w:lvl>
  </w:abstractNum>
  <w:abstractNum w:abstractNumId="12">
    <w:nsid w:val="36BE3B25"/>
    <w:multiLevelType w:val="singleLevel"/>
    <w:tmpl w:val="36BE3B25"/>
    <w:lvl w:ilvl="0" w:tentative="0">
      <w:start w:val="1"/>
      <w:numFmt w:val="decimalZero"/>
      <w:lvlText w:val="[%1]"/>
      <w:lvlJc w:val="left"/>
      <w:pPr>
        <w:tabs>
          <w:tab w:val="left" w:pos="210"/>
        </w:tabs>
        <w:ind w:left="425" w:hanging="425"/>
      </w:pPr>
      <w:rPr>
        <w:rFonts w:hint="default"/>
      </w:rPr>
    </w:lvl>
  </w:abstractNum>
  <w:abstractNum w:abstractNumId="13">
    <w:nsid w:val="759A78F7"/>
    <w:multiLevelType w:val="singleLevel"/>
    <w:tmpl w:val="759A78F7"/>
    <w:lvl w:ilvl="0" w:tentative="0">
      <w:start w:val="1"/>
      <w:numFmt w:val="decimal"/>
      <w:suff w:val="space"/>
      <w:lvlText w:val="3.%1"/>
      <w:lvlJc w:val="left"/>
      <w:pPr>
        <w:ind w:left="0" w:firstLine="480"/>
      </w:pPr>
      <w:rPr>
        <w:rFonts w:hint="default"/>
      </w:rPr>
    </w:lvl>
  </w:abstractNum>
  <w:num w:numId="1">
    <w:abstractNumId w:val="7"/>
  </w:num>
  <w:num w:numId="2">
    <w:abstractNumId w:val="2"/>
  </w:num>
  <w:num w:numId="3">
    <w:abstractNumId w:val="13"/>
  </w:num>
  <w:num w:numId="4">
    <w:abstractNumId w:val="10"/>
  </w:num>
  <w:num w:numId="5">
    <w:abstractNumId w:val="6"/>
  </w:num>
  <w:num w:numId="6">
    <w:abstractNumId w:val="11"/>
  </w:num>
  <w:num w:numId="7">
    <w:abstractNumId w:val="8"/>
  </w:num>
  <w:num w:numId="8">
    <w:abstractNumId w:val="1"/>
  </w:num>
  <w:num w:numId="9">
    <w:abstractNumId w:val="9"/>
  </w:num>
  <w:num w:numId="10">
    <w:abstractNumId w:val="0"/>
  </w:num>
  <w:num w:numId="11">
    <w:abstractNumId w:val="5"/>
  </w:num>
  <w:num w:numId="12">
    <w:abstractNumId w:val="4"/>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AA1943"/>
    <w:rsid w:val="2ADE0866"/>
    <w:rsid w:val="364A318D"/>
    <w:rsid w:val="580E5413"/>
    <w:rsid w:val="59A212F6"/>
    <w:rsid w:val="6149578D"/>
    <w:rsid w:val="65471F8C"/>
    <w:rsid w:val="70253CDB"/>
    <w:rsid w:val="706622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tabs>
        <w:tab w:val="left" w:pos="4140"/>
      </w:tabs>
      <w:adjustRightInd w:val="0"/>
      <w:spacing w:before="240" w:after="120" w:line="240" w:lineRule="auto"/>
      <w:jc w:val="left"/>
      <w:outlineLvl w:val="0"/>
    </w:pPr>
    <w:rPr>
      <w:rFonts w:ascii="Arial" w:hAnsi="Arial" w:eastAsia="黑体" w:cs="Arial"/>
      <w:kern w:val="2"/>
      <w:sz w:val="32"/>
      <w:szCs w:val="32"/>
      <w:lang w:bidi="ar-SA"/>
    </w:rPr>
  </w:style>
  <w:style w:type="paragraph" w:styleId="3">
    <w:name w:val="heading 2"/>
    <w:next w:val="1"/>
    <w:unhideWhenUsed/>
    <w:qFormat/>
    <w:uiPriority w:val="0"/>
    <w:pPr>
      <w:widowControl w:val="0"/>
      <w:tabs>
        <w:tab w:val="left" w:pos="4140"/>
      </w:tabs>
      <w:adjustRightInd w:val="0"/>
      <w:spacing w:before="120" w:after="120" w:line="240" w:lineRule="auto"/>
      <w:jc w:val="left"/>
      <w:outlineLvl w:val="1"/>
    </w:pPr>
    <w:rPr>
      <w:rFonts w:ascii="Arial" w:hAnsi="Arial" w:eastAsia="黑体" w:cs="Arial"/>
      <w:spacing w:val="0"/>
      <w:kern w:val="0"/>
      <w:sz w:val="30"/>
      <w:szCs w:val="30"/>
      <w:lang w:bidi="ar-SA"/>
    </w:rPr>
  </w:style>
  <w:style w:type="paragraph" w:styleId="4">
    <w:name w:val="heading 3"/>
    <w:next w:val="1"/>
    <w:semiHidden/>
    <w:unhideWhenUsed/>
    <w:qFormat/>
    <w:uiPriority w:val="0"/>
    <w:pPr>
      <w:widowControl w:val="0"/>
      <w:tabs>
        <w:tab w:val="left" w:pos="4140"/>
      </w:tabs>
      <w:adjustRightInd w:val="0"/>
      <w:spacing w:before="120" w:after="120" w:line="240" w:lineRule="auto"/>
      <w:ind w:firstLine="0" w:firstLineChars="0"/>
      <w:jc w:val="left"/>
      <w:outlineLvl w:val="2"/>
    </w:pPr>
    <w:rPr>
      <w:rFonts w:ascii="Arial" w:hAnsi="Arial" w:eastAsia="黑体" w:cs="Arial"/>
      <w:kern w:val="2"/>
      <w:sz w:val="28"/>
      <w:szCs w:val="28"/>
      <w:lang w:bidi="ar-SA"/>
    </w:rPr>
  </w:style>
  <w:style w:type="paragraph" w:styleId="5">
    <w:name w:val="heading 4"/>
    <w:next w:val="1"/>
    <w:semiHidden/>
    <w:unhideWhenUsed/>
    <w:qFormat/>
    <w:uiPriority w:val="0"/>
    <w:pPr>
      <w:widowControl w:val="0"/>
      <w:adjustRightInd w:val="0"/>
      <w:spacing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6">
    <w:name w:val="heading 5"/>
    <w:next w:val="1"/>
    <w:semiHidden/>
    <w:unhideWhenUsed/>
    <w:qFormat/>
    <w:uiPriority w:val="0"/>
    <w:pPr>
      <w:widowControl w:val="0"/>
      <w:adjustRightInd w:val="0"/>
      <w:spacing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widowControl w:val="0"/>
      <w:adjustRightInd w:val="0"/>
      <w:spacing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widowControl w:val="0"/>
      <w:adjustRightInd w:val="0"/>
      <w:spacing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widowControl w:val="0"/>
      <w:adjustRightInd w:val="0"/>
      <w:spacing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widowControl w:val="0"/>
      <w:adjustRightInd w:val="0"/>
      <w:spacing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0">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qFormat/>
    <w:uiPriority w:val="0"/>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7"/>
    <w:next w:val="17"/>
    <w:qFormat/>
    <w:uiPriority w:val="0"/>
    <w:rPr>
      <w:sz w:val="24"/>
    </w:rPr>
  </w:style>
  <w:style w:type="paragraph" w:customStyle="1" w:styleId="17">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18">
    <w:name w:val="Title"/>
    <w:qFormat/>
    <w:uiPriority w:val="0"/>
    <w:pPr>
      <w:widowControl w:val="0"/>
      <w:adjustRightInd w:val="0"/>
      <w:spacing w:afterLines="100" w:line="240" w:lineRule="auto"/>
      <w:ind w:left="0" w:leftChars="0" w:right="0"/>
      <w:jc w:val="center"/>
      <w:outlineLvl w:val="9"/>
    </w:pPr>
    <w:rPr>
      <w:rFonts w:ascii="Arial" w:hAnsi="Arial" w:eastAsia="黑体" w:cs="Arial"/>
      <w:kern w:val="2"/>
      <w:sz w:val="36"/>
      <w:szCs w:val="36"/>
      <w:lang w:bidi="ar-SA"/>
    </w:rPr>
  </w:style>
  <w:style w:type="character" w:styleId="21">
    <w:name w:val="Strong"/>
    <w:basedOn w:val="20"/>
    <w:qFormat/>
    <w:uiPriority w:val="0"/>
    <w:rPr>
      <w:b/>
    </w:rPr>
  </w:style>
  <w:style w:type="character" w:styleId="22">
    <w:name w:val="HTML Code"/>
    <w:basedOn w:val="20"/>
    <w:qFormat/>
    <w:uiPriority w:val="0"/>
    <w:rPr>
      <w:rFonts w:ascii="Courier New" w:hAnsi="Courier New"/>
      <w:sz w:val="20"/>
    </w:rPr>
  </w:style>
  <w:style w:type="paragraph" w:customStyle="1" w:styleId="23">
    <w:name w:val="摘要正文"/>
    <w:next w:val="1"/>
    <w:uiPriority w:val="0"/>
    <w:pPr>
      <w:widowControl w:val="0"/>
      <w:tabs>
        <w:tab w:val="left" w:pos="639"/>
        <w:tab w:val="left" w:pos="4140"/>
      </w:tabs>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24">
    <w:name w:val="关键词正文"/>
    <w:next w:val="1"/>
    <w:uiPriority w:val="0"/>
    <w:pPr>
      <w:widowControl w:val="0"/>
      <w:tabs>
        <w:tab w:val="left" w:pos="4140"/>
      </w:tabs>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25">
    <w:name w:val="关键词"/>
    <w:uiPriority w:val="0"/>
    <w:rPr>
      <w:rFonts w:ascii="Times New Roman" w:hAnsi="Times New Roman" w:cs="Times New Roman"/>
      <w:b/>
      <w:bCs/>
      <w:kern w:val="2"/>
      <w:sz w:val="24"/>
      <w:szCs w:val="24"/>
      <w:lang w:bidi="ar-SA"/>
    </w:rPr>
  </w:style>
  <w:style w:type="paragraph" w:customStyle="1" w:styleId="26">
    <w:name w:val="摘要标题"/>
    <w:next w:val="1"/>
    <w:uiPriority w:val="0"/>
    <w:pPr>
      <w:widowControl w:val="0"/>
      <w:adjustRightInd w:val="0"/>
      <w:spacing w:beforeLines="200" w:afterLines="100" w:line="240" w:lineRule="auto"/>
      <w:jc w:val="center"/>
      <w:outlineLvl w:val="9"/>
    </w:pPr>
    <w:rPr>
      <w:rFonts w:ascii="Arial" w:hAnsi="Arial" w:eastAsia="黑体" w:cs="Arial"/>
      <w:kern w:val="2"/>
      <w:sz w:val="32"/>
      <w:szCs w:val="32"/>
      <w:lang w:bidi="ar-SA"/>
    </w:rPr>
  </w:style>
  <w:style w:type="paragraph" w:customStyle="1" w:styleId="27">
    <w:name w:val="致谢正文"/>
    <w:next w:val="1"/>
    <w:uiPriority w:val="0"/>
    <w:pPr>
      <w:widowControl w:val="0"/>
      <w:adjustRightInd w:val="0"/>
      <w:spacing w:line="400" w:lineRule="exact"/>
      <w:ind w:left="0" w:leftChars="0" w:right="0" w:rightChars="0" w:firstLine="480" w:firstLineChars="200"/>
      <w:jc w:val="both"/>
      <w:outlineLvl w:val="9"/>
    </w:pPr>
    <w:rPr>
      <w:rFonts w:ascii="Times New Roman" w:hAnsi="Times New Roman" w:eastAsia="宋体" w:cs="Times New Roman"/>
      <w:kern w:val="2"/>
      <w:sz w:val="24"/>
      <w:szCs w:val="24"/>
    </w:rPr>
  </w:style>
  <w:style w:type="paragraph" w:customStyle="1" w:styleId="28">
    <w:name w:val="致谢标题"/>
    <w:next w:val="1"/>
    <w:uiPriority w:val="0"/>
    <w:pPr>
      <w:widowControl w:val="0"/>
      <w:adjustRightInd w:val="0"/>
      <w:spacing w:before="480" w:after="240" w:line="240" w:lineRule="auto"/>
      <w:ind w:left="0" w:leftChars="0" w:right="0" w:rightChars="0" w:firstLine="0" w:firstLineChars="0"/>
      <w:jc w:val="center"/>
      <w:outlineLvl w:val="0"/>
    </w:pPr>
    <w:rPr>
      <w:rFonts w:ascii="Times New Roman" w:hAnsi="Times New Roman" w:eastAsia="宋体" w:cs="Times New Roman"/>
      <w:b/>
      <w:bCs/>
      <w:kern w:val="2"/>
      <w:sz w:val="32"/>
      <w:szCs w:val="32"/>
      <w:lang w:bidi="ar-SA"/>
    </w:rPr>
  </w:style>
  <w:style w:type="paragraph" w:customStyle="1" w:styleId="29">
    <w:name w:val="目录标题"/>
    <w:next w:val="1"/>
    <w:uiPriority w:val="0"/>
    <w:pPr>
      <w:widowControl w:val="0"/>
      <w:tabs>
        <w:tab w:val="left" w:pos="4140"/>
      </w:tabs>
      <w:adjustRightInd w:val="0"/>
      <w:spacing w:beforeLines="200" w:afterLines="100" w:line="240" w:lineRule="auto"/>
      <w:jc w:val="center"/>
      <w:outlineLvl w:val="9"/>
    </w:pPr>
    <w:rPr>
      <w:rFonts w:ascii="Arial" w:hAnsi="Arial" w:eastAsia="黑体" w:cs="Arial"/>
      <w:kern w:val="2"/>
      <w:sz w:val="32"/>
      <w:szCs w:val="32"/>
      <w:lang w:bidi="ar-SA"/>
    </w:rPr>
  </w:style>
  <w:style w:type="paragraph" w:customStyle="1" w:styleId="30">
    <w:name w:val="参考文献条目"/>
    <w:next w:val="1"/>
    <w:uiPriority w:val="0"/>
    <w:pPr>
      <w:widowControl w:val="0"/>
      <w:wordWrap w:val="0"/>
      <w:adjustRightInd w:val="0"/>
      <w:spacing w:line="240" w:lineRule="auto"/>
      <w:ind w:left="480" w:right="0" w:hanging="480" w:hangingChars="200"/>
      <w:jc w:val="both"/>
      <w:outlineLvl w:val="9"/>
    </w:pPr>
    <w:rPr>
      <w:rFonts w:ascii="Times New Roman" w:hAnsi="Times New Roman" w:eastAsia="宋体" w:cs="Times New Roman"/>
      <w:kern w:val="2"/>
      <w:sz w:val="21"/>
      <w:szCs w:val="21"/>
    </w:rPr>
  </w:style>
  <w:style w:type="paragraph" w:customStyle="1" w:styleId="31">
    <w:name w:val="参考文献标题"/>
    <w:next w:val="1"/>
    <w:uiPriority w:val="0"/>
    <w:pPr>
      <w:widowControl w:val="0"/>
      <w:adjustRightInd w:val="0"/>
      <w:spacing w:before="480" w:after="240" w:line="240" w:lineRule="auto"/>
      <w:ind w:left="0" w:leftChars="0" w:right="0" w:rightChars="0" w:firstLine="0" w:firstLineChars="0"/>
      <w:jc w:val="center"/>
      <w:outlineLvl w:val="0"/>
    </w:pPr>
    <w:rPr>
      <w:rFonts w:ascii="Times New Roman" w:hAnsi="Times New Roman" w:eastAsia="宋体" w:cs="Times New Roman"/>
      <w:b/>
      <w:bCs/>
      <w:kern w:val="2"/>
      <w:sz w:val="32"/>
      <w:szCs w:val="32"/>
      <w:lang w:bidi="ar-SA"/>
    </w:rPr>
  </w:style>
  <w:style w:type="paragraph" w:customStyle="1" w:styleId="32">
    <w:name w:val="表格标题"/>
    <w:next w:val="1"/>
    <w:uiPriority w:val="0"/>
    <w:pPr>
      <w:widowControl w:val="0"/>
      <w:tabs>
        <w:tab w:val="left" w:pos="4140"/>
      </w:tabs>
      <w:adjustRightInd w:val="0"/>
      <w:spacing w:before="120" w:after="120" w:line="400" w:lineRule="exact"/>
      <w:ind w:firstLine="0" w:firstLineChars="0"/>
      <w:jc w:val="center"/>
      <w:outlineLvl w:val="9"/>
    </w:pPr>
    <w:rPr>
      <w:rFonts w:ascii="Arial" w:hAnsi="Arial" w:eastAsia="黑体" w:cs="Arial"/>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4121</Words>
  <Characters>4860</Characters>
  <Lines>0</Lines>
  <Paragraphs>0</Paragraphs>
  <TotalTime>2</TotalTime>
  <ScaleCrop>false</ScaleCrop>
  <LinksUpToDate>false</LinksUpToDate>
  <CharactersWithSpaces>4969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2026-04-23T15:58:00Z</dcterms:created>
  <dc:creator>或守</dc:creator>
  <cp:lastModifiedBy>列先挤行</cp:lastModifiedBy>
  <dcterms:modified xsi:type="dcterms:W3CDTF">2026-05-07T15:59:07Z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eyJoZGlkIjoiN2YxYzM1MTEzMGQ2YjY5NTQxNmFiY2ZmZmY5NDZhNDciLCJ1c2VySWQiOiIxODA4NTMzNTE5In0=</vt:lpwstr>
  </property>
  <property fmtid="{D5CDD505-2E9C-101B-9397-08002B2CF9AE}" pid="4" name="ICV">
    <vt:lpwstr>EF06170A005547A4A38ED25ACE4A1037_12</vt:lpwstr>
  </property>
</Properties>
</file>