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990F0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Data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visualization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can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make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difference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</w:p>
    <w:p w14:paraId="215A3303" w14:textId="77777777" w:rsidR="00580AC1" w:rsidRPr="00580AC1" w:rsidRDefault="00580AC1" w:rsidP="00580AC1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6A660F43">
          <v:rect id="_x0000_i1064" style="width:0;height:1.5pt" o:hralign="center" o:hrstd="t" o:hr="t" fillcolor="#a0a0a0" stroked="f"/>
        </w:pict>
      </w:r>
    </w:p>
    <w:p w14:paraId="1C63BC2E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</w:t>
      </w:r>
      <w:proofErr w:type="gram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single</w:t>
      </w:r>
      <w:proofErr w:type="gram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truth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causes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lots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reactions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storytelling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reveals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care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3936EC21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selecting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appropriate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types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amount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helps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side-by-side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communicating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gram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fact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 test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whether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draw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less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!</w:t>
      </w:r>
      <w:proofErr w:type="gramEnd"/>
    </w:p>
    <w:p w14:paraId="0B0D8968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Climate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: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Visualizing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right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amount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</w:t>
      </w:r>
    </w:p>
    <w:p w14:paraId="215CFEF9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Imagine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concluded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rise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global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must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slowed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07AE6609" w14:textId="77777777" w:rsidR="00580AC1" w:rsidRPr="00580AC1" w:rsidRDefault="00580AC1" w:rsidP="00580A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Familiarize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warming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trend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hyperlink r:id="rId5" w:tgtFrame="_blank" w:tooltip="History of global surface temperature since 1880" w:history="1"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History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of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global </w:t>
        </w:r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surface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temperature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since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1880</w:t>
        </w:r>
      </w:hyperlink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graph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488D1700" w14:textId="77777777" w:rsidR="00580AC1" w:rsidRPr="00580AC1" w:rsidRDefault="00580AC1" w:rsidP="00580AC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View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6" w:tgtFrame="_blank" w:tooltip="raw data" w:history="1"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raw data</w:t>
        </w:r>
      </w:hyperlink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National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Oceanic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Atmospheric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Administration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(NOAA).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measured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span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100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entire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20th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century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). </w:t>
      </w:r>
    </w:p>
    <w:p w14:paraId="67B82986" w14:textId="20A464FF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Reference: NOAA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National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Centers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Environmental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Climate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Glance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Global Time Series,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7" w:tgtFrame="_blank" w:tooltip="ncdc.noaa.gov/cag/" w:history="1"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ncdc.noaa.gov/</w:t>
        </w:r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cag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/</w:t>
        </w:r>
      </w:hyperlink>
    </w:p>
    <w:p w14:paraId="5DC360E1" w14:textId="2B687434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13EA7E9" w14:textId="3BBC7840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5E0A96" w14:textId="5AC90671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D08F0BE" w14:textId="0B08A51C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5B2CEDA" w14:textId="17B67D6E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EF69E95" w14:textId="662E87C1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21AD7D9" w14:textId="7AD76669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480CE65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F1DE14F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 xml:space="preserve">Good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</w:p>
    <w:p w14:paraId="58594F31" w14:textId="27D34266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8648050" wp14:editId="24D55965">
            <wp:extent cx="762000" cy="769620"/>
            <wp:effectExtent l="0" t="0" r="0" b="0"/>
            <wp:docPr id="27" name="Imagen 27" descr="Red ribbon representing good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Red ribbon representing good pres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ED2E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20th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century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2000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2019 (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recent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).</w:t>
      </w:r>
    </w:p>
    <w:p w14:paraId="307AEA82" w14:textId="4EA2C1E0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29B6A61" wp14:editId="3509A8F0">
            <wp:extent cx="5612130" cy="3471545"/>
            <wp:effectExtent l="0" t="0" r="7620" b="0"/>
            <wp:docPr id="26" name="Imagen 26" descr="This is a column chart with temperature changes in degrees Celsius on the y-axis for years 2000 through 2019 on the x-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This is a column chart with temperature changes in degrees Celsius on the y-axis for years 2000 through 2019 on the x-axis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7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34D2C" w14:textId="6F4E59E3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20-year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trend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20th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century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do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great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past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So, more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historical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plotted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trend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BDB510D" w14:textId="17C135AB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A34A1B5" w14:textId="002C8CA0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1B90DE" w14:textId="64917E12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C9E7692" w14:textId="26378673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B2DA13A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63489EC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Better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</w:p>
    <w:p w14:paraId="489BDCCE" w14:textId="7291D413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F4D0BF7" wp14:editId="1ED87F21">
            <wp:extent cx="914400" cy="838200"/>
            <wp:effectExtent l="0" t="0" r="0" b="0"/>
            <wp:docPr id="25" name="Imagen 25" descr="Gold medal representing better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Gold medal representing better presen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29BE9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longer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timeline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more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steeply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DD401A7" w14:textId="249BE557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9D0DEF7" wp14:editId="29B87637">
            <wp:extent cx="5612130" cy="3449320"/>
            <wp:effectExtent l="0" t="0" r="7620" b="0"/>
            <wp:docPr id="24" name="Imagen 24" descr="This is a column chart with temperature changes in degrees Celsius on the y-axis for years 1919 through 2019 on the x-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This is a column chart with temperature changes in degrees Celsius on the y-axis for years 1919 through 2019 on the x-axis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2C80" w14:textId="608EF16E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Limitation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does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job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illustrating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more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steeply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last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quantify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which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sped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 </w:t>
      </w:r>
    </w:p>
    <w:p w14:paraId="66D0EE1D" w14:textId="784BB09D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AC36E53" w14:textId="066C203A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D1CFBC7" w14:textId="5BF3EFA9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383E15AA" w14:textId="40D1EA7B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01D54B6" w14:textId="1047B6C4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A3B3F37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3C7F341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Best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</w:p>
    <w:p w14:paraId="38CBECC4" w14:textId="21A69A37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D069A93" wp14:editId="543573C1">
            <wp:extent cx="876300" cy="830580"/>
            <wp:effectExtent l="0" t="0" r="0" b="7620"/>
            <wp:docPr id="23" name="Imagen 23" descr="Gold trophy representing best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Gold trophy representing best presen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6E11E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not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display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A line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rates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per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decade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more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draw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fact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rates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up.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rates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decade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1919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2019. Rates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increased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nearly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decade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since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1969,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supporting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rise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global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must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slowed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436DB11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note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20th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century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decade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subtracted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relative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20th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century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average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end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decade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difference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divided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period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10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calculate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777F0A98" w14:textId="7288ED26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4164C202" wp14:editId="7C62BA10">
            <wp:extent cx="5612130" cy="3420110"/>
            <wp:effectExtent l="0" t="0" r="7620" b="8890"/>
            <wp:docPr id="22" name="Imagen 22" descr="This is a line chart of temperature changes per decade in degrees C on the y-axis for years 1919 through 2019 on the x-ax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This is a line chart of temperature changes per decade in degrees C on the y-axis for years 1919 through 2019 on the x-axis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5DE1" w14:textId="3DF4FBCB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lead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conclusion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global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rise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must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slowed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factors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also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driving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climate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like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carbon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emissions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population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growth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Temperature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symptoms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Preparing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additional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carbon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emissions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population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growth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would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combat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climate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stronger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7A6C7A47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80C79E5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Mobile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devices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: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Visualizing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growth</w:t>
      </w:r>
      <w:proofErr w:type="spellEnd"/>
    </w:p>
    <w:p w14:paraId="71AD3B60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Imagine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a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strategic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planning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growing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needs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direction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much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company’s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should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into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desktop versus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development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Based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traffic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team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recommending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focus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mobile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website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development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DCBD560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Good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</w:p>
    <w:p w14:paraId="2FC59553" w14:textId="42E98D56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173A0F1" wp14:editId="06609966">
            <wp:extent cx="762000" cy="769620"/>
            <wp:effectExtent l="0" t="0" r="0" b="0"/>
            <wp:docPr id="21" name="Imagen 21" descr="Red ribbon representing good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ed ribbon representing good presenta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E55A3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pie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share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traffic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device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snapshot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given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</w:t>
      </w:r>
    </w:p>
    <w:p w14:paraId="3D2828CE" w14:textId="2AD3F407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5BF20BB3" wp14:editId="6B01457E">
            <wp:extent cx="5612130" cy="2539365"/>
            <wp:effectExtent l="0" t="0" r="7620" b="0"/>
            <wp:docPr id="20" name="Imagen 20" descr="This pie chart is of website traffic in 2020, with desktops at 44%, phones at 45%, tablets at 8%, and Smart TVs at 3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This pie chart is of website traffic in 2020, with desktops at 44%, phones at 45%, tablets at 8%, and Smart TVs at 3%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3177" w14:textId="2E9BE656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pie chart </w:t>
      </w:r>
      <w:proofErr w:type="gram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shows</w:t>
      </w:r>
      <w:proofErr w:type="gram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distribution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traffic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device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type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doesn’t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show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category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grew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shrank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</w:t>
      </w:r>
    </w:p>
    <w:p w14:paraId="2DE0447D" w14:textId="0FB041AF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7D49AFB" w14:textId="324A892B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07D055E" w14:textId="0743E3AF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2825FDA" w14:textId="6EA41FA2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95E8A35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72078C5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Better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</w:p>
    <w:p w14:paraId="33C615E7" w14:textId="5CB3782D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FB7BD2C" wp14:editId="1FAD76CE">
            <wp:extent cx="914400" cy="838200"/>
            <wp:effectExtent l="0" t="0" r="0" b="0"/>
            <wp:docPr id="19" name="Imagen 19" descr="A gold medal representing better present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A gold medal representing better presentation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30DF7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multiple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pie charts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side-by-side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gram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traffic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Notice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Smart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TVs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had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0%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traffic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2018.</w:t>
      </w:r>
    </w:p>
    <w:p w14:paraId="147BAEC6" w14:textId="11A1C7F7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76E13771" wp14:editId="6994EF00">
            <wp:extent cx="5612130" cy="2451100"/>
            <wp:effectExtent l="0" t="0" r="7620" b="6350"/>
            <wp:docPr id="18" name="Imagen 18" descr="Side by side pie char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ide by side pie chart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2020 pie chart: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smart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tvs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1%,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phones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45%, desktops 46%,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tablets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8% 2018 pie chart: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phones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36%, desktops 58%,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tablets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6%</w:t>
      </w:r>
    </w:p>
    <w:p w14:paraId="67ECA6F0" w14:textId="2AE8CC93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Limitation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:</w:t>
      </w: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pie charts </w:t>
      </w:r>
      <w:proofErr w:type="gram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show</w:t>
      </w:r>
      <w:proofErr w:type="gram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traffic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between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2018 and 2020,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comparing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than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years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pie charts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isn’t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effective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FFCFB85" w14:textId="6749E82B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5CA512" w14:textId="12356927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60FA6D4" w14:textId="417FEC8E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3A2DFBF" w14:textId="7A6E8C42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E07B310" w14:textId="086D6D05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8FC0433" w14:textId="2739F8E3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60DE691" w14:textId="0E533B2B" w:rsid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A11A914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7CCD2A30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lastRenderedPageBreak/>
        <w:t>Best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presentation</w:t>
      </w:r>
      <w:proofErr w:type="spellEnd"/>
    </w:p>
    <w:p w14:paraId="65D86DF1" w14:textId="4BCBFC0E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3918F0FF" wp14:editId="6E40ECDE">
            <wp:extent cx="876300" cy="830580"/>
            <wp:effectExtent l="0" t="0" r="0" b="7620"/>
            <wp:docPr id="17" name="Imagen 17" descr="A gold trophy representing best present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A gold trophy representing best presentation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B627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stacked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line chart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showing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percentage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device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type’s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traffic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time.</w:t>
      </w:r>
    </w:p>
    <w:p w14:paraId="589EDCD2" w14:textId="17977B1D" w:rsidR="00580AC1" w:rsidRPr="00580AC1" w:rsidRDefault="00580AC1" w:rsidP="00580A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CE245B9" wp14:editId="1C417E50">
            <wp:extent cx="5612130" cy="2778125"/>
            <wp:effectExtent l="0" t="0" r="7620" b="3175"/>
            <wp:docPr id="16" name="Imagen 16" descr="This stacked chart shows traffic for desktops, phones, tablets, and Smart TVs on the y-axis from 2017- 2020 on the x-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This stacked chart shows traffic for desktops, phones, tablets, and Smart TVs on the y-axis from 2017- 2020 on the x-axi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3848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Dashboards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: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Visualizing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trends</w:t>
      </w:r>
      <w:proofErr w:type="spellEnd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 </w:t>
      </w:r>
    </w:p>
    <w:p w14:paraId="0E9E13C0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monitoring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sometimes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changes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quickly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comes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captured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accurately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charts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graphs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case,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way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sources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61686E4F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Here are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trends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likely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goals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):</w:t>
      </w:r>
    </w:p>
    <w:p w14:paraId="7E5CCA6D" w14:textId="77777777" w:rsidR="00580AC1" w:rsidRPr="00580AC1" w:rsidRDefault="00580AC1" w:rsidP="00580A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Cash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flow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budgeting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small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business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stay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track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budget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expenses)</w:t>
      </w:r>
    </w:p>
    <w:p w14:paraId="48CEAFDB" w14:textId="77777777" w:rsidR="00580AC1" w:rsidRPr="00580AC1" w:rsidRDefault="00580AC1" w:rsidP="00580AC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Company-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wide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(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departments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metrics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benchmark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against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departments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)</w:t>
      </w:r>
    </w:p>
    <w:p w14:paraId="3C3D52EE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school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district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Oakland, California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makes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available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public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interactive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customize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drop-down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sorting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Use Oakland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Unified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School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District's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hyperlink r:id="rId17" w:tgtFrame="_blank" w:tooltip="public dashboard list" w:history="1"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public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dashboard</w:t>
        </w:r>
        <w:proofErr w:type="spellEnd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580A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CL"/>
          </w:rPr>
          <w:t>list</w:t>
        </w:r>
        <w:proofErr w:type="spellEnd"/>
      </w:hyperlink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view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dashboards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explore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 </w:t>
      </w:r>
    </w:p>
    <w:p w14:paraId="17A33D4B" w14:textId="77777777" w:rsidR="00580AC1" w:rsidRPr="00580AC1" w:rsidRDefault="00580AC1" w:rsidP="00580A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 xml:space="preserve">Key </w:t>
      </w:r>
      <w:proofErr w:type="spellStart"/>
      <w:r w:rsidRPr="00580AC1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</w:t>
      </w:r>
      <w:proofErr w:type="spellEnd"/>
    </w:p>
    <w:p w14:paraId="6C732F00" w14:textId="77777777" w:rsidR="00580AC1" w:rsidRPr="00580AC1" w:rsidRDefault="00580AC1" w:rsidP="00580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Study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data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five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seconds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—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five-second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test.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What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draws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attention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ask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yourself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“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?”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Doing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figure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best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audience</w:t>
      </w:r>
      <w:proofErr w:type="spellEnd"/>
      <w:r w:rsidRPr="00580AC1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3300266" w14:textId="4D521C4D" w:rsidR="000C270E" w:rsidRPr="00580AC1" w:rsidRDefault="00580AC1" w:rsidP="00580AC1"/>
    <w:sectPr w:rsidR="000C270E" w:rsidRPr="00580A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14E"/>
    <w:multiLevelType w:val="multilevel"/>
    <w:tmpl w:val="6A8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65F9B"/>
    <w:multiLevelType w:val="multilevel"/>
    <w:tmpl w:val="116C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03117"/>
    <w:multiLevelType w:val="multilevel"/>
    <w:tmpl w:val="DB0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91AE7"/>
    <w:multiLevelType w:val="multilevel"/>
    <w:tmpl w:val="B1BE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82B08"/>
    <w:multiLevelType w:val="multilevel"/>
    <w:tmpl w:val="2900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3004D8"/>
    <w:multiLevelType w:val="multilevel"/>
    <w:tmpl w:val="1774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629DD"/>
    <w:multiLevelType w:val="multilevel"/>
    <w:tmpl w:val="7CC8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C57FE"/>
    <w:multiLevelType w:val="multilevel"/>
    <w:tmpl w:val="F91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163313"/>
    <w:multiLevelType w:val="multilevel"/>
    <w:tmpl w:val="2A9C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8D76AC"/>
    <w:multiLevelType w:val="multilevel"/>
    <w:tmpl w:val="F5B26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D091B"/>
    <w:multiLevelType w:val="multilevel"/>
    <w:tmpl w:val="F608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B20D91"/>
    <w:multiLevelType w:val="multilevel"/>
    <w:tmpl w:val="60D4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13D92"/>
    <w:multiLevelType w:val="multilevel"/>
    <w:tmpl w:val="B7386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124BB4"/>
    <w:multiLevelType w:val="multilevel"/>
    <w:tmpl w:val="F6FE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DE61C6"/>
    <w:multiLevelType w:val="multilevel"/>
    <w:tmpl w:val="4C3A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F5389"/>
    <w:multiLevelType w:val="multilevel"/>
    <w:tmpl w:val="096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15623"/>
    <w:multiLevelType w:val="multilevel"/>
    <w:tmpl w:val="8ABA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9"/>
  </w:num>
  <w:num w:numId="3">
    <w:abstractNumId w:val="8"/>
  </w:num>
  <w:num w:numId="4">
    <w:abstractNumId w:val="11"/>
  </w:num>
  <w:num w:numId="5">
    <w:abstractNumId w:val="10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5"/>
  </w:num>
  <w:num w:numId="13">
    <w:abstractNumId w:val="12"/>
  </w:num>
  <w:num w:numId="14">
    <w:abstractNumId w:val="16"/>
  </w:num>
  <w:num w:numId="15">
    <w:abstractNumId w:val="14"/>
  </w:num>
  <w:num w:numId="16">
    <w:abstractNumId w:val="1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CAD"/>
    <w:rsid w:val="00037790"/>
    <w:rsid w:val="00580AC1"/>
    <w:rsid w:val="00D82CAD"/>
    <w:rsid w:val="00EE2968"/>
    <w:rsid w:val="00F220C7"/>
    <w:rsid w:val="00F25E20"/>
    <w:rsid w:val="00F8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999A"/>
  <w15:chartTrackingRefBased/>
  <w15:docId w15:val="{D475C357-263F-4392-9AC0-706ACE9C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377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037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0377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779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03779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037790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037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03779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3779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037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67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58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48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5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6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4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4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6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dc.noaa.gov/cag/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://www.ousddata.org/public-dashboard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ncdc.noaa.gov/cag/global/time-series/globe/land_ocean/ytd/12/1880-2019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climate.gov/news-features/understanding-climate/climate-change-global-temperatur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1005</Words>
  <Characters>5529</Characters>
  <Application>Microsoft Office Word</Application>
  <DocSecurity>0</DocSecurity>
  <Lines>46</Lines>
  <Paragraphs>13</Paragraphs>
  <ScaleCrop>false</ScaleCrop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2021-04-02T22:10:00Z</cp:lastPrinted>
  <dcterms:created xsi:type="dcterms:W3CDTF">2021-04-02T22:12:00Z</dcterms:created>
  <dcterms:modified xsi:type="dcterms:W3CDTF">2021-04-02T22:12:00Z</dcterms:modified>
</cp:coreProperties>
</file>