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F502" w14:textId="77777777" w:rsidR="00C023B7" w:rsidRDefault="00C023B7" w:rsidP="00C023B7">
      <w:pPr>
        <w:pStyle w:val="Ttulo1"/>
      </w:pPr>
      <w:proofErr w:type="spellStart"/>
      <w:r>
        <w:t>Smoothing</w:t>
      </w:r>
      <w:proofErr w:type="spellEnd"/>
    </w:p>
    <w:p w14:paraId="21CE3D99" w14:textId="77777777" w:rsidR="00C023B7" w:rsidRDefault="00C023B7" w:rsidP="00C023B7">
      <w:pPr>
        <w:spacing w:after="360"/>
      </w:pPr>
      <w:r>
        <w:pict w14:anchorId="50EF0ABE">
          <v:rect id="_x0000_i1063" style="width:0;height:1.5pt" o:hralign="center" o:hrstd="t" o:hr="t" fillcolor="#a0a0a0" stroked="f"/>
        </w:pict>
      </w:r>
    </w:p>
    <w:p w14:paraId="001DD168" w14:textId="77777777" w:rsidR="00C023B7" w:rsidRDefault="00C023B7" w:rsidP="00C023B7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in ggplot2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visualizations</w:t>
      </w:r>
      <w:proofErr w:type="spellEnd"/>
      <w:r>
        <w:t xml:space="preserve"> in R </w:t>
      </w:r>
      <w:proofErr w:type="spellStart"/>
      <w:r>
        <w:t>clearer</w:t>
      </w:r>
      <w:proofErr w:type="spellEnd"/>
      <w:r>
        <w:t xml:space="preserve"> and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rPr>
          <w:rStyle w:val="Textoennegrita"/>
        </w:rPr>
        <w:t>Smoothing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data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a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data </w:t>
      </w:r>
      <w:proofErr w:type="spellStart"/>
      <w:r>
        <w:t>points</w:t>
      </w:r>
      <w:proofErr w:type="spellEnd"/>
      <w:r>
        <w:t xml:space="preserve">. Ggplot2’s </w:t>
      </w:r>
      <w:proofErr w:type="spellStart"/>
      <w:r>
        <w:t>smoothing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a </w:t>
      </w:r>
      <w:proofErr w:type="spellStart"/>
      <w:r>
        <w:rPr>
          <w:rStyle w:val="Textoennegrita"/>
        </w:rPr>
        <w:t>smoothing</w:t>
      </w:r>
      <w:proofErr w:type="spellEnd"/>
      <w:r>
        <w:rPr>
          <w:rStyle w:val="Textoennegrita"/>
        </w:rPr>
        <w:t xml:space="preserve"> line</w:t>
      </w:r>
      <w:r>
        <w:t xml:space="preserve"> as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plot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line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casual </w:t>
      </w:r>
      <w:proofErr w:type="spellStart"/>
      <w:r>
        <w:t>observer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9"/>
      </w:tblGrid>
      <w:tr w:rsidR="00C023B7" w14:paraId="2E8ACEF0" w14:textId="77777777" w:rsidTr="00C02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72673" w14:textId="77777777" w:rsidR="00C023B7" w:rsidRDefault="00C023B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Example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code</w:t>
            </w:r>
            <w:proofErr w:type="spellEnd"/>
          </w:p>
        </w:tc>
      </w:tr>
      <w:tr w:rsidR="00C023B7" w14:paraId="720BEF53" w14:textId="77777777" w:rsidTr="00C02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1A822" w14:textId="77777777" w:rsidR="00C023B7" w:rsidRDefault="00C023B7">
            <w:proofErr w:type="spellStart"/>
            <w:proofErr w:type="gramStart"/>
            <w:r>
              <w:rPr>
                <w:rStyle w:val="VariableHTML"/>
              </w:rPr>
              <w:t>ggplot</w:t>
            </w:r>
            <w:proofErr w:type="spellEnd"/>
            <w:r>
              <w:rPr>
                <w:rStyle w:val="VariableHTML"/>
              </w:rPr>
              <w:t>(</w:t>
            </w:r>
            <w:proofErr w:type="gramEnd"/>
            <w:r>
              <w:rPr>
                <w:rStyle w:val="VariableHTML"/>
              </w:rPr>
              <w:t>data, aes(x=</w:t>
            </w:r>
            <w:proofErr w:type="spellStart"/>
            <w:r>
              <w:rPr>
                <w:rStyle w:val="VariableHTML"/>
              </w:rPr>
              <w:t>distance</w:t>
            </w:r>
            <w:proofErr w:type="spellEnd"/>
            <w:r>
              <w:rPr>
                <w:rStyle w:val="VariableHTML"/>
              </w:rPr>
              <w:t xml:space="preserve">, y= </w:t>
            </w:r>
            <w:proofErr w:type="spellStart"/>
            <w:r>
              <w:rPr>
                <w:rStyle w:val="VariableHTML"/>
              </w:rPr>
              <w:t>dep_delay</w:t>
            </w:r>
            <w:proofErr w:type="spellEnd"/>
            <w:r>
              <w:rPr>
                <w:rStyle w:val="VariableHTML"/>
              </w:rPr>
              <w:t xml:space="preserve">)) + </w:t>
            </w:r>
            <w:proofErr w:type="spellStart"/>
            <w:r>
              <w:rPr>
                <w:rStyle w:val="VariableHTML"/>
              </w:rPr>
              <w:t>geom_point</w:t>
            </w:r>
            <w:proofErr w:type="spellEnd"/>
            <w:r>
              <w:rPr>
                <w:rStyle w:val="VariableHTML"/>
              </w:rPr>
              <w:t xml:space="preserve">() + </w:t>
            </w:r>
            <w:proofErr w:type="spellStart"/>
            <w:r>
              <w:rPr>
                <w:rStyle w:val="VariableHTML"/>
              </w:rPr>
              <w:t>geom_smooth</w:t>
            </w:r>
            <w:proofErr w:type="spellEnd"/>
            <w:r>
              <w:rPr>
                <w:rStyle w:val="VariableHTML"/>
              </w:rPr>
              <w:t>()</w:t>
            </w:r>
          </w:p>
        </w:tc>
      </w:tr>
    </w:tbl>
    <w:p w14:paraId="4EE92E39" w14:textId="77777777" w:rsidR="00C023B7" w:rsidRDefault="00C023B7" w:rsidP="00C023B7">
      <w:pPr>
        <w:pStyle w:val="NormalWeb"/>
      </w:pPr>
      <w:r>
        <w:t xml:space="preserve">T​he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trend</w:t>
      </w:r>
      <w:proofErr w:type="spellEnd"/>
      <w:r>
        <w:t xml:space="preserve"> line 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blue line </w:t>
      </w:r>
      <w:proofErr w:type="spellStart"/>
      <w:r>
        <w:t>below</w:t>
      </w:r>
      <w:proofErr w:type="spellEnd"/>
      <w:r>
        <w:t>.</w:t>
      </w:r>
    </w:p>
    <w:p w14:paraId="629F3046" w14:textId="6B8CAEC8" w:rsidR="00C023B7" w:rsidRDefault="00C023B7" w:rsidP="00C023B7">
      <w:r>
        <w:rPr>
          <w:noProof/>
        </w:rPr>
        <w:drawing>
          <wp:inline distT="0" distB="0" distL="0" distR="0" wp14:anchorId="7D7BECEB" wp14:editId="40E50F83">
            <wp:extent cx="5612130" cy="3338195"/>
            <wp:effectExtent l="0" t="0" r="7620" b="0"/>
            <wp:docPr id="13" name="Imagen 13" descr="Screenshot of a scatterplot. There are points on the plot with a blue smoothing line indicating the upward trend of the p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creenshot of a scatterplot. There are points on the plot with a blue smoothing line indicating the upward trend of the p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2F89" w14:textId="22BC665F" w:rsidR="00C023B7" w:rsidRDefault="00C023B7" w:rsidP="00C023B7"/>
    <w:p w14:paraId="30B0149E" w14:textId="6E13BD86" w:rsidR="00C023B7" w:rsidRDefault="00C023B7" w:rsidP="00C023B7"/>
    <w:p w14:paraId="065AAC81" w14:textId="5F9876DA" w:rsidR="00C023B7" w:rsidRDefault="00C023B7" w:rsidP="00C023B7"/>
    <w:p w14:paraId="7714668E" w14:textId="77777777" w:rsidR="00C023B7" w:rsidRDefault="00C023B7" w:rsidP="00C023B7"/>
    <w:p w14:paraId="100BD908" w14:textId="77777777" w:rsidR="00C023B7" w:rsidRDefault="00C023B7" w:rsidP="00C023B7">
      <w:pPr>
        <w:pStyle w:val="Ttulo1"/>
      </w:pPr>
      <w:proofErr w:type="spellStart"/>
      <w:r>
        <w:lastRenderedPageBreak/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smoothing</w:t>
      </w:r>
      <w:proofErr w:type="spellEnd"/>
    </w:p>
    <w:p w14:paraId="3191B517" w14:textId="3642D8C1" w:rsidR="00C023B7" w:rsidRDefault="00C023B7" w:rsidP="00C023B7">
      <w:r>
        <w:rPr>
          <w:noProof/>
        </w:rPr>
        <w:drawing>
          <wp:inline distT="0" distB="0" distL="0" distR="0" wp14:anchorId="163CE1AB" wp14:editId="1F18F62A">
            <wp:extent cx="3916680" cy="4008120"/>
            <wp:effectExtent l="0" t="0" r="7620" b="0"/>
            <wp:docPr id="12" name="Imagen 12" descr="Image of person painting over a rough, textured 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of person painting over a rough, textured w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61" w:type="dxa"/>
        <w:tblLook w:val="04A0" w:firstRow="1" w:lastRow="0" w:firstColumn="1" w:lastColumn="0" w:noHBand="0" w:noVBand="1"/>
      </w:tblPr>
      <w:tblGrid>
        <w:gridCol w:w="2849"/>
        <w:gridCol w:w="2852"/>
        <w:gridCol w:w="3560"/>
      </w:tblGrid>
      <w:tr w:rsidR="00C023B7" w14:paraId="63CBDF7E" w14:textId="77777777" w:rsidTr="00C023B7">
        <w:tc>
          <w:tcPr>
            <w:tcW w:w="2849" w:type="dxa"/>
            <w:vAlign w:val="center"/>
          </w:tcPr>
          <w:p w14:paraId="06E879EA" w14:textId="6AFB317D" w:rsidR="00C023B7" w:rsidRDefault="00C023B7" w:rsidP="00C023B7">
            <w:proofErr w:type="spellStart"/>
            <w:r>
              <w:rPr>
                <w:rStyle w:val="Textoennegrita"/>
              </w:rPr>
              <w:t>Type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of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smoothing</w:t>
            </w:r>
            <w:proofErr w:type="spellEnd"/>
          </w:p>
        </w:tc>
        <w:tc>
          <w:tcPr>
            <w:tcW w:w="2852" w:type="dxa"/>
            <w:vAlign w:val="center"/>
          </w:tcPr>
          <w:p w14:paraId="1F99C912" w14:textId="41A687F0" w:rsidR="00C023B7" w:rsidRDefault="00C023B7" w:rsidP="00C023B7">
            <w:proofErr w:type="spellStart"/>
            <w:r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3560" w:type="dxa"/>
            <w:vAlign w:val="center"/>
          </w:tcPr>
          <w:p w14:paraId="69C380D1" w14:textId="2CB9E206" w:rsidR="00C023B7" w:rsidRDefault="00C023B7" w:rsidP="00C023B7">
            <w:proofErr w:type="spellStart"/>
            <w:r>
              <w:rPr>
                <w:rStyle w:val="Textoennegrita"/>
              </w:rPr>
              <w:t>Example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code</w:t>
            </w:r>
            <w:proofErr w:type="spellEnd"/>
          </w:p>
        </w:tc>
      </w:tr>
      <w:tr w:rsidR="00C023B7" w14:paraId="153614B5" w14:textId="77777777" w:rsidTr="00C023B7">
        <w:tc>
          <w:tcPr>
            <w:tcW w:w="2849" w:type="dxa"/>
            <w:vAlign w:val="center"/>
          </w:tcPr>
          <w:p w14:paraId="6C4BE532" w14:textId="7220BFDE" w:rsidR="00C023B7" w:rsidRDefault="00C023B7" w:rsidP="00C023B7">
            <w:r>
              <w:rPr>
                <w:rStyle w:val="Textoennegrita"/>
              </w:rPr>
              <w:t xml:space="preserve">Loess </w:t>
            </w:r>
            <w:proofErr w:type="spellStart"/>
            <w:r>
              <w:rPr>
                <w:rStyle w:val="Textoennegrita"/>
              </w:rPr>
              <w:t>smoothing</w:t>
            </w:r>
            <w:proofErr w:type="spellEnd"/>
          </w:p>
        </w:tc>
        <w:tc>
          <w:tcPr>
            <w:tcW w:w="2852" w:type="dxa"/>
            <w:vAlign w:val="center"/>
          </w:tcPr>
          <w:p w14:paraId="36A49DAF" w14:textId="6D6D909F" w:rsidR="00C023B7" w:rsidRDefault="00C023B7" w:rsidP="00C023B7">
            <w:proofErr w:type="spellStart"/>
            <w:r>
              <w:t>The</w:t>
            </w:r>
            <w:proofErr w:type="spellEnd"/>
            <w:r>
              <w:t xml:space="preserve"> loess </w:t>
            </w:r>
            <w:proofErr w:type="spellStart"/>
            <w:r>
              <w:t>smoothing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smoothing</w:t>
            </w:r>
            <w:proofErr w:type="spellEnd"/>
            <w:r>
              <w:t xml:space="preserve"> </w:t>
            </w:r>
            <w:proofErr w:type="spellStart"/>
            <w:r>
              <w:t>plots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1000 </w:t>
            </w:r>
            <w:proofErr w:type="spellStart"/>
            <w:r>
              <w:t>points</w:t>
            </w:r>
            <w:proofErr w:type="spellEnd"/>
            <w:r>
              <w:t>.</w:t>
            </w:r>
          </w:p>
        </w:tc>
        <w:tc>
          <w:tcPr>
            <w:tcW w:w="3560" w:type="dxa"/>
            <w:vAlign w:val="center"/>
          </w:tcPr>
          <w:p w14:paraId="6442196A" w14:textId="1F521009" w:rsidR="00C023B7" w:rsidRDefault="00C023B7" w:rsidP="00C023B7">
            <w:proofErr w:type="spellStart"/>
            <w:proofErr w:type="gramStart"/>
            <w:r>
              <w:rPr>
                <w:rStyle w:val="VariableHTML"/>
              </w:rPr>
              <w:t>ggplot</w:t>
            </w:r>
            <w:proofErr w:type="spellEnd"/>
            <w:r>
              <w:rPr>
                <w:rStyle w:val="VariableHTML"/>
              </w:rPr>
              <w:t>(</w:t>
            </w:r>
            <w:proofErr w:type="gramEnd"/>
            <w:r>
              <w:rPr>
                <w:rStyle w:val="VariableHTML"/>
              </w:rPr>
              <w:t xml:space="preserve">data, aes(x=, y=))+  </w:t>
            </w:r>
            <w:proofErr w:type="spellStart"/>
            <w:r>
              <w:rPr>
                <w:rStyle w:val="VariableHTML"/>
              </w:rPr>
              <w:t>geom_point</w:t>
            </w:r>
            <w:proofErr w:type="spellEnd"/>
            <w:r>
              <w:rPr>
                <w:rStyle w:val="VariableHTML"/>
              </w:rPr>
              <w:t xml:space="preserve">() +       </w:t>
            </w:r>
            <w:proofErr w:type="spellStart"/>
            <w:r>
              <w:rPr>
                <w:rStyle w:val="VariableHTML"/>
              </w:rPr>
              <w:t>geom_smooth</w:t>
            </w:r>
            <w:proofErr w:type="spellEnd"/>
            <w:r>
              <w:rPr>
                <w:rStyle w:val="VariableHTML"/>
              </w:rPr>
              <w:t>(</w:t>
            </w:r>
            <w:proofErr w:type="spellStart"/>
            <w:r>
              <w:rPr>
                <w:rStyle w:val="VariableHTML"/>
              </w:rPr>
              <w:t>method</w:t>
            </w:r>
            <w:proofErr w:type="spellEnd"/>
            <w:r>
              <w:rPr>
                <w:rStyle w:val="VariableHTML"/>
              </w:rPr>
              <w:t>="loess")</w:t>
            </w:r>
          </w:p>
        </w:tc>
      </w:tr>
      <w:tr w:rsidR="00C023B7" w14:paraId="13D6896F" w14:textId="77777777" w:rsidTr="00C023B7">
        <w:tc>
          <w:tcPr>
            <w:tcW w:w="2849" w:type="dxa"/>
            <w:vAlign w:val="center"/>
          </w:tcPr>
          <w:p w14:paraId="66CC9279" w14:textId="2A3DEEE1" w:rsidR="00C023B7" w:rsidRDefault="00C023B7" w:rsidP="00C023B7">
            <w:proofErr w:type="spellStart"/>
            <w:r>
              <w:rPr>
                <w:rStyle w:val="Textoennegrita"/>
              </w:rPr>
              <w:t>Gam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smoothing</w:t>
            </w:r>
            <w:proofErr w:type="spellEnd"/>
          </w:p>
        </w:tc>
        <w:tc>
          <w:tcPr>
            <w:tcW w:w="2852" w:type="dxa"/>
            <w:vAlign w:val="center"/>
          </w:tcPr>
          <w:p w14:paraId="511C118F" w14:textId="2501FDC3" w:rsidR="00C023B7" w:rsidRDefault="00C023B7" w:rsidP="00C023B7">
            <w:proofErr w:type="spellStart"/>
            <w:r>
              <w:t>Gam</w:t>
            </w:r>
            <w:proofErr w:type="spellEnd"/>
            <w:r>
              <w:t xml:space="preserve"> </w:t>
            </w:r>
            <w:proofErr w:type="spellStart"/>
            <w:r>
              <w:t>smoothing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generalized</w:t>
            </w:r>
            <w:proofErr w:type="spellEnd"/>
            <w:r>
              <w:t xml:space="preserve"> </w:t>
            </w:r>
            <w:proofErr w:type="spellStart"/>
            <w:r>
              <w:t>additive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smoothing</w:t>
            </w:r>
            <w:proofErr w:type="spellEnd"/>
            <w:r>
              <w:t xml:space="preserve">,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useful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smoothing</w:t>
            </w:r>
            <w:proofErr w:type="spellEnd"/>
            <w:r>
              <w:t xml:space="preserve"> </w:t>
            </w:r>
            <w:proofErr w:type="spellStart"/>
            <w:r>
              <w:t>plots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 </w:t>
            </w:r>
          </w:p>
        </w:tc>
        <w:tc>
          <w:tcPr>
            <w:tcW w:w="3560" w:type="dxa"/>
            <w:vAlign w:val="center"/>
          </w:tcPr>
          <w:p w14:paraId="3CDA807A" w14:textId="5870FB61" w:rsidR="00C023B7" w:rsidRDefault="00C023B7" w:rsidP="00C023B7">
            <w:proofErr w:type="spellStart"/>
            <w:proofErr w:type="gramStart"/>
            <w:r>
              <w:rPr>
                <w:rStyle w:val="VariableHTML"/>
              </w:rPr>
              <w:t>ggplot</w:t>
            </w:r>
            <w:proofErr w:type="spellEnd"/>
            <w:r>
              <w:rPr>
                <w:rStyle w:val="VariableHTML"/>
              </w:rPr>
              <w:t>(</w:t>
            </w:r>
            <w:proofErr w:type="gramEnd"/>
            <w:r>
              <w:rPr>
                <w:rStyle w:val="VariableHTML"/>
              </w:rPr>
              <w:t xml:space="preserve">data, aes(x=, y=)) + </w:t>
            </w:r>
            <w:proofErr w:type="spellStart"/>
            <w:r>
              <w:rPr>
                <w:rStyle w:val="VariableHTML"/>
              </w:rPr>
              <w:t>geom_point</w:t>
            </w:r>
            <w:proofErr w:type="spellEnd"/>
            <w:r>
              <w:rPr>
                <w:rStyle w:val="VariableHTML"/>
              </w:rPr>
              <w:t xml:space="preserve">() +         </w:t>
            </w:r>
            <w:proofErr w:type="spellStart"/>
            <w:r>
              <w:rPr>
                <w:rStyle w:val="VariableHTML"/>
              </w:rPr>
              <w:t>geom_smooth</w:t>
            </w:r>
            <w:proofErr w:type="spellEnd"/>
            <w:r>
              <w:rPr>
                <w:rStyle w:val="VariableHTML"/>
              </w:rPr>
              <w:t>(</w:t>
            </w:r>
            <w:proofErr w:type="spellStart"/>
            <w:r>
              <w:rPr>
                <w:rStyle w:val="VariableHTML"/>
              </w:rPr>
              <w:t>method</w:t>
            </w:r>
            <w:proofErr w:type="spellEnd"/>
            <w:r>
              <w:rPr>
                <w:rStyle w:val="VariableHTML"/>
              </w:rPr>
              <w:t>="</w:t>
            </w:r>
            <w:proofErr w:type="spellStart"/>
            <w:r>
              <w:rPr>
                <w:rStyle w:val="VariableHTML"/>
              </w:rPr>
              <w:t>gam</w:t>
            </w:r>
            <w:proofErr w:type="spellEnd"/>
            <w:r>
              <w:rPr>
                <w:rStyle w:val="VariableHTML"/>
              </w:rPr>
              <w:t>", formula = y ~s(x))</w:t>
            </w:r>
          </w:p>
        </w:tc>
      </w:tr>
    </w:tbl>
    <w:p w14:paraId="3D82235A" w14:textId="77777777" w:rsidR="00C023B7" w:rsidRDefault="00C023B7" w:rsidP="00C023B7"/>
    <w:p w14:paraId="354DBC4A" w14:textId="77777777" w:rsidR="00C023B7" w:rsidRDefault="00C023B7" w:rsidP="00C023B7">
      <w:pPr>
        <w:pStyle w:val="NormalWeb"/>
      </w:pPr>
    </w:p>
    <w:p w14:paraId="01F07B27" w14:textId="77777777" w:rsidR="00C023B7" w:rsidRDefault="00C023B7" w:rsidP="00C023B7">
      <w:pPr>
        <w:pStyle w:val="NormalWeb"/>
      </w:pPr>
    </w:p>
    <w:p w14:paraId="0474B386" w14:textId="77777777" w:rsidR="00C023B7" w:rsidRDefault="00C023B7" w:rsidP="00C023B7">
      <w:pPr>
        <w:pStyle w:val="NormalWeb"/>
      </w:pPr>
    </w:p>
    <w:p w14:paraId="09C1152E" w14:textId="77777777" w:rsidR="00C023B7" w:rsidRDefault="00C023B7" w:rsidP="00C023B7">
      <w:pPr>
        <w:pStyle w:val="NormalWeb"/>
      </w:pPr>
    </w:p>
    <w:p w14:paraId="3932C3C2" w14:textId="77777777" w:rsidR="00C023B7" w:rsidRDefault="00C023B7" w:rsidP="00C023B7">
      <w:pPr>
        <w:pStyle w:val="NormalWeb"/>
      </w:pPr>
    </w:p>
    <w:p w14:paraId="6EB03CC6" w14:textId="4F5634C2" w:rsidR="00C023B7" w:rsidRDefault="00C023B7" w:rsidP="00C023B7">
      <w:pPr>
        <w:pStyle w:val="NormalWeb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in ggplot2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data </w:t>
      </w:r>
      <w:proofErr w:type="spellStart"/>
      <w:r>
        <w:t>plots</w:t>
      </w:r>
      <w:proofErr w:type="spellEnd"/>
      <w:r>
        <w:t xml:space="preserve"> more </w:t>
      </w:r>
      <w:proofErr w:type="spellStart"/>
      <w:r>
        <w:t>readable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data </w:t>
      </w:r>
      <w:proofErr w:type="spellStart"/>
      <w:r>
        <w:t>trends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data after </w:t>
      </w:r>
      <w:proofErr w:type="spellStart"/>
      <w:r>
        <w:t>smoothing</w:t>
      </w:r>
      <w:proofErr w:type="spellEnd"/>
      <w:r>
        <w:t>.</w:t>
      </w:r>
    </w:p>
    <w:p w14:paraId="7A187BE0" w14:textId="188AC6CF" w:rsidR="00C023B7" w:rsidRDefault="00C023B7" w:rsidP="00C023B7">
      <w:r>
        <w:rPr>
          <w:noProof/>
        </w:rPr>
        <w:drawing>
          <wp:inline distT="0" distB="0" distL="0" distR="0" wp14:anchorId="38AA1EFC" wp14:editId="70661D9B">
            <wp:extent cx="5612130" cy="2920365"/>
            <wp:effectExtent l="0" t="0" r="7620" b="0"/>
            <wp:docPr id="11" name="Imagen 11" descr="screenshot of ggplot2 scatterplot. the x axis is weight from 2-5. The y axis is miles per gallon from 10-3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creenshot of ggplot2 scatterplot. the x axis is weight from 2-5. The y axis is miles per gallon from 10-35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3766C" wp14:editId="54910590">
            <wp:extent cx="5612130" cy="2920365"/>
            <wp:effectExtent l="0" t="0" r="7620" b="0"/>
            <wp:docPr id="10" name="Imagen 10" descr="screenshot of ggplot2 scatterplot with smooth line. x axis is weight from 2-5. The y axis is miles per gallon from 10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creenshot of ggplot2 scatterplot with smooth line. x axis is weight from 2-5. The y axis is miles per gallon from 10-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3BA3" w14:textId="77777777" w:rsidR="00C023B7" w:rsidRDefault="00C023B7" w:rsidP="00C023B7">
      <w:pPr>
        <w:pStyle w:val="Ttulo2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resource</w:t>
      </w:r>
      <w:proofErr w:type="spellEnd"/>
    </w:p>
    <w:p w14:paraId="18DD880D" w14:textId="77777777" w:rsidR="00C023B7" w:rsidRDefault="00C023B7" w:rsidP="00C023B7">
      <w:pPr>
        <w:pStyle w:val="NormalWeb"/>
      </w:pPr>
      <w:r>
        <w:t>F​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,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hyperlink r:id="rId9" w:tgtFrame="_blank" w:tooltip="This link takes you to the Smoothing section in Stats Education's Introduction to R course." w:history="1">
        <w:proofErr w:type="spellStart"/>
        <w:r>
          <w:rPr>
            <w:rStyle w:val="Textoennegrita"/>
            <w:color w:val="0000FF"/>
            <w:u w:val="single"/>
          </w:rPr>
          <w:t>Stats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Education’s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Introduction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to</w:t>
        </w:r>
        <w:proofErr w:type="spellEnd"/>
        <w:r>
          <w:rPr>
            <w:rStyle w:val="Textoennegrita"/>
            <w:color w:val="0000FF"/>
            <w:u w:val="single"/>
          </w:rPr>
          <w:t xml:space="preserve"> R</w:t>
        </w:r>
      </w:hyperlink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 and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in ggplot2.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ggplot2. </w:t>
      </w:r>
      <w:proofErr w:type="spellStart"/>
      <w:r>
        <w:t>You</w:t>
      </w:r>
      <w:proofErr w:type="spellEnd"/>
      <w:r>
        <w:t xml:space="preserve"> can explore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more familiar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plotting</w:t>
      </w:r>
      <w:proofErr w:type="spellEnd"/>
      <w:r>
        <w:t xml:space="preserve"> data in R. </w:t>
      </w:r>
    </w:p>
    <w:p w14:paraId="4CF6D8F6" w14:textId="77777777" w:rsidR="000C270E" w:rsidRDefault="00C023B7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FB"/>
    <w:multiLevelType w:val="multilevel"/>
    <w:tmpl w:val="1FA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744F"/>
    <w:multiLevelType w:val="multilevel"/>
    <w:tmpl w:val="B10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E03BE"/>
    <w:multiLevelType w:val="multilevel"/>
    <w:tmpl w:val="86E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77031"/>
    <w:multiLevelType w:val="multilevel"/>
    <w:tmpl w:val="BBB2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41853"/>
    <w:multiLevelType w:val="multilevel"/>
    <w:tmpl w:val="D64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5430C"/>
    <w:multiLevelType w:val="multilevel"/>
    <w:tmpl w:val="F03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34754"/>
    <w:multiLevelType w:val="multilevel"/>
    <w:tmpl w:val="3C9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8645C"/>
    <w:multiLevelType w:val="multilevel"/>
    <w:tmpl w:val="B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1161C5"/>
    <w:rsid w:val="00127824"/>
    <w:rsid w:val="005F4006"/>
    <w:rsid w:val="007A16DC"/>
    <w:rsid w:val="008A2F65"/>
    <w:rsid w:val="00AE08F0"/>
    <w:rsid w:val="00B36660"/>
    <w:rsid w:val="00C023B7"/>
    <w:rsid w:val="00ED2EE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tseducation.com/Introduction-to-R/modules/graphics/smooth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2021-04-22T16:59:00Z</cp:lastPrinted>
  <dcterms:created xsi:type="dcterms:W3CDTF">2021-04-22T17:09:00Z</dcterms:created>
  <dcterms:modified xsi:type="dcterms:W3CDTF">2021-04-22T17:09:00Z</dcterms:modified>
</cp:coreProperties>
</file>