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ZEBA ACADEMY</w:t>
      </w:r>
    </w:p>
    <w:p>
      <w:pPr>
        <w:jc w:val="center"/>
      </w:pPr>
      <w:r>
        <w:rPr>
          <w:b/>
          <w:bCs/>
          <w:sz w:val="24"/>
          <w:szCs w:val="24"/>
        </w:rPr>
        <w:t xml:space="preserve">Lab Practicum 01: Empirical Parallel Computing</w:t>
      </w:r>
    </w:p>
    <w:p>
      <w:pPr>
        <w:spacing w:after="200"/>
        <w:jc w:val="center"/>
      </w:pPr>
      <w:r>
        <w:rPr>
          <w:i/>
          <w:iCs/>
          <w:sz w:val="20"/>
          <w:szCs w:val="20"/>
        </w:rPr>
        <w:t xml:space="preserve">Silicon Profiling, Multi-Core Scaling Limits, and Concurrency Hazards</w:t>
      </w:r>
    </w:p>
    <w:p>
      <w:pPr>
        <w:spacing w:after="300"/>
        <w:jc w:val="center"/>
      </w:pPr>
      <w:r>
        <w:rPr>
          <w:sz w:val="18"/>
          <w:szCs w:val="18"/>
        </w:rPr>
        <w:t xml:space="preserve">Instructor: Sufyan bin Uzayr  |  Duration: 90 Minutes  |  Weight: 5% of Course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Pr>
          <w:p>
            <w:pPr>
              <w:jc w:val="left"/>
            </w:pPr>
            <w:r>
              <w:rPr>
                <w:b/>
                <w:bCs/>
                <w:sz w:val="20"/>
                <w:szCs w:val="20"/>
              </w:rPr>
              <w:t xml:space="preserve">Student Name</w:t>
            </w:r>
          </w:p>
        </w:tc>
        <w:tc>
          <w:tcPr>
            <w:tcW w:type="dxa" w:w="2340"/>
            <w:shd w:fill="D9E2F3" w:val="clear"/>
          </w:tcPr>
          <w:p>
            <w:pPr>
              <w:jc w:val="left"/>
            </w:pPr>
            <w:r>
              <w:rPr>
                <w:b/>
                <w:bCs/>
                <w:sz w:val="20"/>
                <w:szCs w:val="20"/>
              </w:rPr>
              <w:t xml:space="preserve">Student ID</w:t>
            </w:r>
          </w:p>
        </w:tc>
        <w:tc>
          <w:tcPr>
            <w:tcW w:type="dxa" w:w="2340"/>
            <w:shd w:fill="D9E2F3" w:val="clear"/>
          </w:tcPr>
          <w:p>
            <w:pPr>
              <w:jc w:val="left"/>
            </w:pPr>
            <w:r>
              <w:rPr>
                <w:b/>
                <w:bCs/>
                <w:sz w:val="20"/>
                <w:szCs w:val="20"/>
              </w:rPr>
              <w:t xml:space="preserve">Host CPU / SoC Model</w:t>
            </w:r>
          </w:p>
        </w:tc>
        <w:tc>
          <w:tcPr>
            <w:tcW w:type="dxa" w:w="2340"/>
            <w:shd w:fill="D9E2F3" w:val="clear"/>
          </w:tcPr>
          <w:p>
            <w:pPr>
              <w:jc w:val="left"/>
            </w:pPr>
            <w:r>
              <w:rPr>
                <w:b/>
                <w:bCs/>
                <w:sz w:val="20"/>
                <w:szCs w:val="20"/>
              </w:rPr>
              <w:t xml:space="preserve">Operating System &amp; Kernel</w:t>
            </w:r>
          </w:p>
        </w:tc>
      </w:tr>
      <w:tr>
        <w:tc>
          <w:tcPr>
            <w:tcW w:type="dxa" w:w="2340"/>
          </w:tcPr>
          <w:p>
            <w:pPr>
              <w:jc w:val="left"/>
            </w:pPr>
            <w:r>
              <w:rPr>
                <w:b w:val="false"/>
                <w:bCs w:val="false"/>
                <w:sz w:val="20"/>
                <w:szCs w:val="20"/>
              </w:rPr>
              <w:t xml:space="preserve"/>
            </w:r>
          </w:p>
        </w:tc>
        <w:tc>
          <w:tcPr>
            <w:tcW w:type="dxa" w:w="2340"/>
          </w:tcPr>
          <w:p>
            <w:pPr>
              <w:jc w:val="left"/>
            </w:pPr>
            <w:r>
              <w:rPr>
                <w:b w:val="false"/>
                <w:bCs w:val="false"/>
                <w:sz w:val="20"/>
                <w:szCs w:val="20"/>
              </w:rPr>
              <w:t xml:space="preserve"/>
            </w:r>
          </w:p>
        </w:tc>
        <w:tc>
          <w:tcPr>
            <w:tcW w:type="dxa" w:w="2340"/>
          </w:tcPr>
          <w:p>
            <w:pPr>
              <w:jc w:val="left"/>
            </w:pPr>
            <w:r>
              <w:rPr>
                <w:b w:val="false"/>
                <w:bCs w:val="false"/>
                <w:sz w:val="20"/>
                <w:szCs w:val="20"/>
              </w:rPr>
              <w:t xml:space="preserve">Apple M2 (4P + 4E cores)</w:t>
            </w:r>
          </w:p>
        </w:tc>
        <w:tc>
          <w:tcPr>
            <w:tcW w:type="dxa" w:w="2340"/>
          </w:tcPr>
          <w:p>
            <w:pPr>
              <w:jc w:val="left"/>
            </w:pPr>
            <w:r>
              <w:rPr>
                <w:b w:val="false"/>
                <w:bCs w:val="false"/>
                <w:sz w:val="20"/>
                <w:szCs w:val="20"/>
              </w:rPr>
              <w:t xml:space="preserve">macOS (fill in exact version)</w:t>
            </w:r>
          </w:p>
        </w:tc>
      </w:tr>
    </w:tbl>
    <w:p>
      <w:pPr>
        <w:pStyle w:val="Heading2"/>
        <w:spacing w:after="150" w:before="300"/>
      </w:pPr>
      <w:r>
        <w:t xml:space="preserve">TASK 1: Host Silicon Audit &amp; Flynn's Taxonomy Mapping (20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Pr>
          <w:p>
            <w:pPr>
              <w:jc w:val="left"/>
            </w:pPr>
            <w:r>
              <w:rPr>
                <w:b/>
                <w:bCs/>
                <w:sz w:val="20"/>
                <w:szCs w:val="20"/>
              </w:rPr>
              <w:t xml:space="preserve">CPU Model &amp; Architecture</w:t>
            </w:r>
          </w:p>
        </w:tc>
        <w:tc>
          <w:tcPr>
            <w:tcW w:type="dxa" w:w="2340"/>
          </w:tcPr>
          <w:p>
            <w:pPr>
              <w:jc w:val="left"/>
            </w:pPr>
            <w:r>
              <w:rPr>
                <w:b w:val="false"/>
                <w:bCs w:val="false"/>
                <w:sz w:val="20"/>
                <w:szCs w:val="20"/>
              </w:rPr>
              <w:t xml:space="preserve">Apple M2 (ARM64 SoC)</w:t>
            </w:r>
          </w:p>
        </w:tc>
        <w:tc>
          <w:tcPr>
            <w:tcW w:type="dxa" w:w="2340"/>
            <w:shd w:fill="F2F2F2" w:val="clear"/>
          </w:tcPr>
          <w:p>
            <w:pPr>
              <w:jc w:val="left"/>
            </w:pPr>
            <w:r>
              <w:rPr>
                <w:b/>
                <w:bCs/>
                <w:sz w:val="20"/>
                <w:szCs w:val="20"/>
              </w:rPr>
              <w:t xml:space="preserve">Base &amp; Max Boost Clock</w:t>
            </w:r>
          </w:p>
        </w:tc>
        <w:tc>
          <w:tcPr>
            <w:tcW w:type="dxa" w:w="2340"/>
          </w:tcPr>
          <w:p>
            <w:pPr>
              <w:jc w:val="left"/>
            </w:pPr>
            <w:r>
              <w:rPr>
                <w:b w:val="false"/>
                <w:bCs w:val="false"/>
                <w:sz w:val="20"/>
                <w:szCs w:val="20"/>
              </w:rPr>
              <w:t xml:space="preserve">Not exposed via sysctl; manufacturer-rated boost ~3.49 GHz</w:t>
            </w:r>
          </w:p>
        </w:tc>
      </w:tr>
      <w:tr>
        <w:tc>
          <w:tcPr>
            <w:tcW w:type="dxa" w:w="2340"/>
            <w:shd w:fill="F2F2F2" w:val="clear"/>
          </w:tcPr>
          <w:p>
            <w:pPr>
              <w:jc w:val="left"/>
            </w:pPr>
            <w:r>
              <w:rPr>
                <w:b/>
                <w:bCs/>
                <w:sz w:val="20"/>
                <w:szCs w:val="20"/>
              </w:rPr>
              <w:t xml:space="preserve">Physical Hardware Cores</w:t>
            </w:r>
          </w:p>
        </w:tc>
        <w:tc>
          <w:tcPr>
            <w:tcW w:type="dxa" w:w="2340"/>
          </w:tcPr>
          <w:p>
            <w:pPr>
              <w:jc w:val="left"/>
            </w:pPr>
            <w:r>
              <w:rPr>
                <w:b w:val="false"/>
                <w:bCs w:val="false"/>
                <w:sz w:val="20"/>
                <w:szCs w:val="20"/>
              </w:rPr>
              <w:t xml:space="preserve">8 (4 Performance + 4 Efficiency)</w:t>
            </w:r>
          </w:p>
        </w:tc>
        <w:tc>
          <w:tcPr>
            <w:tcW w:type="dxa" w:w="2340"/>
            <w:shd w:fill="F2F2F2" w:val="clear"/>
          </w:tcPr>
          <w:p>
            <w:pPr>
              <w:jc w:val="left"/>
            </w:pPr>
            <w:r>
              <w:rPr>
                <w:b/>
                <w:bCs/>
                <w:sz w:val="20"/>
                <w:szCs w:val="20"/>
              </w:rPr>
              <w:t xml:space="preserve">Logical Cores (SMT/Threads)</w:t>
            </w:r>
          </w:p>
        </w:tc>
        <w:tc>
          <w:tcPr>
            <w:tcW w:type="dxa" w:w="2340"/>
          </w:tcPr>
          <w:p>
            <w:pPr>
              <w:jc w:val="left"/>
            </w:pPr>
            <w:r>
              <w:rPr>
                <w:b w:val="false"/>
                <w:bCs w:val="false"/>
                <w:sz w:val="20"/>
                <w:szCs w:val="20"/>
              </w:rPr>
              <w:t xml:space="preserve">8 (no SMT/Hyper-Threading)</w:t>
            </w:r>
          </w:p>
        </w:tc>
      </w:tr>
      <w:tr>
        <w:tc>
          <w:tcPr>
            <w:tcW w:type="dxa" w:w="2340"/>
            <w:shd w:fill="F2F2F2" w:val="clear"/>
          </w:tcPr>
          <w:p>
            <w:pPr>
              <w:jc w:val="left"/>
            </w:pPr>
            <w:r>
              <w:rPr>
                <w:b/>
                <w:bCs/>
                <w:sz w:val="20"/>
                <w:szCs w:val="20"/>
              </w:rPr>
              <w:t xml:space="preserve">L1 Data / Instruction Cache</w:t>
            </w:r>
          </w:p>
        </w:tc>
        <w:tc>
          <w:tcPr>
            <w:tcW w:type="dxa" w:w="2340"/>
          </w:tcPr>
          <w:p>
            <w:pPr>
              <w:jc w:val="left"/>
            </w:pPr>
            <w:r>
              <w:rPr>
                <w:b w:val="false"/>
                <w:bCs w:val="false"/>
                <w:sz w:val="20"/>
                <w:szCs w:val="20"/>
              </w:rPr>
              <w:t xml:space="preserve">P-core: 128 KB / 192 KB; E-core: 64 KB / 128 KB</w:t>
            </w:r>
          </w:p>
        </w:tc>
        <w:tc>
          <w:tcPr>
            <w:tcW w:type="dxa" w:w="2340"/>
            <w:shd w:fill="F2F2F2" w:val="clear"/>
          </w:tcPr>
          <w:p>
            <w:pPr>
              <w:jc w:val="left"/>
            </w:pPr>
            <w:r>
              <w:rPr>
                <w:b/>
                <w:bCs/>
                <w:sz w:val="20"/>
                <w:szCs w:val="20"/>
              </w:rPr>
              <w:t xml:space="preserve">L2 Cache (Per Cluster / Total)</w:t>
            </w:r>
          </w:p>
        </w:tc>
        <w:tc>
          <w:tcPr>
            <w:tcW w:type="dxa" w:w="2340"/>
          </w:tcPr>
          <w:p>
            <w:pPr>
              <w:jc w:val="left"/>
            </w:pPr>
            <w:r>
              <w:rPr>
                <w:b w:val="false"/>
                <w:bCs w:val="false"/>
                <w:sz w:val="20"/>
                <w:szCs w:val="20"/>
              </w:rPr>
              <w:t xml:space="preserve">P-cluster: 16 MB; E-cluster: 4 MB (Total: 20 MB)</w:t>
            </w:r>
          </w:p>
        </w:tc>
      </w:tr>
      <w:tr>
        <w:tc>
          <w:tcPr>
            <w:tcW w:type="dxa" w:w="2340"/>
            <w:shd w:fill="F2F2F2" w:val="clear"/>
          </w:tcPr>
          <w:p>
            <w:pPr>
              <w:jc w:val="left"/>
            </w:pPr>
            <w:r>
              <w:rPr>
                <w:b/>
                <w:bCs/>
                <w:sz w:val="20"/>
                <w:szCs w:val="20"/>
              </w:rPr>
              <w:t xml:space="preserve">L3 Shared Last-Level Cache</w:t>
            </w:r>
          </w:p>
        </w:tc>
        <w:tc>
          <w:tcPr>
            <w:tcW w:type="dxa" w:w="2340"/>
          </w:tcPr>
          <w:p>
            <w:pPr>
              <w:jc w:val="left"/>
            </w:pPr>
            <w:r>
              <w:rPr>
                <w:b w:val="false"/>
                <w:bCs w:val="false"/>
                <w:sz w:val="20"/>
                <w:szCs w:val="20"/>
              </w:rPr>
              <w:t xml:space="preserve">None (Apple Silicon uses a System Level Cache, not exposed via sysctl)</w:t>
            </w:r>
          </w:p>
        </w:tc>
        <w:tc>
          <w:tcPr>
            <w:tcW w:type="dxa" w:w="2340"/>
            <w:shd w:fill="F2F2F2" w:val="clear"/>
          </w:tcPr>
          <w:p>
            <w:pPr>
              <w:jc w:val="left"/>
            </w:pPr>
            <w:r>
              <w:rPr>
                <w:b/>
                <w:bCs/>
                <w:sz w:val="20"/>
                <w:szCs w:val="20"/>
              </w:rPr>
              <w:t xml:space="preserve">SIMD Vector Extensions</w:t>
            </w:r>
          </w:p>
        </w:tc>
        <w:tc>
          <w:tcPr>
            <w:tcW w:type="dxa" w:w="2340"/>
          </w:tcPr>
          <w:p>
            <w:pPr>
              <w:jc w:val="left"/>
            </w:pPr>
            <w:r>
              <w:rPr>
                <w:b w:val="false"/>
                <w:bCs w:val="false"/>
                <w:sz w:val="20"/>
                <w:szCs w:val="20"/>
              </w:rPr>
              <w:t xml:space="preserve">ARM NEON (128-bit), Apple AMX</w:t>
            </w:r>
          </w:p>
        </w:tc>
      </w:tr>
    </w:tbl>
    <w:p>
      <w:pPr>
        <w:spacing w:after="100" w:before="150"/>
      </w:pPr>
      <w:r>
        <w:rPr>
          <w:b/>
          <w:bCs/>
        </w:rPr>
        <w:t xml:space="preserve">Q1.1: Flynn's Taxonomy Mapping</w:t>
      </w:r>
    </w:p>
    <w:p>
      <w:pPr>
        <w:spacing w:after="200"/>
      </w:pPr>
      <w:r>
        <w:t xml:space="preserve">SISD: A single CPU core executes one instruction stream on one set of data. This is typical for sequential code that does not benefit from parallelization.</w:t>
      </w:r>
    </w:p>
    <w:p>
      <w:pPr>
        <w:spacing w:after="200"/>
      </w:pPr>
      <w:r>
        <w:t xml:space="preserve">SIMD: One instruction operates on multiple data elements simultaneously using the M2's 128-bit ARM NEON SIMD units.</w:t>
      </w:r>
    </w:p>
    <w:p>
      <w:pPr>
        <w:spacing w:after="200"/>
      </w:pPr>
      <w:r>
        <w:t xml:space="preserve">MIMD: Multiple CPU cores can execute different instruction streams on different data at the same time. My M2 has 8 physical CPU cores (4 P-cores + 4 E-cores).</w:t>
      </w:r>
    </w:p>
    <w:p>
      <w:pPr>
        <w:pStyle w:val="Heading2"/>
        <w:spacing w:after="150" w:before="300"/>
      </w:pPr>
      <w:r>
        <w:t xml:space="preserve">TASK 2: Multi-Thread Scaling Benchmark &amp; Contention Wall (30 Points)</w:t>
      </w:r>
    </w:p>
    <w:p>
      <w:pPr>
        <w:spacing w:after="200"/>
      </w:pPr>
      <w:r>
        <w:t xml:space="preserve">Workload Algorithm: Prime counting via trial division up to 5,000,000     |     Language &amp; Runtime: C, pthreads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200"/>
        <w:gridCol w:w="1400"/>
        <w:gridCol w:w="1600"/>
        <w:gridCol w:w="1760"/>
      </w:tblGrid>
      <w:tr>
        <w:tc>
          <w:tcPr>
            <w:tcW w:type="dxa" w:w="1000"/>
            <w:shd w:fill="D9E2F3" w:val="clear"/>
          </w:tcPr>
          <w:p>
            <w:pPr>
              <w:jc w:val="left"/>
            </w:pPr>
            <w:r>
              <w:rPr>
                <w:b/>
                <w:bCs/>
                <w:sz w:val="20"/>
                <w:szCs w:val="20"/>
              </w:rPr>
              <w:t xml:space="preserve">Threads (N)</w:t>
            </w:r>
          </w:p>
        </w:tc>
        <w:tc>
          <w:tcPr>
            <w:tcW w:type="dxa" w:w="1200"/>
            <w:shd w:fill="D9E2F3" w:val="clear"/>
          </w:tcPr>
          <w:p>
            <w:pPr>
              <w:jc w:val="left"/>
            </w:pPr>
            <w:r>
              <w:rPr>
                <w:b/>
                <w:bCs/>
                <w:sz w:val="20"/>
                <w:szCs w:val="20"/>
              </w:rPr>
              <w:t xml:space="preserve">Run 1 (s)</w:t>
            </w:r>
          </w:p>
        </w:tc>
        <w:tc>
          <w:tcPr>
            <w:tcW w:type="dxa" w:w="1200"/>
            <w:shd w:fill="D9E2F3" w:val="clear"/>
          </w:tcPr>
          <w:p>
            <w:pPr>
              <w:jc w:val="left"/>
            </w:pPr>
            <w:r>
              <w:rPr>
                <w:b/>
                <w:bCs/>
                <w:sz w:val="20"/>
                <w:szCs w:val="20"/>
              </w:rPr>
              <w:t xml:space="preserve">Run 2 (s)</w:t>
            </w:r>
          </w:p>
        </w:tc>
        <w:tc>
          <w:tcPr>
            <w:tcW w:type="dxa" w:w="1200"/>
            <w:shd w:fill="D9E2F3" w:val="clear"/>
          </w:tcPr>
          <w:p>
            <w:pPr>
              <w:jc w:val="left"/>
            </w:pPr>
            <w:r>
              <w:rPr>
                <w:b/>
                <w:bCs/>
                <w:sz w:val="20"/>
                <w:szCs w:val="20"/>
              </w:rPr>
              <w:t xml:space="preserve">Run 3 (s)</w:t>
            </w:r>
          </w:p>
        </w:tc>
        <w:tc>
          <w:tcPr>
            <w:tcW w:type="dxa" w:w="1400"/>
            <w:shd w:fill="D9E2F3" w:val="clear"/>
          </w:tcPr>
          <w:p>
            <w:pPr>
              <w:jc w:val="left"/>
            </w:pPr>
            <w:r>
              <w:rPr>
                <w:b/>
                <w:bCs/>
                <w:sz w:val="20"/>
                <w:szCs w:val="20"/>
              </w:rPr>
              <w:t xml:space="preserve">Avg Time TN (s)</w:t>
            </w:r>
          </w:p>
        </w:tc>
        <w:tc>
          <w:tcPr>
            <w:tcW w:type="dxa" w:w="1600"/>
            <w:shd w:fill="D9E2F3" w:val="clear"/>
          </w:tcPr>
          <w:p>
            <w:pPr>
              <w:jc w:val="left"/>
            </w:pPr>
            <w:r>
              <w:rPr>
                <w:b/>
                <w:bCs/>
                <w:sz w:val="20"/>
                <w:szCs w:val="20"/>
              </w:rPr>
              <w:t xml:space="preserve">Speedup SN=T1/TN</w:t>
            </w:r>
          </w:p>
        </w:tc>
        <w:tc>
          <w:tcPr>
            <w:tcW w:type="dxa" w:w="1760"/>
            <w:shd w:fill="D9E2F3" w:val="clear"/>
          </w:tcPr>
          <w:p>
            <w:pPr>
              <w:jc w:val="left"/>
            </w:pPr>
            <w:r>
              <w:rPr>
                <w:b/>
                <w:bCs/>
                <w:sz w:val="20"/>
                <w:szCs w:val="20"/>
              </w:rPr>
              <w:t xml:space="preserve">Efficiency EN=SN/N</w:t>
            </w:r>
          </w:p>
        </w:tc>
      </w:tr>
      <w:tr>
        <w:tc>
          <w:tcPr>
            <w:tcW w:type="dxa" w:w="1000"/>
          </w:tcPr>
          <w:p>
            <w:pPr>
              <w:jc w:val="left"/>
            </w:pPr>
            <w:r>
              <w:rPr>
                <w:b w:val="false"/>
                <w:bCs w:val="false"/>
                <w:sz w:val="20"/>
                <w:szCs w:val="20"/>
              </w:rPr>
              <w:t xml:space="preserve">N = 1</w:t>
            </w:r>
          </w:p>
        </w:tc>
        <w:tc>
          <w:tcPr>
            <w:tcW w:type="dxa" w:w="1200"/>
          </w:tcPr>
          <w:p>
            <w:pPr>
              <w:jc w:val="left"/>
            </w:pPr>
            <w:r>
              <w:rPr>
                <w:b w:val="false"/>
                <w:bCs w:val="false"/>
                <w:sz w:val="20"/>
                <w:szCs w:val="20"/>
              </w:rPr>
              <w:t xml:space="preserve">0.5044</w:t>
            </w:r>
          </w:p>
        </w:tc>
        <w:tc>
          <w:tcPr>
            <w:tcW w:type="dxa" w:w="1200"/>
          </w:tcPr>
          <w:p>
            <w:pPr>
              <w:jc w:val="left"/>
            </w:pPr>
            <w:r>
              <w:rPr>
                <w:b w:val="false"/>
                <w:bCs w:val="false"/>
                <w:sz w:val="20"/>
                <w:szCs w:val="20"/>
              </w:rPr>
              <w:t xml:space="preserve">0.5056</w:t>
            </w:r>
          </w:p>
        </w:tc>
        <w:tc>
          <w:tcPr>
            <w:tcW w:type="dxa" w:w="1200"/>
          </w:tcPr>
          <w:p>
            <w:pPr>
              <w:jc w:val="left"/>
            </w:pPr>
            <w:r>
              <w:rPr>
                <w:b w:val="false"/>
                <w:bCs w:val="false"/>
                <w:sz w:val="20"/>
                <w:szCs w:val="20"/>
              </w:rPr>
              <w:t xml:space="preserve">0.5276</w:t>
            </w:r>
          </w:p>
        </w:tc>
        <w:tc>
          <w:tcPr>
            <w:tcW w:type="dxa" w:w="1400"/>
          </w:tcPr>
          <w:p>
            <w:pPr>
              <w:jc w:val="left"/>
            </w:pPr>
            <w:r>
              <w:rPr>
                <w:b w:val="false"/>
                <w:bCs w:val="false"/>
                <w:sz w:val="20"/>
                <w:szCs w:val="20"/>
              </w:rPr>
              <w:t xml:space="preserve">0.5125</w:t>
            </w:r>
          </w:p>
        </w:tc>
        <w:tc>
          <w:tcPr>
            <w:tcW w:type="dxa" w:w="1600"/>
          </w:tcPr>
          <w:p>
            <w:pPr>
              <w:jc w:val="left"/>
            </w:pPr>
            <w:r>
              <w:rPr>
                <w:b w:val="false"/>
                <w:bCs w:val="false"/>
                <w:sz w:val="20"/>
                <w:szCs w:val="20"/>
              </w:rPr>
              <w:t xml:space="preserve">1.00×</w:t>
            </w:r>
          </w:p>
        </w:tc>
        <w:tc>
          <w:tcPr>
            <w:tcW w:type="dxa" w:w="1760"/>
          </w:tcPr>
          <w:p>
            <w:pPr>
              <w:jc w:val="left"/>
            </w:pPr>
            <w:r>
              <w:rPr>
                <w:b w:val="false"/>
                <w:bCs w:val="false"/>
                <w:sz w:val="20"/>
                <w:szCs w:val="20"/>
              </w:rPr>
              <w:t xml:space="preserve">100.0%</w:t>
            </w:r>
          </w:p>
        </w:tc>
      </w:tr>
      <w:tr>
        <w:tc>
          <w:tcPr>
            <w:tcW w:type="dxa" w:w="1000"/>
          </w:tcPr>
          <w:p>
            <w:pPr>
              <w:jc w:val="left"/>
            </w:pPr>
            <w:r>
              <w:rPr>
                <w:b w:val="false"/>
                <w:bCs w:val="false"/>
                <w:sz w:val="20"/>
                <w:szCs w:val="20"/>
              </w:rPr>
              <w:t xml:space="preserve">N = 2</w:t>
            </w:r>
          </w:p>
        </w:tc>
        <w:tc>
          <w:tcPr>
            <w:tcW w:type="dxa" w:w="1200"/>
          </w:tcPr>
          <w:p>
            <w:pPr>
              <w:jc w:val="left"/>
            </w:pPr>
            <w:r>
              <w:rPr>
                <w:b w:val="false"/>
                <w:bCs w:val="false"/>
                <w:sz w:val="20"/>
                <w:szCs w:val="20"/>
              </w:rPr>
              <w:t xml:space="preserve">0.3139</w:t>
            </w:r>
          </w:p>
        </w:tc>
        <w:tc>
          <w:tcPr>
            <w:tcW w:type="dxa" w:w="1200"/>
          </w:tcPr>
          <w:p>
            <w:pPr>
              <w:jc w:val="left"/>
            </w:pPr>
            <w:r>
              <w:rPr>
                <w:b w:val="false"/>
                <w:bCs w:val="false"/>
                <w:sz w:val="20"/>
                <w:szCs w:val="20"/>
              </w:rPr>
              <w:t xml:space="preserve">0.3162</w:t>
            </w:r>
          </w:p>
        </w:tc>
        <w:tc>
          <w:tcPr>
            <w:tcW w:type="dxa" w:w="1200"/>
          </w:tcPr>
          <w:p>
            <w:pPr>
              <w:jc w:val="left"/>
            </w:pPr>
            <w:r>
              <w:rPr>
                <w:b w:val="false"/>
                <w:bCs w:val="false"/>
                <w:sz w:val="20"/>
                <w:szCs w:val="20"/>
              </w:rPr>
              <w:t xml:space="preserve">0.3141</w:t>
            </w:r>
          </w:p>
        </w:tc>
        <w:tc>
          <w:tcPr>
            <w:tcW w:type="dxa" w:w="1400"/>
          </w:tcPr>
          <w:p>
            <w:pPr>
              <w:jc w:val="left"/>
            </w:pPr>
            <w:r>
              <w:rPr>
                <w:b w:val="false"/>
                <w:bCs w:val="false"/>
                <w:sz w:val="20"/>
                <w:szCs w:val="20"/>
              </w:rPr>
              <w:t xml:space="preserve">0.3147</w:t>
            </w:r>
          </w:p>
        </w:tc>
        <w:tc>
          <w:tcPr>
            <w:tcW w:type="dxa" w:w="1600"/>
          </w:tcPr>
          <w:p>
            <w:pPr>
              <w:jc w:val="left"/>
            </w:pPr>
            <w:r>
              <w:rPr>
                <w:b w:val="false"/>
                <w:bCs w:val="false"/>
                <w:sz w:val="20"/>
                <w:szCs w:val="20"/>
              </w:rPr>
              <w:t xml:space="preserve">1.63×</w:t>
            </w:r>
          </w:p>
        </w:tc>
        <w:tc>
          <w:tcPr>
            <w:tcW w:type="dxa" w:w="1760"/>
          </w:tcPr>
          <w:p>
            <w:pPr>
              <w:jc w:val="left"/>
            </w:pPr>
            <w:r>
              <w:rPr>
                <w:b w:val="false"/>
                <w:bCs w:val="false"/>
                <w:sz w:val="20"/>
                <w:szCs w:val="20"/>
              </w:rPr>
              <w:t xml:space="preserve">81.4%</w:t>
            </w:r>
          </w:p>
        </w:tc>
      </w:tr>
      <w:tr>
        <w:tc>
          <w:tcPr>
            <w:tcW w:type="dxa" w:w="1000"/>
          </w:tcPr>
          <w:p>
            <w:pPr>
              <w:jc w:val="left"/>
            </w:pPr>
            <w:r>
              <w:rPr>
                <w:b w:val="false"/>
                <w:bCs w:val="false"/>
                <w:sz w:val="20"/>
                <w:szCs w:val="20"/>
              </w:rPr>
              <w:t xml:space="preserve">N = 4</w:t>
            </w:r>
          </w:p>
        </w:tc>
        <w:tc>
          <w:tcPr>
            <w:tcW w:type="dxa" w:w="1200"/>
          </w:tcPr>
          <w:p>
            <w:pPr>
              <w:jc w:val="left"/>
            </w:pPr>
            <w:r>
              <w:rPr>
                <w:b w:val="false"/>
                <w:bCs w:val="false"/>
                <w:sz w:val="20"/>
                <w:szCs w:val="20"/>
              </w:rPr>
              <w:t xml:space="preserve">0.1774</w:t>
            </w:r>
          </w:p>
        </w:tc>
        <w:tc>
          <w:tcPr>
            <w:tcW w:type="dxa" w:w="1200"/>
          </w:tcPr>
          <w:p>
            <w:pPr>
              <w:jc w:val="left"/>
            </w:pPr>
            <w:r>
              <w:rPr>
                <w:b w:val="false"/>
                <w:bCs w:val="false"/>
                <w:sz w:val="20"/>
                <w:szCs w:val="20"/>
              </w:rPr>
              <w:t xml:space="preserve">0.1745</w:t>
            </w:r>
          </w:p>
        </w:tc>
        <w:tc>
          <w:tcPr>
            <w:tcW w:type="dxa" w:w="1200"/>
          </w:tcPr>
          <w:p>
            <w:pPr>
              <w:jc w:val="left"/>
            </w:pPr>
            <w:r>
              <w:rPr>
                <w:b w:val="false"/>
                <w:bCs w:val="false"/>
                <w:sz w:val="20"/>
                <w:szCs w:val="20"/>
              </w:rPr>
              <w:t xml:space="preserve">0.1852</w:t>
            </w:r>
          </w:p>
        </w:tc>
        <w:tc>
          <w:tcPr>
            <w:tcW w:type="dxa" w:w="1400"/>
          </w:tcPr>
          <w:p>
            <w:pPr>
              <w:jc w:val="left"/>
            </w:pPr>
            <w:r>
              <w:rPr>
                <w:b w:val="false"/>
                <w:bCs w:val="false"/>
                <w:sz w:val="20"/>
                <w:szCs w:val="20"/>
              </w:rPr>
              <w:t xml:space="preserve">0.1790</w:t>
            </w:r>
          </w:p>
        </w:tc>
        <w:tc>
          <w:tcPr>
            <w:tcW w:type="dxa" w:w="1600"/>
          </w:tcPr>
          <w:p>
            <w:pPr>
              <w:jc w:val="left"/>
            </w:pPr>
            <w:r>
              <w:rPr>
                <w:b w:val="false"/>
                <w:bCs w:val="false"/>
                <w:sz w:val="20"/>
                <w:szCs w:val="20"/>
              </w:rPr>
              <w:t xml:space="preserve">2.86×</w:t>
            </w:r>
          </w:p>
        </w:tc>
        <w:tc>
          <w:tcPr>
            <w:tcW w:type="dxa" w:w="1760"/>
          </w:tcPr>
          <w:p>
            <w:pPr>
              <w:jc w:val="left"/>
            </w:pPr>
            <w:r>
              <w:rPr>
                <w:b w:val="false"/>
                <w:bCs w:val="false"/>
                <w:sz w:val="20"/>
                <w:szCs w:val="20"/>
              </w:rPr>
              <w:t xml:space="preserve">71.6%</w:t>
            </w:r>
          </w:p>
        </w:tc>
      </w:tr>
      <w:tr>
        <w:tc>
          <w:tcPr>
            <w:tcW w:type="dxa" w:w="1000"/>
          </w:tcPr>
          <w:p>
            <w:pPr>
              <w:jc w:val="left"/>
            </w:pPr>
            <w:r>
              <w:rPr>
                <w:b w:val="false"/>
                <w:bCs w:val="false"/>
                <w:sz w:val="20"/>
                <w:szCs w:val="20"/>
              </w:rPr>
              <w:t xml:space="preserve">N = 8</w:t>
            </w:r>
          </w:p>
        </w:tc>
        <w:tc>
          <w:tcPr>
            <w:tcW w:type="dxa" w:w="1200"/>
          </w:tcPr>
          <w:p>
            <w:pPr>
              <w:jc w:val="left"/>
            </w:pPr>
            <w:r>
              <w:rPr>
                <w:b w:val="false"/>
                <w:bCs w:val="false"/>
                <w:sz w:val="20"/>
                <w:szCs w:val="20"/>
              </w:rPr>
              <w:t xml:space="preserve">0.1310</w:t>
            </w:r>
          </w:p>
        </w:tc>
        <w:tc>
          <w:tcPr>
            <w:tcW w:type="dxa" w:w="1200"/>
          </w:tcPr>
          <w:p>
            <w:pPr>
              <w:jc w:val="left"/>
            </w:pPr>
            <w:r>
              <w:rPr>
                <w:b w:val="false"/>
                <w:bCs w:val="false"/>
                <w:sz w:val="20"/>
                <w:szCs w:val="20"/>
              </w:rPr>
              <w:t xml:space="preserve">0.1133</w:t>
            </w:r>
          </w:p>
        </w:tc>
        <w:tc>
          <w:tcPr>
            <w:tcW w:type="dxa" w:w="1200"/>
          </w:tcPr>
          <w:p>
            <w:pPr>
              <w:jc w:val="left"/>
            </w:pPr>
            <w:r>
              <w:rPr>
                <w:b w:val="false"/>
                <w:bCs w:val="false"/>
                <w:sz w:val="20"/>
                <w:szCs w:val="20"/>
              </w:rPr>
              <w:t xml:space="preserve">0.1195</w:t>
            </w:r>
          </w:p>
        </w:tc>
        <w:tc>
          <w:tcPr>
            <w:tcW w:type="dxa" w:w="1400"/>
          </w:tcPr>
          <w:p>
            <w:pPr>
              <w:jc w:val="left"/>
            </w:pPr>
            <w:r>
              <w:rPr>
                <w:b w:val="false"/>
                <w:bCs w:val="false"/>
                <w:sz w:val="20"/>
                <w:szCs w:val="20"/>
              </w:rPr>
              <w:t xml:space="preserve">0.1213</w:t>
            </w:r>
          </w:p>
        </w:tc>
        <w:tc>
          <w:tcPr>
            <w:tcW w:type="dxa" w:w="1600"/>
          </w:tcPr>
          <w:p>
            <w:pPr>
              <w:jc w:val="left"/>
            </w:pPr>
            <w:r>
              <w:rPr>
                <w:b w:val="false"/>
                <w:bCs w:val="false"/>
                <w:sz w:val="20"/>
                <w:szCs w:val="20"/>
              </w:rPr>
              <w:t xml:space="preserve">4.23×</w:t>
            </w:r>
          </w:p>
        </w:tc>
        <w:tc>
          <w:tcPr>
            <w:tcW w:type="dxa" w:w="1760"/>
          </w:tcPr>
          <w:p>
            <w:pPr>
              <w:jc w:val="left"/>
            </w:pPr>
            <w:r>
              <w:rPr>
                <w:b w:val="false"/>
                <w:bCs w:val="false"/>
                <w:sz w:val="20"/>
                <w:szCs w:val="20"/>
              </w:rPr>
              <w:t xml:space="preserve">52.8%</w:t>
            </w:r>
          </w:p>
        </w:tc>
      </w:tr>
      <w:tr>
        <w:tc>
          <w:tcPr>
            <w:tcW w:type="dxa" w:w="1000"/>
          </w:tcPr>
          <w:p>
            <w:pPr>
              <w:jc w:val="left"/>
            </w:pPr>
            <w:r>
              <w:rPr>
                <w:b w:val="false"/>
                <w:bCs w:val="false"/>
                <w:sz w:val="20"/>
                <w:szCs w:val="20"/>
              </w:rPr>
              <w:t xml:space="preserve">N = 16</w:t>
            </w:r>
          </w:p>
        </w:tc>
        <w:tc>
          <w:tcPr>
            <w:tcW w:type="dxa" w:w="1200"/>
          </w:tcPr>
          <w:p>
            <w:pPr>
              <w:jc w:val="left"/>
            </w:pPr>
            <w:r>
              <w:rPr>
                <w:b w:val="false"/>
                <w:bCs w:val="false"/>
                <w:sz w:val="20"/>
                <w:szCs w:val="20"/>
              </w:rPr>
              <w:t xml:space="preserve">0.1059</w:t>
            </w:r>
          </w:p>
        </w:tc>
        <w:tc>
          <w:tcPr>
            <w:tcW w:type="dxa" w:w="1200"/>
          </w:tcPr>
          <w:p>
            <w:pPr>
              <w:jc w:val="left"/>
            </w:pPr>
            <w:r>
              <w:rPr>
                <w:b w:val="false"/>
                <w:bCs w:val="false"/>
                <w:sz w:val="20"/>
                <w:szCs w:val="20"/>
              </w:rPr>
              <w:t xml:space="preserve">0.1183</w:t>
            </w:r>
          </w:p>
        </w:tc>
        <w:tc>
          <w:tcPr>
            <w:tcW w:type="dxa" w:w="1200"/>
          </w:tcPr>
          <w:p>
            <w:pPr>
              <w:jc w:val="left"/>
            </w:pPr>
            <w:r>
              <w:rPr>
                <w:b w:val="false"/>
                <w:bCs w:val="false"/>
                <w:sz w:val="20"/>
                <w:szCs w:val="20"/>
              </w:rPr>
              <w:t xml:space="preserve">0.1541</w:t>
            </w:r>
          </w:p>
        </w:tc>
        <w:tc>
          <w:tcPr>
            <w:tcW w:type="dxa" w:w="1400"/>
          </w:tcPr>
          <w:p>
            <w:pPr>
              <w:jc w:val="left"/>
            </w:pPr>
            <w:r>
              <w:rPr>
                <w:b w:val="false"/>
                <w:bCs w:val="false"/>
                <w:sz w:val="20"/>
                <w:szCs w:val="20"/>
              </w:rPr>
              <w:t xml:space="preserve">0.1261</w:t>
            </w:r>
          </w:p>
        </w:tc>
        <w:tc>
          <w:tcPr>
            <w:tcW w:type="dxa" w:w="1600"/>
          </w:tcPr>
          <w:p>
            <w:pPr>
              <w:jc w:val="left"/>
            </w:pPr>
            <w:r>
              <w:rPr>
                <w:b w:val="false"/>
                <w:bCs w:val="false"/>
                <w:sz w:val="20"/>
                <w:szCs w:val="20"/>
              </w:rPr>
              <w:t xml:space="preserve">4.06×</w:t>
            </w:r>
          </w:p>
        </w:tc>
        <w:tc>
          <w:tcPr>
            <w:tcW w:type="dxa" w:w="1760"/>
          </w:tcPr>
          <w:p>
            <w:pPr>
              <w:jc w:val="left"/>
            </w:pPr>
            <w:r>
              <w:rPr>
                <w:b w:val="false"/>
                <w:bCs w:val="false"/>
                <w:sz w:val="20"/>
                <w:szCs w:val="20"/>
              </w:rPr>
              <w:t xml:space="preserve">25.4%</w:t>
            </w:r>
          </w:p>
        </w:tc>
      </w:tr>
      <w:tr>
        <w:tc>
          <w:tcPr>
            <w:tcW w:type="dxa" w:w="1000"/>
          </w:tcPr>
          <w:p>
            <w:pPr>
              <w:jc w:val="left"/>
            </w:pPr>
            <w:r>
              <w:rPr>
                <w:b w:val="false"/>
                <w:bCs w:val="false"/>
                <w:sz w:val="20"/>
                <w:szCs w:val="20"/>
              </w:rPr>
              <w:t xml:space="preserve">N = 32</w:t>
            </w:r>
          </w:p>
        </w:tc>
        <w:tc>
          <w:tcPr>
            <w:tcW w:type="dxa" w:w="1200"/>
          </w:tcPr>
          <w:p>
            <w:pPr>
              <w:jc w:val="left"/>
            </w:pPr>
            <w:r>
              <w:rPr>
                <w:b w:val="false"/>
                <w:bCs w:val="false"/>
                <w:sz w:val="20"/>
                <w:szCs w:val="20"/>
              </w:rPr>
              <w:t xml:space="preserve">0.1003</w:t>
            </w:r>
          </w:p>
        </w:tc>
        <w:tc>
          <w:tcPr>
            <w:tcW w:type="dxa" w:w="1200"/>
          </w:tcPr>
          <w:p>
            <w:pPr>
              <w:jc w:val="left"/>
            </w:pPr>
            <w:r>
              <w:rPr>
                <w:b w:val="false"/>
                <w:bCs w:val="false"/>
                <w:sz w:val="20"/>
                <w:szCs w:val="20"/>
              </w:rPr>
              <w:t xml:space="preserve">0.1031</w:t>
            </w:r>
          </w:p>
        </w:tc>
        <w:tc>
          <w:tcPr>
            <w:tcW w:type="dxa" w:w="1200"/>
          </w:tcPr>
          <w:p>
            <w:pPr>
              <w:jc w:val="left"/>
            </w:pPr>
            <w:r>
              <w:rPr>
                <w:b w:val="false"/>
                <w:bCs w:val="false"/>
                <w:sz w:val="20"/>
                <w:szCs w:val="20"/>
              </w:rPr>
              <w:t xml:space="preserve">0.1024</w:t>
            </w:r>
          </w:p>
        </w:tc>
        <w:tc>
          <w:tcPr>
            <w:tcW w:type="dxa" w:w="1400"/>
          </w:tcPr>
          <w:p>
            <w:pPr>
              <w:jc w:val="left"/>
            </w:pPr>
            <w:r>
              <w:rPr>
                <w:b w:val="false"/>
                <w:bCs w:val="false"/>
                <w:sz w:val="20"/>
                <w:szCs w:val="20"/>
              </w:rPr>
              <w:t xml:space="preserve">0.1019</w:t>
            </w:r>
          </w:p>
        </w:tc>
        <w:tc>
          <w:tcPr>
            <w:tcW w:type="dxa" w:w="1600"/>
          </w:tcPr>
          <w:p>
            <w:pPr>
              <w:jc w:val="left"/>
            </w:pPr>
            <w:r>
              <w:rPr>
                <w:b w:val="false"/>
                <w:bCs w:val="false"/>
                <w:sz w:val="20"/>
                <w:szCs w:val="20"/>
              </w:rPr>
              <w:t xml:space="preserve">5.03×</w:t>
            </w:r>
          </w:p>
        </w:tc>
        <w:tc>
          <w:tcPr>
            <w:tcW w:type="dxa" w:w="1760"/>
          </w:tcPr>
          <w:p>
            <w:pPr>
              <w:jc w:val="left"/>
            </w:pPr>
            <w:r>
              <w:rPr>
                <w:b w:val="false"/>
                <w:bCs w:val="false"/>
                <w:sz w:val="20"/>
                <w:szCs w:val="20"/>
              </w:rPr>
              <w:t xml:space="preserve">15.7%</w:t>
            </w:r>
          </w:p>
        </w:tc>
      </w:tr>
    </w:tbl>
    <w:p>
      <w:pPr>
        <w:spacing w:after="100" w:before="150"/>
      </w:pPr>
      <w:r>
        <w:rPr>
          <w:b/>
          <w:bCs/>
        </w:rPr>
        <w:t xml:space="preserve">Q2.1: Scaling Saturation &amp; Hardware Contention Analysis</w:t>
      </w:r>
    </w:p>
    <w:p>
      <w:pPr>
        <w:spacing w:after="200"/>
      </w:pPr>
      <w:r>
        <w:t xml:space="preserve">Speedup scales reasonably well up to N = 8, which exactly matches the M2's 8 physical cores (4 Performance + 4 Efficiency). Efficiency drops steadily even before saturation, from 100% at N=1 to 52.8% at N=8, because the M2's cores are not uniform: the OS scheduler places some threads on fast P-cores and others on slower E-cores, so the average per-thread contribution decreases even while total cores are still available.</w:t>
      </w:r>
    </w:p>
    <w:p>
      <w:pPr>
        <w:spacing w:after="200"/>
      </w:pPr>
      <w:r>
        <w:t xml:space="preserve">At N = 16, speedup actually drops slightly versus N = 8 (4.06x vs 4.23x), even though efficiency (25.4%) still appears to scale. This is the inflection point: past 8 threads, the 8 physical cores become oversubscribed, forcing the OS to time-slice multiple threads per core. The added context-switching overhead outweighs any additional parallel gain, a textbook oversubscription (contention) wall.</w:t>
      </w:r>
    </w:p>
    <w:p>
      <w:pPr>
        <w:spacing w:after="200"/>
      </w:pPr>
      <w:r>
        <w:t xml:space="preserve">The slight uptick at N = 32 (5.03x) is likely workload-imbalance noise rather than genuine scaling: trial-division cost is not uniform across the number range, so slicing the range into more, smaller chunks changes how that imbalance is distributed, not a sign of real additional parallel capacity, since only 8 physical cores exist.</w:t>
      </w:r>
    </w:p>
    <w:p>
      <w:pPr>
        <w:pStyle w:val="Heading2"/>
        <w:spacing w:after="150" w:before="300"/>
      </w:pPr>
      <w:r>
        <w:t xml:space="preserve">TASK 3: The Unsynchronized Shared Counter &amp; Race Condition Trap (25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170"/>
        <w:gridCol w:w="2340"/>
      </w:tblGrid>
      <w:tr>
        <w:tc>
          <w:tcPr>
            <w:tcW w:type="dxa" w:w="1170"/>
            <w:shd w:fill="D9E2F3" w:val="clear"/>
          </w:tcPr>
          <w:p>
            <w:pPr>
              <w:jc w:val="left"/>
            </w:pPr>
            <w:r>
              <w:rPr>
                <w:b/>
                <w:bCs/>
                <w:sz w:val="20"/>
                <w:szCs w:val="20"/>
              </w:rPr>
              <w:t xml:space="preserve">Run</w:t>
            </w:r>
          </w:p>
        </w:tc>
        <w:tc>
          <w:tcPr>
            <w:tcW w:type="dxa" w:w="2340"/>
            <w:shd w:fill="D9E2F3" w:val="clear"/>
          </w:tcPr>
          <w:p>
            <w:pPr>
              <w:jc w:val="left"/>
            </w:pPr>
            <w:r>
              <w:rPr>
                <w:b/>
                <w:bCs/>
                <w:sz w:val="20"/>
                <w:szCs w:val="20"/>
              </w:rPr>
              <w:t xml:space="preserve">Measured Output</w:t>
            </w:r>
          </w:p>
        </w:tc>
        <w:tc>
          <w:tcPr>
            <w:tcW w:type="dxa" w:w="2340"/>
            <w:shd w:fill="D9E2F3" w:val="clear"/>
          </w:tcPr>
          <w:p>
            <w:pPr>
              <w:jc w:val="left"/>
            </w:pPr>
            <w:r>
              <w:rPr>
                <w:b/>
                <w:bCs/>
                <w:sz w:val="20"/>
                <w:szCs w:val="20"/>
              </w:rPr>
              <w:t xml:space="preserve">Error (10^7 - Act)</w:t>
            </w:r>
          </w:p>
        </w:tc>
        <w:tc>
          <w:tcPr>
            <w:tcW w:type="dxa" w:w="1170"/>
            <w:shd w:fill="D9E2F3" w:val="clear"/>
          </w:tcPr>
          <w:p>
            <w:pPr>
              <w:jc w:val="left"/>
            </w:pPr>
            <w:r>
              <w:rPr>
                <w:b/>
                <w:bCs/>
                <w:sz w:val="20"/>
                <w:szCs w:val="20"/>
              </w:rPr>
              <w:t xml:space="preserve">Run</w:t>
            </w:r>
          </w:p>
        </w:tc>
        <w:tc>
          <w:tcPr>
            <w:tcW w:type="dxa" w:w="2340"/>
            <w:shd w:fill="D9E2F3" w:val="clear"/>
          </w:tcPr>
          <w:p>
            <w:pPr>
              <w:jc w:val="left"/>
            </w:pPr>
            <w:r>
              <w:rPr>
                <w:b/>
                <w:bCs/>
                <w:sz w:val="20"/>
                <w:szCs w:val="20"/>
              </w:rPr>
              <w:t xml:space="preserve">Measured Output / Error</w:t>
            </w:r>
          </w:p>
        </w:tc>
      </w:tr>
      <w:tr>
        <w:tc>
          <w:tcPr>
            <w:tcW w:type="dxa" w:w="1170"/>
          </w:tcPr>
          <w:p>
            <w:pPr>
              <w:jc w:val="left"/>
            </w:pPr>
            <w:r>
              <w:rPr>
                <w:b w:val="false"/>
                <w:bCs w:val="false"/>
                <w:sz w:val="20"/>
                <w:szCs w:val="20"/>
              </w:rPr>
              <w:t xml:space="preserve">#1</w:t>
            </w:r>
          </w:p>
        </w:tc>
        <w:tc>
          <w:tcPr>
            <w:tcW w:type="dxa" w:w="2340"/>
          </w:tcPr>
          <w:p>
            <w:pPr>
              <w:jc w:val="left"/>
            </w:pPr>
            <w:r>
              <w:rPr>
                <w:b w:val="false"/>
                <w:bCs w:val="false"/>
                <w:sz w:val="20"/>
                <w:szCs w:val="20"/>
              </w:rPr>
              <w:t xml:space="preserve">2,845,602</w:t>
            </w:r>
          </w:p>
        </w:tc>
        <w:tc>
          <w:tcPr>
            <w:tcW w:type="dxa" w:w="2340"/>
          </w:tcPr>
          <w:p>
            <w:pPr>
              <w:jc w:val="left"/>
            </w:pPr>
            <w:r>
              <w:rPr>
                <w:b w:val="false"/>
                <w:bCs w:val="false"/>
                <w:sz w:val="20"/>
                <w:szCs w:val="20"/>
              </w:rPr>
              <w:t xml:space="preserve">7,154,398</w:t>
            </w:r>
          </w:p>
        </w:tc>
        <w:tc>
          <w:tcPr>
            <w:tcW w:type="dxa" w:w="1170"/>
          </w:tcPr>
          <w:p>
            <w:pPr>
              <w:jc w:val="left"/>
            </w:pPr>
            <w:r>
              <w:rPr>
                <w:b w:val="false"/>
                <w:bCs w:val="false"/>
                <w:sz w:val="20"/>
                <w:szCs w:val="20"/>
              </w:rPr>
              <w:t xml:space="preserve">#6</w:t>
            </w:r>
          </w:p>
        </w:tc>
        <w:tc>
          <w:tcPr>
            <w:tcW w:type="dxa" w:w="2340"/>
          </w:tcPr>
          <w:p>
            <w:pPr>
              <w:jc w:val="left"/>
            </w:pPr>
            <w:r>
              <w:rPr>
                <w:b w:val="false"/>
                <w:bCs w:val="false"/>
                <w:sz w:val="20"/>
                <w:szCs w:val="20"/>
              </w:rPr>
              <w:t xml:space="preserve">1,828,811  /  8,171,189</w:t>
            </w:r>
          </w:p>
        </w:tc>
      </w:tr>
      <w:tr>
        <w:tc>
          <w:tcPr>
            <w:tcW w:type="dxa" w:w="1170"/>
          </w:tcPr>
          <w:p>
            <w:pPr>
              <w:jc w:val="left"/>
            </w:pPr>
            <w:r>
              <w:rPr>
                <w:b w:val="false"/>
                <w:bCs w:val="false"/>
                <w:sz w:val="20"/>
                <w:szCs w:val="20"/>
              </w:rPr>
              <w:t xml:space="preserve">#2</w:t>
            </w:r>
          </w:p>
        </w:tc>
        <w:tc>
          <w:tcPr>
            <w:tcW w:type="dxa" w:w="2340"/>
          </w:tcPr>
          <w:p>
            <w:pPr>
              <w:jc w:val="left"/>
            </w:pPr>
            <w:r>
              <w:rPr>
                <w:b w:val="false"/>
                <w:bCs w:val="false"/>
                <w:sz w:val="20"/>
                <w:szCs w:val="20"/>
              </w:rPr>
              <w:t xml:space="preserve">3,265,015</w:t>
            </w:r>
          </w:p>
        </w:tc>
        <w:tc>
          <w:tcPr>
            <w:tcW w:type="dxa" w:w="2340"/>
          </w:tcPr>
          <w:p>
            <w:pPr>
              <w:jc w:val="left"/>
            </w:pPr>
            <w:r>
              <w:rPr>
                <w:b w:val="false"/>
                <w:bCs w:val="false"/>
                <w:sz w:val="20"/>
                <w:szCs w:val="20"/>
              </w:rPr>
              <w:t xml:space="preserve">6,734,985</w:t>
            </w:r>
          </w:p>
        </w:tc>
        <w:tc>
          <w:tcPr>
            <w:tcW w:type="dxa" w:w="1170"/>
          </w:tcPr>
          <w:p>
            <w:pPr>
              <w:jc w:val="left"/>
            </w:pPr>
            <w:r>
              <w:rPr>
                <w:b w:val="false"/>
                <w:bCs w:val="false"/>
                <w:sz w:val="20"/>
                <w:szCs w:val="20"/>
              </w:rPr>
              <w:t xml:space="preserve">#7</w:t>
            </w:r>
          </w:p>
        </w:tc>
        <w:tc>
          <w:tcPr>
            <w:tcW w:type="dxa" w:w="2340"/>
          </w:tcPr>
          <w:p>
            <w:pPr>
              <w:jc w:val="left"/>
            </w:pPr>
            <w:r>
              <w:rPr>
                <w:b w:val="false"/>
                <w:bCs w:val="false"/>
                <w:sz w:val="20"/>
                <w:szCs w:val="20"/>
              </w:rPr>
              <w:t xml:space="preserve">3,182,890  /  6,817,110</w:t>
            </w:r>
          </w:p>
        </w:tc>
      </w:tr>
      <w:tr>
        <w:tc>
          <w:tcPr>
            <w:tcW w:type="dxa" w:w="1170"/>
          </w:tcPr>
          <w:p>
            <w:pPr>
              <w:jc w:val="left"/>
            </w:pPr>
            <w:r>
              <w:rPr>
                <w:b w:val="false"/>
                <w:bCs w:val="false"/>
                <w:sz w:val="20"/>
                <w:szCs w:val="20"/>
              </w:rPr>
              <w:t xml:space="preserve">#3</w:t>
            </w:r>
          </w:p>
        </w:tc>
        <w:tc>
          <w:tcPr>
            <w:tcW w:type="dxa" w:w="2340"/>
          </w:tcPr>
          <w:p>
            <w:pPr>
              <w:jc w:val="left"/>
            </w:pPr>
            <w:r>
              <w:rPr>
                <w:b w:val="false"/>
                <w:bCs w:val="false"/>
                <w:sz w:val="20"/>
                <w:szCs w:val="20"/>
              </w:rPr>
              <w:t xml:space="preserve">2,856,151</w:t>
            </w:r>
          </w:p>
        </w:tc>
        <w:tc>
          <w:tcPr>
            <w:tcW w:type="dxa" w:w="2340"/>
          </w:tcPr>
          <w:p>
            <w:pPr>
              <w:jc w:val="left"/>
            </w:pPr>
            <w:r>
              <w:rPr>
                <w:b w:val="false"/>
                <w:bCs w:val="false"/>
                <w:sz w:val="20"/>
                <w:szCs w:val="20"/>
              </w:rPr>
              <w:t xml:space="preserve">7,143,849</w:t>
            </w:r>
          </w:p>
        </w:tc>
        <w:tc>
          <w:tcPr>
            <w:tcW w:type="dxa" w:w="1170"/>
          </w:tcPr>
          <w:p>
            <w:pPr>
              <w:jc w:val="left"/>
            </w:pPr>
            <w:r>
              <w:rPr>
                <w:b w:val="false"/>
                <w:bCs w:val="false"/>
                <w:sz w:val="20"/>
                <w:szCs w:val="20"/>
              </w:rPr>
              <w:t xml:space="preserve">#8</w:t>
            </w:r>
          </w:p>
        </w:tc>
        <w:tc>
          <w:tcPr>
            <w:tcW w:type="dxa" w:w="2340"/>
          </w:tcPr>
          <w:p>
            <w:pPr>
              <w:jc w:val="left"/>
            </w:pPr>
            <w:r>
              <w:rPr>
                <w:b w:val="false"/>
                <w:bCs w:val="false"/>
                <w:sz w:val="20"/>
                <w:szCs w:val="20"/>
              </w:rPr>
              <w:t xml:space="preserve">2,873,634  /  7,126,366</w:t>
            </w:r>
          </w:p>
        </w:tc>
      </w:tr>
      <w:tr>
        <w:tc>
          <w:tcPr>
            <w:tcW w:type="dxa" w:w="1170"/>
          </w:tcPr>
          <w:p>
            <w:pPr>
              <w:jc w:val="left"/>
            </w:pPr>
            <w:r>
              <w:rPr>
                <w:b w:val="false"/>
                <w:bCs w:val="false"/>
                <w:sz w:val="20"/>
                <w:szCs w:val="20"/>
              </w:rPr>
              <w:t xml:space="preserve">#4</w:t>
            </w:r>
          </w:p>
        </w:tc>
        <w:tc>
          <w:tcPr>
            <w:tcW w:type="dxa" w:w="2340"/>
          </w:tcPr>
          <w:p>
            <w:pPr>
              <w:jc w:val="left"/>
            </w:pPr>
            <w:r>
              <w:rPr>
                <w:b w:val="false"/>
                <w:bCs w:val="false"/>
                <w:sz w:val="20"/>
                <w:szCs w:val="20"/>
              </w:rPr>
              <w:t xml:space="preserve">2,616,159</w:t>
            </w:r>
          </w:p>
        </w:tc>
        <w:tc>
          <w:tcPr>
            <w:tcW w:type="dxa" w:w="2340"/>
          </w:tcPr>
          <w:p>
            <w:pPr>
              <w:jc w:val="left"/>
            </w:pPr>
            <w:r>
              <w:rPr>
                <w:b w:val="false"/>
                <w:bCs w:val="false"/>
                <w:sz w:val="20"/>
                <w:szCs w:val="20"/>
              </w:rPr>
              <w:t xml:space="preserve">7,383,841</w:t>
            </w:r>
          </w:p>
        </w:tc>
        <w:tc>
          <w:tcPr>
            <w:tcW w:type="dxa" w:w="1170"/>
          </w:tcPr>
          <w:p>
            <w:pPr>
              <w:jc w:val="left"/>
            </w:pPr>
            <w:r>
              <w:rPr>
                <w:b w:val="false"/>
                <w:bCs w:val="false"/>
                <w:sz w:val="20"/>
                <w:szCs w:val="20"/>
              </w:rPr>
              <w:t xml:space="preserve">#9</w:t>
            </w:r>
          </w:p>
        </w:tc>
        <w:tc>
          <w:tcPr>
            <w:tcW w:type="dxa" w:w="2340"/>
          </w:tcPr>
          <w:p>
            <w:pPr>
              <w:jc w:val="left"/>
            </w:pPr>
            <w:r>
              <w:rPr>
                <w:b w:val="false"/>
                <w:bCs w:val="false"/>
                <w:sz w:val="20"/>
                <w:szCs w:val="20"/>
              </w:rPr>
              <w:t xml:space="preserve">3,013,947  /  6,986,053</w:t>
            </w:r>
          </w:p>
        </w:tc>
      </w:tr>
      <w:tr>
        <w:tc>
          <w:tcPr>
            <w:tcW w:type="dxa" w:w="1170"/>
          </w:tcPr>
          <w:p>
            <w:pPr>
              <w:jc w:val="left"/>
            </w:pPr>
            <w:r>
              <w:rPr>
                <w:b w:val="false"/>
                <w:bCs w:val="false"/>
                <w:sz w:val="20"/>
                <w:szCs w:val="20"/>
              </w:rPr>
              <w:t xml:space="preserve">#5</w:t>
            </w:r>
          </w:p>
        </w:tc>
        <w:tc>
          <w:tcPr>
            <w:tcW w:type="dxa" w:w="2340"/>
          </w:tcPr>
          <w:p>
            <w:pPr>
              <w:jc w:val="left"/>
            </w:pPr>
            <w:r>
              <w:rPr>
                <w:b w:val="false"/>
                <w:bCs w:val="false"/>
                <w:sz w:val="20"/>
                <w:szCs w:val="20"/>
              </w:rPr>
              <w:t xml:space="preserve">3,372,642</w:t>
            </w:r>
          </w:p>
        </w:tc>
        <w:tc>
          <w:tcPr>
            <w:tcW w:type="dxa" w:w="2340"/>
          </w:tcPr>
          <w:p>
            <w:pPr>
              <w:jc w:val="left"/>
            </w:pPr>
            <w:r>
              <w:rPr>
                <w:b w:val="false"/>
                <w:bCs w:val="false"/>
                <w:sz w:val="20"/>
                <w:szCs w:val="20"/>
              </w:rPr>
              <w:t xml:space="preserve">6,627,358</w:t>
            </w:r>
          </w:p>
        </w:tc>
        <w:tc>
          <w:tcPr>
            <w:tcW w:type="dxa" w:w="1170"/>
          </w:tcPr>
          <w:p>
            <w:pPr>
              <w:jc w:val="left"/>
            </w:pPr>
            <w:r>
              <w:rPr>
                <w:b w:val="false"/>
                <w:bCs w:val="false"/>
                <w:sz w:val="20"/>
                <w:szCs w:val="20"/>
              </w:rPr>
              <w:t xml:space="preserve">#10</w:t>
            </w:r>
          </w:p>
        </w:tc>
        <w:tc>
          <w:tcPr>
            <w:tcW w:type="dxa" w:w="2340"/>
          </w:tcPr>
          <w:p>
            <w:pPr>
              <w:jc w:val="left"/>
            </w:pPr>
            <w:r>
              <w:rPr>
                <w:b w:val="false"/>
                <w:bCs w:val="false"/>
                <w:sz w:val="20"/>
                <w:szCs w:val="20"/>
              </w:rPr>
              <w:t xml:space="preserve">3,254,597  /  6,745,403</w:t>
            </w:r>
          </w:p>
        </w:tc>
      </w:tr>
    </w:tbl>
    <w:p>
      <w:pPr>
        <w:spacing w:after="200"/>
      </w:pPr>
      <w:r>
        <w:t xml:space="preserve">Average measured across 10 runs: approximately 2,910,945 (roughly 71% of increments lost to the race).</w:t>
      </w:r>
    </w:p>
    <w:p>
      <w:pPr>
        <w:spacing w:after="100" w:before="150"/>
      </w:pPr>
      <w:r>
        <w:rPr>
          <w:b/>
          <w:bCs/>
        </w:rPr>
        <w:t xml:space="preserve">Q3.1: Read-Modify-Write (RMW) Window</w:t>
      </w:r>
    </w:p>
    <w:p>
      <w:pPr>
        <w:spacing w:after="200"/>
      </w:pPr>
      <w:r>
        <w:t xml:space="preserve">shared_counter++ is not a single CPU instruction; it decomposes into three separate machine steps: Load the current value from memory into a register, Add 1 to that register value, and Store the updated value back to memory. When multiple threads run across the M2's 8 cores, two or more cores can load the same value of shared_counter before either has stored its incremented result back. For example, if the counter is at 500, Core A loads 500, and before it stores 501, Core B also loads 500; both cores compute 501 and store it, but two increments happened while the counter only advanced by one. This lost-update pattern happens on the vast majority of the 10 million increment attempts, which is why the measured total (~2.9M) is far below the expected 10M.</w:t>
      </w:r>
    </w:p>
    <w:p>
      <w:pPr>
        <w:spacing w:after="100" w:before="150"/>
      </w:pPr>
      <w:r>
        <w:rPr>
          <w:b/>
          <w:bCs/>
        </w:rPr>
        <w:t xml:space="preserve">Q3.2: The Synchronization Penalty</w:t>
      </w:r>
    </w:p>
    <w:p>
      <w:pPr>
        <w:spacing w:after="200"/>
      </w:pPr>
      <w:r>
        <w:t xml:space="preserve">Unlocked ≈ 17.3 ms (average of 10 runs)     vs.     Locked = 353.1 ms  (~20x slower)</w:t>
      </w:r>
    </w:p>
    <w:p>
      <w:pPr>
        <w:spacing w:after="200"/>
      </w:pPr>
      <w:r>
        <w:t xml:space="preserve">The synchronized version is dramatically slower because pthread_mutex_lock/unlock forces serialization: only one thread can execute the increment at any moment, turning a parallel workload back into an effectively sequential one. Each lock/unlock call also involves a synchronization primitive that is far more expensive than a plain memory read/write, and with 10 million lock acquisitions total, that per-operation overhead compounds massively.</w:t>
      </w:r>
    </w:p>
    <w:p>
      <w:pPr>
        <w:pStyle w:val="Heading2"/>
        <w:spacing w:after="150" w:before="300"/>
      </w:pPr>
      <w:r>
        <w:t xml:space="preserve">TASK 4: Empirical Amdahl Verification vs. Gustafson Scaling Horizon (15 Points)</w:t>
      </w:r>
    </w:p>
    <w:p>
      <w:pPr>
        <w:spacing w:after="100" w:before="150"/>
      </w:pPr>
      <w:r>
        <w:rPr>
          <w:b/>
          <w:bCs/>
        </w:rPr>
        <w:t xml:space="preserve">1. Parallel Fraction Derivation (p)</w:t>
      </w:r>
    </w:p>
    <w:p>
      <w:pPr>
        <w:spacing w:after="200"/>
      </w:pPr>
      <w:r>
        <w:t xml:space="preserve">T1 = 0.5125 s   |   T2 = 0.3147 s</w:t>
      </w:r>
    </w:p>
    <w:p>
      <w:pPr>
        <w:spacing w:after="200"/>
      </w:pPr>
      <w:r>
        <w:t xml:space="preserve">p = 2 x (T1 - T2) / T1 = 2 x (0.5125 - 0.3147) / 0.5125 = 0.3956 / 0.5125 ≈ 0.772</w:t>
      </w:r>
    </w:p>
    <w:p>
      <w:pPr>
        <w:spacing w:after="100" w:before="150"/>
      </w:pPr>
      <w:r>
        <w:rPr>
          <w:b/>
          <w:bCs/>
        </w:rPr>
        <w:t xml:space="preserve">2. Amdahl Theoretical Speedup Ceiling</w:t>
      </w:r>
    </w:p>
    <w:p>
      <w:pPr>
        <w:spacing w:after="200"/>
      </w:pPr>
      <w:r>
        <w:t xml:space="preserve">Sequential fraction (1 - p) = 0.228</w:t>
      </w:r>
    </w:p>
    <w:p>
      <w:pPr>
        <w:spacing w:after="200"/>
      </w:pPr>
      <w:r>
        <w:t xml:space="preserve">Smax = 1 / (1 - p) = 1 / 0.228 ≈ 4.38×</w:t>
      </w:r>
    </w:p>
    <w:p>
      <w:pPr>
        <w:spacing w:after="100" w:before="150"/>
      </w:pPr>
      <w:r>
        <w:rPr>
          <w:b/>
          <w:bCs/>
        </w:rPr>
        <w:t xml:space="preserve">3. Amdahl 64-Core Projection</w:t>
      </w:r>
    </w:p>
    <w:p>
      <w:pPr>
        <w:spacing w:after="200"/>
      </w:pPr>
      <w:r>
        <w:t xml:space="preserve">S64 = 1 / [(1 - p) + (p / 64)] = 1 / (0.228 + 0.01206) = 1 / 0.24006 ≈ 4.17×</w:t>
      </w:r>
    </w:p>
    <w:p>
      <w:pPr>
        <w:spacing w:after="100" w:before="150"/>
      </w:pPr>
      <w:r>
        <w:rPr>
          <w:b/>
          <w:bCs/>
        </w:rPr>
        <w:t xml:space="preserve">4. Gustafson Scaled Speedup (Weak Scaling)</w:t>
      </w:r>
    </w:p>
    <w:p>
      <w:pPr>
        <w:spacing w:after="200"/>
      </w:pPr>
      <w:r>
        <w:t xml:space="preserve">SGustafson = (1 - p) + (p x 64) = 0.228 + 49.408 ≈ 49.64×</w:t>
      </w:r>
    </w:p>
    <w:p>
      <w:pPr>
        <w:spacing w:after="100" w:before="150"/>
      </w:pPr>
      <w:r>
        <w:rPr>
          <w:b/>
          <w:bCs/>
        </w:rPr>
        <w:t xml:space="preserve">Q4.1: Strong vs. Weak Scaling Analysis</w:t>
      </w:r>
    </w:p>
    <w:p>
      <w:pPr>
        <w:spacing w:after="200"/>
      </w:pPr>
      <w:r>
        <w:t xml:space="preserve">Amdahl's Law assumes a fixed problem size (strong scaling): as more cores are added, the same amount of work is divided into smaller pieces, but the 22.8% sequential portion does not shrink. It stays a fixed, unparallelizable chunk of time regardless of core count, which is why S64 (4.17x) barely improves over the theoretical maximum (4.38x) - once the parallel portion is split thin enough among many cores, the fixed sequential fraction dominates the runtime, creating a hard ceiling.</w:t>
      </w:r>
    </w:p>
    <w:p>
      <w:pPr>
        <w:spacing w:after="200"/>
      </w:pPr>
      <w:r>
        <w:t xml:space="preserve">Gustafson's Law assumes the problem size grows with the number of cores (weak scaling): instead of splitting the same task into smaller pieces, 64x more total work is done in roughly the same wall-clock time, since each core is given its own full-sized chunk of new work rather than a sliver of the original chunk. Because the sequential portion does not need to scale up with the problem, the parallel portion completely dominates as cores increase, producing the near-linear 49.64x speedup.</w:t>
      </w:r>
    </w:p>
    <w:p>
      <w:pPr>
        <w:spacing w:after="200"/>
      </w:pPr>
      <w:r>
        <w:t xml:space="preserve">In short: Amdahl answers how much faster the exact same task can finish (bounded by the fixed sequential part), while Gustafson answers how much more work can be completed in the same time (bounded only by available cores). Same algorithm, same p, but the two laws describe opposite goals, which is why they produce such different projections at 64 cores.</w:t>
      </w:r>
    </w:p>
    <w:p>
      <w:pPr>
        <w:spacing w:before="400"/>
      </w:pPr>
      <w:r>
        <w:rPr>
          <w:i/>
          <w:iCs/>
          <w:sz w:val="18"/>
          <w:szCs w:val="18"/>
        </w:rPr>
        <w:t xml:space="preserve">Deliverables attached separately: terminal/CPU-activity screenshot for Task 2, and source code (bench.c, race.c) per the repository README.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2026-09-11T09:28:19.065Z</dcterms:created>
  <dcterms:modified xsi:type="dcterms:W3CDTF">2026-09-11T09:28:19.074Z</dcterms:modified>
</cp:coreProperties>
</file>

<file path=docProps/custom.xml><?xml version="1.0" encoding="utf-8"?>
<Properties xmlns="http://schemas.openxmlformats.org/officeDocument/2006/custom-properties" xmlns:vt="http://schemas.openxmlformats.org/officeDocument/2006/docPropsVTypes"/>
</file>