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4CFBF7" w14:textId="231A2E87" w:rsidR="00824D95" w:rsidRDefault="003D1D2C" w:rsidP="003D1D2C">
      <w:pPr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Aruzhan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Bissimbayeva</w:t>
      </w:r>
      <w:proofErr w:type="spellEnd"/>
    </w:p>
    <w:p w14:paraId="3E77B18F" w14:textId="1CF6E29F" w:rsidR="003D1D2C" w:rsidRDefault="003D1D2C" w:rsidP="003D1D2C">
      <w:pPr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ADA-2403</w:t>
      </w:r>
    </w:p>
    <w:p w14:paraId="4660BFCF" w14:textId="36210232" w:rsidR="003D1D2C" w:rsidRDefault="003D1D2C" w:rsidP="003D1D2C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Practice 8 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</w:p>
    <w:p w14:paraId="49D62600" w14:textId="77777777" w:rsidR="003D1D2C" w:rsidRPr="003D1D2C" w:rsidRDefault="003D1D2C" w:rsidP="003D1D2C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3D1D2C">
        <w:rPr>
          <w:rFonts w:ascii="Times New Roman" w:hAnsi="Times New Roman" w:cs="Times New Roman"/>
          <w:b/>
          <w:bCs/>
          <w:sz w:val="28"/>
          <w:szCs w:val="28"/>
          <w:lang w:val="ru-RU"/>
        </w:rPr>
        <w:t>Контрольные вопросы:</w:t>
      </w:r>
    </w:p>
    <w:p w14:paraId="377CBD32" w14:textId="0BFFB763" w:rsidR="003D1D2C" w:rsidRDefault="003D1D2C" w:rsidP="003D1D2C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3D1D2C">
        <w:rPr>
          <w:rFonts w:ascii="Times New Roman" w:hAnsi="Times New Roman" w:cs="Times New Roman"/>
          <w:b/>
          <w:bCs/>
          <w:sz w:val="28"/>
          <w:szCs w:val="28"/>
          <w:lang w:val="ru-RU"/>
        </w:rPr>
        <w:t>1. Какие преимущества предоставляют гибридные вычисления?</w:t>
      </w:r>
    </w:p>
    <w:p w14:paraId="6C2B0842" w14:textId="7D26061F" w:rsidR="003D1D2C" w:rsidRPr="003D1D2C" w:rsidRDefault="003D1D2C" w:rsidP="003D1D2C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Ответ: </w:t>
      </w:r>
      <w:r w:rsidRPr="003D1D2C">
        <w:rPr>
          <w:rFonts w:ascii="Times New Roman" w:hAnsi="Times New Roman" w:cs="Times New Roman"/>
          <w:sz w:val="28"/>
          <w:szCs w:val="28"/>
          <w:lang w:val="ru-RU"/>
        </w:rPr>
        <w:t xml:space="preserve">Гибридные вычисления предоставляют значительные преимущества за счет синергии различных архитектур, позволяя использовать сильные стороны как центрального (CPU), так и графического процессоров (GPU) в рамках одной системы. CPU, обладая сложной логикой управления и быстрой кэш-памятью, идеально подходит для задач с последовательным выполнением, сложными ветвлениями и зависимостями по данным, таких как работа операционных систем, компиляция кода или управление базами данных. В противовес этому, GPU ориентирован на массовый параллелизм (архитектура SIMT </w:t>
      </w:r>
      <w:r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3D1D2C">
        <w:rPr>
          <w:rFonts w:ascii="Times New Roman" w:hAnsi="Times New Roman" w:cs="Times New Roman"/>
          <w:sz w:val="28"/>
          <w:szCs w:val="28"/>
          <w:lang w:val="ru-RU"/>
        </w:rPr>
        <w:t xml:space="preserve"> Single </w:t>
      </w:r>
      <w:proofErr w:type="spellStart"/>
      <w:r w:rsidRPr="003D1D2C">
        <w:rPr>
          <w:rFonts w:ascii="Times New Roman" w:hAnsi="Times New Roman" w:cs="Times New Roman"/>
          <w:sz w:val="28"/>
          <w:szCs w:val="28"/>
          <w:lang w:val="ru-RU"/>
        </w:rPr>
        <w:t>Instruction</w:t>
      </w:r>
      <w:proofErr w:type="spellEnd"/>
      <w:r w:rsidRPr="003D1D2C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3D1D2C">
        <w:rPr>
          <w:rFonts w:ascii="Times New Roman" w:hAnsi="Times New Roman" w:cs="Times New Roman"/>
          <w:sz w:val="28"/>
          <w:szCs w:val="28"/>
          <w:lang w:val="ru-RU"/>
        </w:rPr>
        <w:t>Multiple</w:t>
      </w:r>
      <w:proofErr w:type="spellEnd"/>
      <w:r w:rsidRPr="003D1D2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D1D2C">
        <w:rPr>
          <w:rFonts w:ascii="Times New Roman" w:hAnsi="Times New Roman" w:cs="Times New Roman"/>
          <w:sz w:val="28"/>
          <w:szCs w:val="28"/>
          <w:lang w:val="ru-RU"/>
        </w:rPr>
        <w:t>Threads</w:t>
      </w:r>
      <w:proofErr w:type="spellEnd"/>
      <w:r w:rsidRPr="003D1D2C">
        <w:rPr>
          <w:rFonts w:ascii="Times New Roman" w:hAnsi="Times New Roman" w:cs="Times New Roman"/>
          <w:sz w:val="28"/>
          <w:szCs w:val="28"/>
          <w:lang w:val="ru-RU"/>
        </w:rPr>
        <w:t>), что делает его незаменимым для вычислительно емких задач с однотипными операциями над большими массивами данных. Типичным примером эффективного разделения ролей является современная компьютерная игра или физическая симуляция: CPU берет на себя логику поведения объектов и обработку пользовательского ввода, в то время как GPU одновременно вычисляет освещение и положение миллионов пикселей или частиц.</w:t>
      </w:r>
    </w:p>
    <w:p w14:paraId="1F6AF286" w14:textId="04CFDD6A" w:rsidR="003D1D2C" w:rsidRDefault="003D1D2C" w:rsidP="003D1D2C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3D1D2C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2. Как минимизировать накладные расходы при передаче данных между </w:t>
      </w:r>
      <w:r w:rsidRPr="003D1D2C">
        <w:rPr>
          <w:rFonts w:ascii="Times New Roman" w:hAnsi="Times New Roman" w:cs="Times New Roman"/>
          <w:b/>
          <w:bCs/>
          <w:sz w:val="28"/>
          <w:szCs w:val="28"/>
          <w:lang w:val="en-US"/>
        </w:rPr>
        <w:t>CPU</w:t>
      </w:r>
      <w:r w:rsidRPr="003D1D2C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и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3D1D2C">
        <w:rPr>
          <w:rFonts w:ascii="Times New Roman" w:hAnsi="Times New Roman" w:cs="Times New Roman"/>
          <w:b/>
          <w:bCs/>
          <w:sz w:val="28"/>
          <w:szCs w:val="28"/>
          <w:lang w:val="en-US"/>
        </w:rPr>
        <w:t>GPU</w:t>
      </w:r>
      <w:r w:rsidRPr="003D1D2C">
        <w:rPr>
          <w:rFonts w:ascii="Times New Roman" w:hAnsi="Times New Roman" w:cs="Times New Roman"/>
          <w:b/>
          <w:bCs/>
          <w:sz w:val="28"/>
          <w:szCs w:val="28"/>
          <w:lang w:val="ru-RU"/>
        </w:rPr>
        <w:t>?</w:t>
      </w:r>
    </w:p>
    <w:p w14:paraId="356DE8BA" w14:textId="28DADECE" w:rsidR="003D1D2C" w:rsidRPr="003D1D2C" w:rsidRDefault="003D1D2C" w:rsidP="003D1D2C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Ответ: </w:t>
      </w:r>
      <w:r w:rsidRPr="003D1D2C">
        <w:rPr>
          <w:rFonts w:ascii="Times New Roman" w:hAnsi="Times New Roman" w:cs="Times New Roman"/>
          <w:sz w:val="28"/>
          <w:szCs w:val="28"/>
          <w:lang w:val="ru-RU"/>
        </w:rPr>
        <w:t xml:space="preserve">Одной из критических проблем гибридных систем являются накладные расходы при передаче данных между оперативной памятью хоста и видеопамятью по шине </w:t>
      </w:r>
      <w:proofErr w:type="spellStart"/>
      <w:r w:rsidRPr="003D1D2C">
        <w:rPr>
          <w:rFonts w:ascii="Times New Roman" w:hAnsi="Times New Roman" w:cs="Times New Roman"/>
          <w:sz w:val="28"/>
          <w:szCs w:val="28"/>
          <w:lang w:val="ru-RU"/>
        </w:rPr>
        <w:t>PCIe</w:t>
      </w:r>
      <w:proofErr w:type="spellEnd"/>
      <w:r w:rsidRPr="003D1D2C">
        <w:rPr>
          <w:rFonts w:ascii="Times New Roman" w:hAnsi="Times New Roman" w:cs="Times New Roman"/>
          <w:sz w:val="28"/>
          <w:szCs w:val="28"/>
          <w:lang w:val="ru-RU"/>
        </w:rPr>
        <w:t>. Для минимизации этих задержек применяются стратегии пакетной передачи данных, использование закрепленной (</w:t>
      </w:r>
      <w:proofErr w:type="spellStart"/>
      <w:r w:rsidRPr="003D1D2C">
        <w:rPr>
          <w:rFonts w:ascii="Times New Roman" w:hAnsi="Times New Roman" w:cs="Times New Roman"/>
          <w:sz w:val="28"/>
          <w:szCs w:val="28"/>
          <w:lang w:val="ru-RU"/>
        </w:rPr>
        <w:t>pinned</w:t>
      </w:r>
      <w:proofErr w:type="spellEnd"/>
      <w:r w:rsidRPr="003D1D2C">
        <w:rPr>
          <w:rFonts w:ascii="Times New Roman" w:hAnsi="Times New Roman" w:cs="Times New Roman"/>
          <w:sz w:val="28"/>
          <w:szCs w:val="28"/>
          <w:lang w:val="ru-RU"/>
        </w:rPr>
        <w:t>/</w:t>
      </w:r>
      <w:proofErr w:type="spellStart"/>
      <w:r w:rsidRPr="003D1D2C">
        <w:rPr>
          <w:rFonts w:ascii="Times New Roman" w:hAnsi="Times New Roman" w:cs="Times New Roman"/>
          <w:sz w:val="28"/>
          <w:szCs w:val="28"/>
          <w:lang w:val="ru-RU"/>
        </w:rPr>
        <w:t>page-locked</w:t>
      </w:r>
      <w:proofErr w:type="spellEnd"/>
      <w:r w:rsidRPr="003D1D2C">
        <w:rPr>
          <w:rFonts w:ascii="Times New Roman" w:hAnsi="Times New Roman" w:cs="Times New Roman"/>
          <w:sz w:val="28"/>
          <w:szCs w:val="28"/>
          <w:lang w:val="ru-RU"/>
        </w:rPr>
        <w:t>) памяти, которая исключает лишнее копирование в системном стеке, и асинхронный обмен данными. Асинхронность позволяет совмещать выполнение вычислений на GPU с передачей следующей порции данных, реализуя конвейерную обработку. Например, в задачах обработки видеопотока программа может передавать кадр N+1 на устройство в то время, как GPU еще обрабатывает кадр N, что практически нивелирует время простоя шины данных.</w:t>
      </w:r>
    </w:p>
    <w:p w14:paraId="64E6C496" w14:textId="6FA24F9D" w:rsidR="003D1D2C" w:rsidRDefault="003D1D2C" w:rsidP="003D1D2C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3D1D2C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3. Какие задачи лучше выполнять на </w:t>
      </w:r>
      <w:r w:rsidRPr="003D1D2C">
        <w:rPr>
          <w:rFonts w:ascii="Times New Roman" w:hAnsi="Times New Roman" w:cs="Times New Roman"/>
          <w:b/>
          <w:bCs/>
          <w:sz w:val="28"/>
          <w:szCs w:val="28"/>
          <w:lang w:val="en-US"/>
        </w:rPr>
        <w:t>CPU</w:t>
      </w:r>
      <w:r w:rsidRPr="003D1D2C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, а какие — на </w:t>
      </w:r>
      <w:r w:rsidRPr="003D1D2C">
        <w:rPr>
          <w:rFonts w:ascii="Times New Roman" w:hAnsi="Times New Roman" w:cs="Times New Roman"/>
          <w:b/>
          <w:bCs/>
          <w:sz w:val="28"/>
          <w:szCs w:val="28"/>
          <w:lang w:val="en-US"/>
        </w:rPr>
        <w:t>GPU</w:t>
      </w:r>
      <w:r w:rsidRPr="003D1D2C">
        <w:rPr>
          <w:rFonts w:ascii="Times New Roman" w:hAnsi="Times New Roman" w:cs="Times New Roman"/>
          <w:b/>
          <w:bCs/>
          <w:sz w:val="28"/>
          <w:szCs w:val="28"/>
          <w:lang w:val="ru-RU"/>
        </w:rPr>
        <w:t>?</w:t>
      </w:r>
    </w:p>
    <w:p w14:paraId="40D51E84" w14:textId="4BB775B8" w:rsidR="003D1D2C" w:rsidRPr="003D1D2C" w:rsidRDefault="003D1D2C" w:rsidP="003D1D2C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Ответ: </w:t>
      </w:r>
      <w:r w:rsidRPr="003D1D2C">
        <w:rPr>
          <w:rFonts w:ascii="Times New Roman" w:hAnsi="Times New Roman" w:cs="Times New Roman"/>
          <w:sz w:val="28"/>
          <w:szCs w:val="28"/>
          <w:lang w:val="ru-RU"/>
        </w:rPr>
        <w:t xml:space="preserve">Выбор вычислительного устройства напрямую зависит от характера алгоритма и структуры данных. CPU лучше всего справляется с задачами, </w:t>
      </w:r>
      <w:r w:rsidRPr="003D1D2C">
        <w:rPr>
          <w:rFonts w:ascii="Times New Roman" w:hAnsi="Times New Roman" w:cs="Times New Roman"/>
          <w:sz w:val="28"/>
          <w:szCs w:val="28"/>
          <w:lang w:val="ru-RU"/>
        </w:rPr>
        <w:lastRenderedPageBreak/>
        <w:t>требующими сложной логики управления, последовательного принятия решений и частого обращения к различным областям памяти. Это задачи с множеством условий «если-то», такие как алгоритмы поиска на графах, работа с файловыми системами или интерпретация скриптовых языков. GPU, напротив, предназначен для массово-параллельных задач, где одна и та же математическая операция применяется к миллионам независимых элементов. Примером здесь служит обучение нейронных сетей или криптографические вычисления: если задачу можно разбить на тысячи мелких, одинаковых и независимых подзадач, она покажет многократный прирост скорости на GPU.</w:t>
      </w:r>
    </w:p>
    <w:p w14:paraId="2B5DF84E" w14:textId="582BF300" w:rsidR="003D1D2C" w:rsidRDefault="003D1D2C" w:rsidP="003D1D2C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3D1D2C">
        <w:rPr>
          <w:rFonts w:ascii="Times New Roman" w:hAnsi="Times New Roman" w:cs="Times New Roman"/>
          <w:b/>
          <w:bCs/>
          <w:sz w:val="28"/>
          <w:szCs w:val="28"/>
          <w:lang w:val="ru-RU"/>
        </w:rPr>
        <w:t>4. Как можно улучшить производительность гибридного приложения?</w:t>
      </w:r>
    </w:p>
    <w:p w14:paraId="29163B11" w14:textId="6BC09746" w:rsidR="003D1D2C" w:rsidRPr="003D1D2C" w:rsidRDefault="003D1D2C" w:rsidP="003D1D2C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Ответ: </w:t>
      </w:r>
      <w:r w:rsidRPr="003D1D2C">
        <w:rPr>
          <w:rFonts w:ascii="Times New Roman" w:hAnsi="Times New Roman" w:cs="Times New Roman"/>
          <w:sz w:val="28"/>
          <w:szCs w:val="28"/>
          <w:lang w:val="ru-RU"/>
        </w:rPr>
        <w:t>Оптимизация производительности гибридного приложения требует комплексного подхода к балансировке нагрузки и управлению ресурсами. Основным резервом улучшения является минимизация обращений к глобальной памяти видеокарты за счет использования сверхбыстрой разделяемой (</w:t>
      </w:r>
      <w:proofErr w:type="spellStart"/>
      <w:r w:rsidRPr="003D1D2C">
        <w:rPr>
          <w:rFonts w:ascii="Times New Roman" w:hAnsi="Times New Roman" w:cs="Times New Roman"/>
          <w:sz w:val="28"/>
          <w:szCs w:val="28"/>
          <w:lang w:val="ru-RU"/>
        </w:rPr>
        <w:t>Shared</w:t>
      </w:r>
      <w:proofErr w:type="spellEnd"/>
      <w:r w:rsidRPr="003D1D2C">
        <w:rPr>
          <w:rFonts w:ascii="Times New Roman" w:hAnsi="Times New Roman" w:cs="Times New Roman"/>
          <w:sz w:val="28"/>
          <w:szCs w:val="28"/>
          <w:lang w:val="ru-RU"/>
        </w:rPr>
        <w:t>) памяти внутри вычислительных блоков. Также необходимо стремиться к максимальному заполнению (</w:t>
      </w:r>
      <w:proofErr w:type="spellStart"/>
      <w:r w:rsidRPr="003D1D2C">
        <w:rPr>
          <w:rFonts w:ascii="Times New Roman" w:hAnsi="Times New Roman" w:cs="Times New Roman"/>
          <w:sz w:val="28"/>
          <w:szCs w:val="28"/>
          <w:lang w:val="ru-RU"/>
        </w:rPr>
        <w:t>occupancy</w:t>
      </w:r>
      <w:proofErr w:type="spellEnd"/>
      <w:r w:rsidRPr="003D1D2C">
        <w:rPr>
          <w:rFonts w:ascii="Times New Roman" w:hAnsi="Times New Roman" w:cs="Times New Roman"/>
          <w:sz w:val="28"/>
          <w:szCs w:val="28"/>
          <w:lang w:val="ru-RU"/>
        </w:rPr>
        <w:t xml:space="preserve">) ядер GPU, чтобы планировщик мог переключаться между потоками и скрывать задержки чтения из памяти. На уровне архитектуры приложения важно достичь параллелизма между хостом и устройством: например, в научных симуляциях CPU может выполнять предварительную обработку данных и визуализацию интерфейса, в то время как GPU занят тяжелыми математическими расчетами. Использование профилировщиков (таких как NVIDIA </w:t>
      </w:r>
      <w:proofErr w:type="spellStart"/>
      <w:r w:rsidRPr="003D1D2C">
        <w:rPr>
          <w:rFonts w:ascii="Times New Roman" w:hAnsi="Times New Roman" w:cs="Times New Roman"/>
          <w:sz w:val="28"/>
          <w:szCs w:val="28"/>
          <w:lang w:val="ru-RU"/>
        </w:rPr>
        <w:t>Nsight</w:t>
      </w:r>
      <w:proofErr w:type="spellEnd"/>
      <w:r w:rsidRPr="003D1D2C">
        <w:rPr>
          <w:rFonts w:ascii="Times New Roman" w:hAnsi="Times New Roman" w:cs="Times New Roman"/>
          <w:sz w:val="28"/>
          <w:szCs w:val="28"/>
          <w:lang w:val="ru-RU"/>
        </w:rPr>
        <w:t xml:space="preserve"> или встроенные инструменты </w:t>
      </w:r>
      <w:proofErr w:type="spellStart"/>
      <w:r w:rsidRPr="003D1D2C">
        <w:rPr>
          <w:rFonts w:ascii="Times New Roman" w:hAnsi="Times New Roman" w:cs="Times New Roman"/>
          <w:sz w:val="28"/>
          <w:szCs w:val="28"/>
          <w:lang w:val="ru-RU"/>
        </w:rPr>
        <w:t>OpenCL</w:t>
      </w:r>
      <w:proofErr w:type="spellEnd"/>
      <w:r w:rsidRPr="003D1D2C">
        <w:rPr>
          <w:rFonts w:ascii="Times New Roman" w:hAnsi="Times New Roman" w:cs="Times New Roman"/>
          <w:sz w:val="28"/>
          <w:szCs w:val="28"/>
          <w:lang w:val="ru-RU"/>
        </w:rPr>
        <w:t>) позволяет выявить «пузыри» простоя, когда одно устройство ожидает другое, и скорректировать алгоритм для их устранения.</w:t>
      </w:r>
    </w:p>
    <w:sectPr w:rsidR="003D1D2C" w:rsidRPr="003D1D2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717"/>
    <w:rsid w:val="003D1D2C"/>
    <w:rsid w:val="006B7717"/>
    <w:rsid w:val="00824D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46E836"/>
  <w15:chartTrackingRefBased/>
  <w15:docId w15:val="{56ABC14E-9CD1-4AC9-904B-E45327F46E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D1D2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560</Words>
  <Characters>3194</Characters>
  <Application>Microsoft Office Word</Application>
  <DocSecurity>0</DocSecurity>
  <Lines>26</Lines>
  <Paragraphs>7</Paragraphs>
  <ScaleCrop>false</ScaleCrop>
  <Company/>
  <LinksUpToDate>false</LinksUpToDate>
  <CharactersWithSpaces>3747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Aruzhan Bis</dc:creator>
  <cp:keywords/>
  <dc:description/>
  <cp:lastModifiedBy>Aruzhan Bis</cp:lastModifiedBy>
  <cp:revision>2</cp:revision>
  <dcterms:created xsi:type="dcterms:W3CDTF">2026-01-30T14:35:00Z</dcterms:created>
  <dcterms:modified xsi:type="dcterms:W3CDTF">2026-01-30T14:43:00Z</dcterms:modified>
</cp:coreProperties>
</file>