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A806E" w14:textId="77777777" w:rsidR="006F4EB7" w:rsidRDefault="009758E2">
      <w:pPr>
        <w:spacing w:after="530" w:line="259" w:lineRule="auto"/>
        <w:ind w:left="0" w:firstLine="0"/>
      </w:pPr>
      <w:r>
        <w:rPr>
          <w:rFonts w:ascii="Calibri" w:eastAsia="Calibri" w:hAnsi="Calibri" w:cs="Calibri"/>
          <w:b/>
          <w:i/>
          <w:color w:val="404040"/>
          <w:sz w:val="36"/>
        </w:rPr>
        <w:t>DOCUMENTO GOBLIN GUMMY</w:t>
      </w:r>
    </w:p>
    <w:p w14:paraId="65ADC2B1" w14:textId="77777777" w:rsidR="006F4EB7" w:rsidRDefault="009758E2">
      <w:pPr>
        <w:spacing w:after="225" w:line="259" w:lineRule="auto"/>
        <w:ind w:left="-5"/>
      </w:pPr>
      <w:r>
        <w:rPr>
          <w:b/>
        </w:rPr>
        <w:t>Criação do Site para a Linha de Gomas Energéticas Goblin Gummy</w:t>
      </w:r>
    </w:p>
    <w:p w14:paraId="5612EC1F" w14:textId="77777777" w:rsidR="006F4EB7" w:rsidRDefault="009758E2">
      <w:pPr>
        <w:ind w:left="-5"/>
      </w:pPr>
      <w:r>
        <w:t xml:space="preserve">A criação do site para a marca </w:t>
      </w:r>
      <w:r>
        <w:rPr>
          <w:b/>
        </w:rPr>
        <w:t>Goblin Gummy</w:t>
      </w:r>
      <w:r>
        <w:t xml:space="preserve"> tem como objetivo não apenas fornecer uma plataforma de vendas, mas também comunicar a identidade única e inovadora do produto. A linha de energéticos em formato de balinhas e gomas visa atender ao público jovem, ativo e dinâmico, oferecendo uma alternativa saudável, prática e energética para os desafios do dia a dia. O site será uma ferramenta essencial para fortalecer a identidade da marca e gerar uma experiência envolvente e funcional para os consumidores.</w:t>
      </w:r>
    </w:p>
    <w:p w14:paraId="2EF949B7" w14:textId="77777777" w:rsidR="006F4EB7" w:rsidRDefault="009758E2">
      <w:pPr>
        <w:ind w:left="-5"/>
      </w:pPr>
      <w:r>
        <w:t xml:space="preserve">O público-alvo da </w:t>
      </w:r>
      <w:r>
        <w:rPr>
          <w:b/>
        </w:rPr>
        <w:t>Goblin Gummy</w:t>
      </w:r>
      <w:r>
        <w:t xml:space="preserve"> é composto por jovens adultos de 18 a 35 anos, com um estilo de vida ativo, que praticam esportes, atividades físicas regulares ou que buscam impulsos de energia para melhorar seu desempenho nos estudos ou no trabalho. Esse público está motivado pela busca de alternativas saudáveis e práticas para aumentar a concentração e a energia, e o site deverá comunicar isso de maneira clara e atrativa.</w:t>
      </w:r>
    </w:p>
    <w:p w14:paraId="2C8DACE6" w14:textId="77777777" w:rsidR="006F4EB7" w:rsidRDefault="009758E2">
      <w:pPr>
        <w:spacing w:after="167" w:line="259" w:lineRule="auto"/>
        <w:ind w:left="0" w:firstLine="0"/>
      </w:pPr>
      <w:r>
        <w:rPr>
          <w:rFonts w:ascii="Calibri" w:eastAsia="Calibri" w:hAnsi="Calibri" w:cs="Calibri"/>
          <w:i/>
          <w:sz w:val="26"/>
        </w:rPr>
        <w:t>A estrutura do site:</w:t>
      </w:r>
    </w:p>
    <w:p w14:paraId="522ECEF7" w14:textId="77777777" w:rsidR="006F4EB7" w:rsidRDefault="009758E2">
      <w:pPr>
        <w:spacing w:after="225" w:line="259" w:lineRule="auto"/>
        <w:ind w:left="-5"/>
      </w:pPr>
      <w:r>
        <w:rPr>
          <w:b/>
        </w:rPr>
        <w:t>Página Inicial</w:t>
      </w:r>
      <w:r>
        <w:t>:</w:t>
      </w:r>
    </w:p>
    <w:p w14:paraId="02040177" w14:textId="6EB8E9E6" w:rsidR="00D619E4" w:rsidRDefault="009758E2" w:rsidP="00D619E4">
      <w:pPr>
        <w:ind w:left="-5"/>
      </w:pPr>
      <w:r>
        <w:t xml:space="preserve">Que apresentará a marca e os produtos de forma envolvente, contando a história da empresa e destacando a identidade irreverente do goblin, mascote da marca. O </w:t>
      </w:r>
      <w:r>
        <w:rPr>
          <w:b/>
        </w:rPr>
        <w:t>Goblin</w:t>
      </w:r>
      <w:r>
        <w:t>, símbolo escolhido por representar energia, agilidade e irreverência, estará em destaque, refletindo a personalidade vibrante e ousada do produto. A página será dinâmica e visualmente impactante, com um design moderno que cativa o visitante de imediato.</w:t>
      </w:r>
    </w:p>
    <w:p w14:paraId="10F540F4" w14:textId="11C16F50" w:rsidR="006F4EB7" w:rsidRDefault="009758E2">
      <w:pPr>
        <w:ind w:left="-5"/>
      </w:pPr>
      <w:r>
        <w:t>Exibirá os produtos disponíveis,</w:t>
      </w:r>
      <w:r w:rsidR="00384202">
        <w:t xml:space="preserve"> como: </w:t>
      </w:r>
      <w:r w:rsidR="00B4242C">
        <w:t>C</w:t>
      </w:r>
      <w:r w:rsidR="00384202">
        <w:t>anecas, Ecobag, Moletons</w:t>
      </w:r>
      <w:r w:rsidR="00B4242C">
        <w:t xml:space="preserve"> e </w:t>
      </w:r>
      <w:r w:rsidR="00384202">
        <w:t xml:space="preserve"> Blusas</w:t>
      </w:r>
      <w:r w:rsidR="00B4242C">
        <w:t xml:space="preserve"> personalizadas. </w:t>
      </w:r>
      <w:r>
        <w:t>com detalhes sobre sabores, preços e formas de aquisição. Será uma página funcional, onde os consumidores poderão navegar facilmente e comprar online, com a opção de explorar promoções especiais e diferentes apresentações de embalagens</w:t>
      </w:r>
      <w:r w:rsidR="007179DC">
        <w:t>.</w:t>
      </w:r>
    </w:p>
    <w:p w14:paraId="396E1736" w14:textId="2B6E54A4" w:rsidR="002C04D6" w:rsidRDefault="009758E2" w:rsidP="000569F5">
      <w:pPr>
        <w:ind w:left="-5"/>
      </w:pPr>
      <w:r>
        <w:t>A identidade visual do site será projetada para transmitir dinamismo, irreverência e energia, características centrais da marca. A paleta de cores será vibrante, utilizando tons de verde, laranja e preto para criar uma atmosfera energética e atraente. A tipografia será moderna e fácil de ler, enquanto o layout contará com elementos gráficos que tragam um toque lúdico e divertido, alinhando-se à proposta de um produto único no mercado de energéticos. A presença do goblin, personagem simbólico, será integrada de forma criativa e interativa, refletindo o poder e a agilidade da marca, e garantindo uma experiência visual memorável.</w:t>
      </w:r>
    </w:p>
    <w:p w14:paraId="16BC0BBB" w14:textId="630174F1" w:rsidR="009915FE" w:rsidRPr="000B6E52" w:rsidRDefault="00291C4D" w:rsidP="000B6E52">
      <w:pPr>
        <w:ind w:left="-5"/>
        <w:rPr>
          <w:b/>
          <w:bCs/>
          <w:sz w:val="28"/>
          <w:szCs w:val="28"/>
        </w:rPr>
      </w:pPr>
      <w:r>
        <w:rPr>
          <w:b/>
          <w:bCs/>
          <w:sz w:val="28"/>
          <w:szCs w:val="28"/>
        </w:rPr>
        <w:t>Catalogo:</w:t>
      </w:r>
    </w:p>
    <w:p w14:paraId="3A4ADEDA" w14:textId="77777777" w:rsidR="000B6E52" w:rsidRDefault="000B6E52" w:rsidP="000569F5">
      <w:pPr>
        <w:ind w:left="-5"/>
      </w:pPr>
      <w:r>
        <w:t>O catálogo da Goblin Gummy apresentará os produtos da marca, destacando os ingredientes-chave, como cafeína e taurina, e os benefícios, como aumento de energia e foco. Incluirá descrições dos sabores disponíveis, instruções de uso e precauções, além de ressaltar os diferenciais da marca. Imagens atrativas e informações sobre pontos de venda também farão parte do catálogo, que pode conter promoções especiais e uma seção de perguntas frequentes para esclarecer dúvidas. O objetivo é fornecer todas as informações necessárias para facilitar a compra e engajar os consumidores.</w:t>
      </w:r>
    </w:p>
    <w:p w14:paraId="145F416C" w14:textId="1BCEDE7A" w:rsidR="00F33F14" w:rsidRPr="00DF5C89" w:rsidRDefault="00F33F14" w:rsidP="00DF5C89">
      <w:pPr>
        <w:spacing w:after="636" w:line="259" w:lineRule="auto"/>
        <w:ind w:left="0" w:firstLine="0"/>
      </w:pPr>
    </w:p>
    <w:p w14:paraId="21C9DB3A" w14:textId="77777777" w:rsidR="006F4EB7" w:rsidRDefault="009758E2">
      <w:pPr>
        <w:spacing w:after="167" w:line="259" w:lineRule="auto"/>
        <w:ind w:left="0" w:firstLine="0"/>
      </w:pPr>
      <w:r>
        <w:rPr>
          <w:rFonts w:ascii="Calibri" w:eastAsia="Calibri" w:hAnsi="Calibri" w:cs="Calibri"/>
          <w:b/>
          <w:sz w:val="26"/>
        </w:rPr>
        <w:t>Colaboradores:</w:t>
      </w:r>
    </w:p>
    <w:p w14:paraId="57EC0D78" w14:textId="77777777" w:rsidR="006F4EB7" w:rsidRDefault="009758E2">
      <w:pPr>
        <w:spacing w:after="0" w:line="259" w:lineRule="auto"/>
        <w:ind w:left="0" w:firstLine="0"/>
      </w:pPr>
      <w:r>
        <w:rPr>
          <w:rFonts w:ascii="Calibri" w:eastAsia="Calibri" w:hAnsi="Calibri" w:cs="Calibri"/>
          <w:b/>
          <w:sz w:val="22"/>
        </w:rPr>
        <w:t xml:space="preserve"> Giovanna Vaz, Arthur Fernandes, Yasmin Farias.</w:t>
      </w:r>
    </w:p>
    <w:sectPr w:rsidR="006F4EB7">
      <w:pgSz w:w="11910" w:h="16838"/>
      <w:pgMar w:top="528" w:right="564" w:bottom="795"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EB7"/>
    <w:rsid w:val="000569F5"/>
    <w:rsid w:val="000B6E52"/>
    <w:rsid w:val="001905C5"/>
    <w:rsid w:val="001A116B"/>
    <w:rsid w:val="00291C4D"/>
    <w:rsid w:val="002C04D6"/>
    <w:rsid w:val="00384202"/>
    <w:rsid w:val="00483FBE"/>
    <w:rsid w:val="004D0E8E"/>
    <w:rsid w:val="005043A0"/>
    <w:rsid w:val="005649EB"/>
    <w:rsid w:val="005D21F0"/>
    <w:rsid w:val="00680F23"/>
    <w:rsid w:val="006A21DE"/>
    <w:rsid w:val="006D4A46"/>
    <w:rsid w:val="006F4EB7"/>
    <w:rsid w:val="007179DC"/>
    <w:rsid w:val="0079553C"/>
    <w:rsid w:val="00837ACE"/>
    <w:rsid w:val="009758E2"/>
    <w:rsid w:val="009915FE"/>
    <w:rsid w:val="00B4242C"/>
    <w:rsid w:val="00D11749"/>
    <w:rsid w:val="00D619E4"/>
    <w:rsid w:val="00DF5C89"/>
    <w:rsid w:val="00E0312A"/>
    <w:rsid w:val="00F33F14"/>
    <w:rsid w:val="00FE59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905AB3D"/>
  <w15:docId w15:val="{A619C720-67BC-7349-AD31-94A8BF0E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49" w:lineRule="auto"/>
      <w:ind w:left="10" w:hanging="10"/>
    </w:pPr>
    <w:rPr>
      <w:rFonts w:ascii="Times New Roman" w:eastAsia="Times New Roman" w:hAnsi="Times New Roman" w:cs="Times New Roman"/>
      <w:color w:val="000000"/>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9553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79553C"/>
    <w:rPr>
      <w:rFonts w:asciiTheme="majorHAnsi" w:eastAsiaTheme="majorEastAsia" w:hAnsiTheme="majorHAnsi" w:cstheme="majorBidi"/>
      <w:spacing w:val="-10"/>
      <w:kern w:val="28"/>
      <w:sz w:val="56"/>
      <w:szCs w:val="56"/>
      <w:lang w:val="en" w:eastAsia="en"/>
    </w:rPr>
  </w:style>
  <w:style w:type="character" w:styleId="Forte">
    <w:name w:val="Strong"/>
    <w:basedOn w:val="Fontepargpadro"/>
    <w:uiPriority w:val="22"/>
    <w:qFormat/>
    <w:rsid w:val="00795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2610</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GOBLIN GUMMY.docx</dc:title>
  <dc:subject/>
  <dc:creator>Yasmin Farias Soares</dc:creator>
  <cp:keywords>DAGX5HjFud8,BAFnzvkNtAk</cp:keywords>
  <cp:lastModifiedBy>Yasmin Farias</cp:lastModifiedBy>
  <cp:revision>2</cp:revision>
  <dcterms:created xsi:type="dcterms:W3CDTF">2024-11-30T01:56:00Z</dcterms:created>
  <dcterms:modified xsi:type="dcterms:W3CDTF">2024-11-30T01:56:00Z</dcterms:modified>
</cp:coreProperties>
</file>